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cs="Times New Roman"/>
          <w:b/>
          <w:color w:val="auto"/>
          <w:sz w:val="48"/>
          <w:szCs w:val="48"/>
          <w:lang w:val="en-US" w:eastAsia="zh-CN"/>
        </w:rPr>
      </w:pPr>
      <w:r>
        <w:rPr>
          <w:rFonts w:hint="eastAsia" w:ascii="宋体" w:hAnsi="宋体" w:cs="Times New Roman"/>
          <w:b/>
          <w:color w:val="auto"/>
          <w:sz w:val="48"/>
          <w:szCs w:val="48"/>
          <w:lang w:eastAsia="zh-CN"/>
        </w:rPr>
        <w:t>资阳市雁江区妇幼保健计划生育服务中心</w:t>
      </w:r>
      <w:r>
        <w:rPr>
          <w:rFonts w:hint="eastAsia" w:ascii="宋体" w:hAnsi="宋体" w:cs="Times New Roman"/>
          <w:b/>
          <w:color w:val="auto"/>
          <w:sz w:val="48"/>
          <w:szCs w:val="48"/>
          <w:lang w:val="en-US" w:eastAsia="zh-CN"/>
        </w:rPr>
        <w:t xml:space="preserve"> </w:t>
      </w:r>
    </w:p>
    <w:p w14:paraId="24B9433C">
      <w:pPr>
        <w:spacing w:line="900" w:lineRule="exact"/>
        <w:jc w:val="center"/>
        <w:rPr>
          <w:rFonts w:hint="eastAsia" w:ascii="宋体" w:hAnsi="宋体" w:eastAsia="宋体"/>
          <w:b/>
          <w:color w:val="auto"/>
          <w:sz w:val="52"/>
          <w:szCs w:val="48"/>
          <w:lang w:eastAsia="zh-CN"/>
        </w:rPr>
      </w:pPr>
      <w:r>
        <w:rPr>
          <w:rFonts w:hint="eastAsia" w:ascii="宋体" w:hAnsi="宋体" w:cs="Times New Roman"/>
          <w:b/>
          <w:color w:val="auto"/>
          <w:sz w:val="48"/>
          <w:szCs w:val="48"/>
          <w:lang w:eastAsia="zh-CN"/>
        </w:rPr>
        <w:t>硬件防火墙和网站安全防护服务采购文件</w:t>
      </w:r>
    </w:p>
    <w:p w14:paraId="458A67E5">
      <w:pPr>
        <w:autoSpaceDE w:val="0"/>
        <w:autoSpaceDN w:val="0"/>
        <w:adjustRightInd w:val="0"/>
        <w:spacing w:line="360" w:lineRule="auto"/>
        <w:jc w:val="left"/>
        <w:rPr>
          <w:rFonts w:hint="eastAsia" w:ascii="宋体" w:hAnsi="宋体" w:cs="宋体-18030"/>
          <w:b/>
          <w:color w:val="auto"/>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color w:val="auto"/>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color w:val="auto"/>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color w:val="auto"/>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color w:val="auto"/>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color w:val="auto"/>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color w:val="auto"/>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color w:val="auto"/>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color w:val="auto"/>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color w:val="auto"/>
          <w:spacing w:val="4"/>
          <w:kern w:val="0"/>
          <w:sz w:val="36"/>
          <w:szCs w:val="36"/>
          <w:u w:val="thick"/>
        </w:rPr>
      </w:pPr>
    </w:p>
    <w:p w14:paraId="44C984FE">
      <w:pPr>
        <w:autoSpaceDE w:val="0"/>
        <w:autoSpaceDN w:val="0"/>
        <w:adjustRightInd w:val="0"/>
        <w:spacing w:line="360" w:lineRule="auto"/>
        <w:rPr>
          <w:rFonts w:hint="eastAsia" w:ascii="宋体" w:hAnsi="宋体" w:eastAsia="宋体"/>
          <w:color w:val="auto"/>
          <w:sz w:val="36"/>
          <w:szCs w:val="36"/>
          <w:u w:val="single"/>
          <w:lang w:eastAsia="zh-CN"/>
        </w:rPr>
      </w:pPr>
      <w:r>
        <w:rPr>
          <w:rFonts w:hint="eastAsia" w:ascii="宋体" w:hAnsi="宋体" w:cs="宋体-18030"/>
          <w:color w:val="auto"/>
          <w:spacing w:val="4"/>
          <w:kern w:val="0"/>
          <w:sz w:val="36"/>
          <w:szCs w:val="36"/>
        </w:rPr>
        <w:t xml:space="preserve">     </w:t>
      </w:r>
      <w:r>
        <w:rPr>
          <w:rFonts w:hint="eastAsia" w:ascii="宋体" w:hAnsi="宋体" w:cs="宋体-18030"/>
          <w:color w:val="auto"/>
          <w:spacing w:val="4"/>
          <w:kern w:val="0"/>
          <w:sz w:val="36"/>
          <w:szCs w:val="36"/>
          <w:lang w:val="zh-CN"/>
        </w:rPr>
        <w:t>招标人：</w:t>
      </w:r>
      <w:r>
        <w:rPr>
          <w:rFonts w:hint="eastAsia" w:ascii="宋体" w:hAnsi="宋体"/>
          <w:color w:val="auto"/>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color w:val="auto"/>
          <w:sz w:val="36"/>
          <w:szCs w:val="36"/>
          <w:u w:val="single"/>
        </w:rPr>
      </w:pPr>
    </w:p>
    <w:p w14:paraId="72618959">
      <w:pPr>
        <w:autoSpaceDE w:val="0"/>
        <w:autoSpaceDN w:val="0"/>
        <w:adjustRightInd w:val="0"/>
        <w:spacing w:line="360" w:lineRule="auto"/>
        <w:jc w:val="center"/>
        <w:rPr>
          <w:rFonts w:hint="default" w:ascii="宋体" w:hAnsi="宋体" w:cs="宋体-18030"/>
          <w:color w:val="auto"/>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color w:val="auto"/>
          <w:spacing w:val="4"/>
          <w:kern w:val="0"/>
          <w:sz w:val="36"/>
          <w:szCs w:val="36"/>
          <w:u w:val="single"/>
        </w:rPr>
        <w:t xml:space="preserve"> </w:t>
      </w:r>
      <w:r>
        <w:rPr>
          <w:rFonts w:hint="eastAsia" w:ascii="宋体" w:hAnsi="宋体" w:cs="宋体-18030"/>
          <w:color w:val="auto"/>
          <w:spacing w:val="4"/>
          <w:kern w:val="0"/>
          <w:sz w:val="36"/>
          <w:szCs w:val="36"/>
          <w:u w:val="single"/>
          <w:lang w:val="zh-CN"/>
        </w:rPr>
        <w:t>20</w:t>
      </w:r>
      <w:r>
        <w:rPr>
          <w:rFonts w:hint="eastAsia" w:ascii="宋体" w:hAnsi="宋体" w:cs="宋体-18030"/>
          <w:color w:val="auto"/>
          <w:spacing w:val="4"/>
          <w:kern w:val="0"/>
          <w:sz w:val="36"/>
          <w:szCs w:val="36"/>
          <w:u w:val="single"/>
          <w:lang w:val="en-US" w:eastAsia="zh-CN"/>
        </w:rPr>
        <w:t>25</w:t>
      </w:r>
      <w:r>
        <w:rPr>
          <w:rFonts w:hint="eastAsia" w:ascii="宋体" w:hAnsi="宋体" w:cs="宋体-18030"/>
          <w:color w:val="auto"/>
          <w:spacing w:val="4"/>
          <w:kern w:val="0"/>
          <w:sz w:val="36"/>
          <w:szCs w:val="36"/>
          <w:u w:val="single"/>
          <w:lang w:val="zh-CN"/>
        </w:rPr>
        <w:t xml:space="preserve"> 年</w:t>
      </w:r>
      <w:r>
        <w:rPr>
          <w:rFonts w:hint="eastAsia" w:ascii="宋体" w:hAnsi="宋体" w:cs="宋体-18030"/>
          <w:color w:val="auto"/>
          <w:spacing w:val="4"/>
          <w:kern w:val="0"/>
          <w:sz w:val="36"/>
          <w:szCs w:val="36"/>
          <w:u w:val="single"/>
          <w:lang w:val="en-US" w:eastAsia="zh-CN"/>
        </w:rPr>
        <w:t xml:space="preserve"> 5 月</w:t>
      </w:r>
    </w:p>
    <w:p w14:paraId="32791FD3">
      <w:pPr>
        <w:spacing w:line="360" w:lineRule="auto"/>
        <w:rPr>
          <w:rFonts w:hint="eastAsia" w:ascii="宋体" w:hAnsi="宋体"/>
          <w:color w:val="auto"/>
          <w:sz w:val="24"/>
        </w:rPr>
      </w:pPr>
    </w:p>
    <w:p w14:paraId="26B9A745">
      <w:pPr>
        <w:numPr>
          <w:ilvl w:val="0"/>
          <w:numId w:val="2"/>
        </w:numPr>
        <w:autoSpaceDE w:val="0"/>
        <w:autoSpaceDN w:val="0"/>
        <w:adjustRightInd w:val="0"/>
        <w:spacing w:line="460" w:lineRule="exact"/>
        <w:jc w:val="center"/>
        <w:rPr>
          <w:rFonts w:hint="eastAsia" w:ascii="宋体" w:hAnsi="宋体"/>
          <w:b/>
          <w:color w:val="auto"/>
          <w:kern w:val="0"/>
          <w:sz w:val="44"/>
          <w:szCs w:val="44"/>
          <w:lang w:val="zh-CN"/>
        </w:rPr>
      </w:pPr>
      <w:r>
        <w:rPr>
          <w:rFonts w:hint="eastAsia" w:ascii="宋体" w:hAnsi="宋体"/>
          <w:b/>
          <w:color w:val="auto"/>
          <w:kern w:val="0"/>
          <w:sz w:val="44"/>
          <w:szCs w:val="44"/>
          <w:lang w:val="zh-CN"/>
        </w:rPr>
        <w:t>采购公告</w:t>
      </w:r>
    </w:p>
    <w:p w14:paraId="4346651C">
      <w:pPr>
        <w:autoSpaceDE w:val="0"/>
        <w:autoSpaceDN w:val="0"/>
        <w:adjustRightInd w:val="0"/>
        <w:snapToGrid w:val="0"/>
        <w:spacing w:line="120" w:lineRule="auto"/>
        <w:rPr>
          <w:rFonts w:hint="eastAsia" w:ascii="宋体" w:hAnsi="宋体"/>
          <w:b/>
          <w:color w:val="auto"/>
          <w:kern w:val="0"/>
          <w:sz w:val="44"/>
          <w:szCs w:val="44"/>
          <w:lang w:val="zh-CN"/>
        </w:rPr>
      </w:pPr>
    </w:p>
    <w:p w14:paraId="706FD6D4">
      <w:pPr>
        <w:autoSpaceDE w:val="0"/>
        <w:autoSpaceDN w:val="0"/>
        <w:adjustRightInd w:val="0"/>
        <w:snapToGrid w:val="0"/>
        <w:spacing w:line="120" w:lineRule="auto"/>
        <w:jc w:val="center"/>
        <w:rPr>
          <w:rFonts w:hint="eastAsia" w:ascii="宋体" w:hAnsi="宋体"/>
          <w:b/>
          <w:color w:val="auto"/>
          <w:kern w:val="0"/>
          <w:sz w:val="28"/>
          <w:szCs w:val="28"/>
          <w:lang w:val="zh-CN"/>
        </w:rPr>
      </w:pPr>
    </w:p>
    <w:p w14:paraId="7C0ECA7C">
      <w:pPr>
        <w:ind w:left="663" w:hanging="663"/>
        <w:jc w:val="left"/>
        <w:rPr>
          <w:rFonts w:hint="eastAsia" w:ascii="宋体" w:hAnsi="宋体" w:cs="宋体"/>
          <w:b/>
          <w:bCs/>
          <w:color w:val="auto"/>
          <w:sz w:val="44"/>
          <w:szCs w:val="44"/>
        </w:rPr>
      </w:pPr>
    </w:p>
    <w:p w14:paraId="0386D9C4">
      <w:pPr>
        <w:pStyle w:val="11"/>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kern w:val="0"/>
          <w:sz w:val="28"/>
          <w:szCs w:val="28"/>
          <w:lang w:val="en-US" w:eastAsia="zh-CN" w:bidi="ar-SA"/>
        </w:rPr>
      </w:pPr>
      <w:r>
        <w:rPr>
          <w:rFonts w:hint="eastAsia" w:ascii="宋体" w:hAnsi="宋体" w:eastAsia="宋体" w:cs="宋体"/>
          <w:i w:val="0"/>
          <w:iCs w:val="0"/>
          <w:caps w:val="0"/>
          <w:color w:val="auto"/>
          <w:spacing w:val="0"/>
          <w:kern w:val="0"/>
          <w:sz w:val="28"/>
          <w:szCs w:val="28"/>
          <w:lang w:val="en-US" w:eastAsia="zh-CN" w:bidi="ar-SA"/>
        </w:rPr>
        <w:t>项目名称：资阳市雁江区妇幼保健计划生育服务中心硬件防火墙和网站安全防护服务采购项目</w:t>
      </w:r>
    </w:p>
    <w:p w14:paraId="5CBA8470">
      <w:pPr>
        <w:pStyle w:val="11"/>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420" w:firstLineChars="0"/>
        <w:jc w:val="left"/>
        <w:rPr>
          <w:rFonts w:hint="eastAsia" w:ascii="宋体" w:hAnsi="宋体" w:eastAsia="宋体" w:cs="宋体"/>
          <w:i w:val="0"/>
          <w:iCs w:val="0"/>
          <w:caps w:val="0"/>
          <w:color w:val="auto"/>
          <w:spacing w:val="0"/>
          <w:kern w:val="0"/>
          <w:sz w:val="28"/>
          <w:szCs w:val="28"/>
          <w:lang w:val="en-US" w:eastAsia="zh-CN" w:bidi="ar-SA"/>
        </w:rPr>
      </w:pPr>
      <w:r>
        <w:rPr>
          <w:rFonts w:hint="eastAsia" w:ascii="宋体" w:hAnsi="宋体" w:eastAsia="宋体" w:cs="宋体"/>
          <w:i w:val="0"/>
          <w:iCs w:val="0"/>
          <w:caps w:val="0"/>
          <w:color w:val="auto"/>
          <w:spacing w:val="0"/>
          <w:kern w:val="0"/>
          <w:sz w:val="28"/>
          <w:szCs w:val="28"/>
          <w:lang w:val="en-US" w:eastAsia="zh-CN" w:bidi="ar-SA"/>
        </w:rPr>
        <w:t>项目内容：</w:t>
      </w:r>
    </w:p>
    <w:tbl>
      <w:tblPr>
        <w:tblStyle w:val="14"/>
        <w:tblW w:w="4997"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082"/>
        <w:gridCol w:w="2768"/>
        <w:gridCol w:w="1444"/>
        <w:gridCol w:w="1332"/>
        <w:gridCol w:w="1695"/>
      </w:tblGrid>
      <w:tr w14:paraId="0B8272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9" w:hRule="atLeast"/>
        </w:trPr>
        <w:tc>
          <w:tcPr>
            <w:tcW w:w="650"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5C75C6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包号</w:t>
            </w:r>
          </w:p>
        </w:tc>
        <w:tc>
          <w:tcPr>
            <w:tcW w:w="1662"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7C7067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产品名称</w:t>
            </w:r>
          </w:p>
        </w:tc>
        <w:tc>
          <w:tcPr>
            <w:tcW w:w="867"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150769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单位</w:t>
            </w:r>
          </w:p>
        </w:tc>
        <w:tc>
          <w:tcPr>
            <w:tcW w:w="800"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53E783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数量</w:t>
            </w:r>
          </w:p>
        </w:tc>
        <w:tc>
          <w:tcPr>
            <w:tcW w:w="1018"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7ECF49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备注</w:t>
            </w:r>
          </w:p>
        </w:tc>
      </w:tr>
      <w:tr w14:paraId="59F5CE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650"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5CA505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1662"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60ED3D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硬件防火墙</w:t>
            </w:r>
          </w:p>
        </w:tc>
        <w:tc>
          <w:tcPr>
            <w:tcW w:w="867"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476675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c>
          <w:tcPr>
            <w:tcW w:w="800"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6208D8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18" w:type="pct"/>
            <w:vMerge w:val="restart"/>
            <w:tcBorders>
              <w:top w:val="single" w:color="auto" w:sz="8" w:space="0"/>
              <w:left w:val="single" w:color="auto" w:sz="8" w:space="0"/>
              <w:bottom w:val="single" w:color="auto" w:sz="8" w:space="0"/>
              <w:right w:val="single" w:color="auto" w:sz="8" w:space="0"/>
            </w:tcBorders>
            <w:shd w:val="clear" w:color="auto" w:fill="FFFFFF"/>
            <w:noWrap w:val="0"/>
            <w:vAlign w:val="center"/>
          </w:tcPr>
          <w:p w14:paraId="6B7818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主要功能及技术参数详见采购文件</w:t>
            </w:r>
          </w:p>
        </w:tc>
      </w:tr>
      <w:tr w14:paraId="04FF23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6" w:hRule="atLeast"/>
        </w:trPr>
        <w:tc>
          <w:tcPr>
            <w:tcW w:w="650"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3A8156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662"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039055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网站安全防护服务</w:t>
            </w:r>
          </w:p>
        </w:tc>
        <w:tc>
          <w:tcPr>
            <w:tcW w:w="867"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25BEF4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年</w:t>
            </w:r>
          </w:p>
        </w:tc>
        <w:tc>
          <w:tcPr>
            <w:tcW w:w="800"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507DCD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18" w:type="pct"/>
            <w:vMerge w:val="continue"/>
            <w:tcBorders>
              <w:top w:val="single" w:color="auto" w:sz="8" w:space="0"/>
              <w:left w:val="single" w:color="auto" w:sz="8" w:space="0"/>
              <w:bottom w:val="single" w:color="auto" w:sz="8" w:space="0"/>
              <w:right w:val="single" w:color="auto" w:sz="8" w:space="0"/>
            </w:tcBorders>
            <w:shd w:val="clear" w:color="auto" w:fill="FFFFFF"/>
            <w:noWrap w:val="0"/>
            <w:vAlign w:val="top"/>
          </w:tcPr>
          <w:p w14:paraId="312E4E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sz w:val="21"/>
                <w:szCs w:val="21"/>
                <w:lang w:eastAsia="zh-CN"/>
              </w:rPr>
            </w:pPr>
          </w:p>
        </w:tc>
      </w:tr>
    </w:tbl>
    <w:p w14:paraId="1297798F">
      <w:pPr>
        <w:pStyle w:val="11"/>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420" w:firstLineChars="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eastAsia="zh-CN"/>
        </w:rPr>
        <w:t>采购预算</w:t>
      </w:r>
      <w:r>
        <w:rPr>
          <w:rFonts w:hint="eastAsia" w:ascii="宋体" w:hAnsi="宋体" w:eastAsia="宋体" w:cs="宋体"/>
          <w:i w:val="0"/>
          <w:iCs w:val="0"/>
          <w:caps w:val="0"/>
          <w:color w:val="auto"/>
          <w:spacing w:val="0"/>
          <w:sz w:val="28"/>
          <w:szCs w:val="28"/>
        </w:rPr>
        <w:t>：</w:t>
      </w:r>
      <w:r>
        <w:rPr>
          <w:rFonts w:hint="eastAsia" w:ascii="宋体" w:hAnsi="宋体" w:eastAsia="宋体" w:cs="宋体"/>
          <w:i w:val="0"/>
          <w:iCs w:val="0"/>
          <w:caps w:val="0"/>
          <w:color w:val="auto"/>
          <w:spacing w:val="0"/>
          <w:sz w:val="28"/>
          <w:szCs w:val="28"/>
          <w:lang w:val="en-US" w:eastAsia="zh-CN"/>
        </w:rPr>
        <w:t>6.28万元</w:t>
      </w:r>
    </w:p>
    <w:p w14:paraId="69FC33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四、服务</w:t>
      </w:r>
      <w:r>
        <w:rPr>
          <w:rFonts w:hint="eastAsia" w:ascii="宋体" w:hAnsi="宋体" w:eastAsia="宋体" w:cs="宋体"/>
          <w:i w:val="0"/>
          <w:iCs w:val="0"/>
          <w:caps w:val="0"/>
          <w:color w:val="auto"/>
          <w:spacing w:val="0"/>
          <w:sz w:val="28"/>
          <w:szCs w:val="28"/>
          <w:lang w:eastAsia="zh-CN"/>
        </w:rPr>
        <w:t>期限</w:t>
      </w:r>
      <w:r>
        <w:rPr>
          <w:rFonts w:hint="eastAsia" w:ascii="宋体" w:hAnsi="宋体" w:eastAsia="宋体" w:cs="宋体"/>
          <w:i w:val="0"/>
          <w:iCs w:val="0"/>
          <w:caps w:val="0"/>
          <w:color w:val="auto"/>
          <w:spacing w:val="0"/>
          <w:sz w:val="28"/>
          <w:szCs w:val="28"/>
        </w:rPr>
        <w:t>：</w:t>
      </w:r>
      <w:r>
        <w:rPr>
          <w:rFonts w:hint="eastAsia" w:ascii="宋体" w:hAnsi="宋体" w:eastAsia="宋体" w:cs="宋体"/>
          <w:i w:val="0"/>
          <w:iCs w:val="0"/>
          <w:caps w:val="0"/>
          <w:color w:val="auto"/>
          <w:spacing w:val="0"/>
          <w:sz w:val="28"/>
          <w:szCs w:val="28"/>
          <w:lang w:val="en-US" w:eastAsia="zh-CN"/>
        </w:rPr>
        <w:t>1</w:t>
      </w:r>
      <w:r>
        <w:rPr>
          <w:rFonts w:hint="eastAsia" w:ascii="宋体" w:hAnsi="宋体" w:eastAsia="宋体" w:cs="宋体"/>
          <w:i w:val="0"/>
          <w:iCs w:val="0"/>
          <w:caps w:val="0"/>
          <w:color w:val="auto"/>
          <w:spacing w:val="0"/>
          <w:sz w:val="28"/>
          <w:szCs w:val="28"/>
        </w:rPr>
        <w:t>年</w:t>
      </w:r>
    </w:p>
    <w:p w14:paraId="5A9AC4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i w:val="0"/>
          <w:iCs w:val="0"/>
          <w:caps w:val="0"/>
          <w:color w:val="auto"/>
          <w:spacing w:val="0"/>
          <w:sz w:val="28"/>
          <w:szCs w:val="28"/>
        </w:rPr>
        <w:t>具体以签订合同时确定的周期为准</w:t>
      </w:r>
      <w:r>
        <w:rPr>
          <w:rFonts w:hint="eastAsia" w:ascii="宋体" w:hAnsi="宋体" w:eastAsia="宋体" w:cs="宋体"/>
          <w:i w:val="0"/>
          <w:iCs w:val="0"/>
          <w:caps w:val="0"/>
          <w:color w:val="auto"/>
          <w:spacing w:val="0"/>
          <w:sz w:val="28"/>
          <w:szCs w:val="28"/>
          <w:lang w:eastAsia="zh-CN"/>
        </w:rPr>
        <w:t>。</w:t>
      </w:r>
    </w:p>
    <w:p w14:paraId="00DF03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五、资格要求</w:t>
      </w:r>
    </w:p>
    <w:p w14:paraId="154D85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1、具有独立承担民事责任的能力；</w:t>
      </w:r>
    </w:p>
    <w:p w14:paraId="69A0E7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2、具有良好的商业信誉和健全的财务会计制度；</w:t>
      </w:r>
    </w:p>
    <w:p w14:paraId="49FAD8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3、具有履行合同所必需的设备和专业技术能力；</w:t>
      </w:r>
    </w:p>
    <w:p w14:paraId="4C9309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4、有依法缴纳税收和社会保障资金的良好记录；</w:t>
      </w:r>
    </w:p>
    <w:p w14:paraId="0E0BDB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i w:val="0"/>
          <w:iCs w:val="0"/>
          <w:caps w:val="0"/>
          <w:color w:val="auto"/>
          <w:spacing w:val="0"/>
          <w:sz w:val="28"/>
          <w:szCs w:val="28"/>
        </w:rPr>
        <w:t>5、参加政府采购活动前三年内，在经营活动中没有重大违法记录</w:t>
      </w:r>
      <w:r>
        <w:rPr>
          <w:rFonts w:hint="eastAsia" w:ascii="宋体" w:hAnsi="宋体" w:eastAsia="宋体" w:cs="宋体"/>
          <w:i w:val="0"/>
          <w:iCs w:val="0"/>
          <w:caps w:val="0"/>
          <w:color w:val="auto"/>
          <w:spacing w:val="0"/>
          <w:sz w:val="28"/>
          <w:szCs w:val="28"/>
          <w:lang w:eastAsia="zh-CN"/>
        </w:rPr>
        <w:t>；</w:t>
      </w:r>
    </w:p>
    <w:p w14:paraId="1ED702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i w:val="0"/>
          <w:iCs w:val="0"/>
          <w:caps w:val="0"/>
          <w:color w:val="auto"/>
          <w:spacing w:val="0"/>
          <w:sz w:val="28"/>
          <w:szCs w:val="28"/>
        </w:rPr>
        <w:t>6、法律、行政法规规定的其他条件</w:t>
      </w:r>
      <w:r>
        <w:rPr>
          <w:rFonts w:hint="eastAsia" w:ascii="宋体" w:hAnsi="宋体" w:eastAsia="宋体" w:cs="宋体"/>
          <w:i w:val="0"/>
          <w:iCs w:val="0"/>
          <w:caps w:val="0"/>
          <w:color w:val="auto"/>
          <w:spacing w:val="0"/>
          <w:sz w:val="28"/>
          <w:szCs w:val="28"/>
          <w:lang w:eastAsia="zh-CN"/>
        </w:rPr>
        <w:t>；</w:t>
      </w:r>
    </w:p>
    <w:p w14:paraId="000816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7、该项目不接受联合体参与。</w:t>
      </w:r>
    </w:p>
    <w:p w14:paraId="4DF81B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六、</w:t>
      </w:r>
      <w:r>
        <w:rPr>
          <w:rFonts w:hint="eastAsia" w:ascii="宋体" w:hAnsi="宋体" w:eastAsia="宋体" w:cs="宋体"/>
          <w:i w:val="0"/>
          <w:iCs w:val="0"/>
          <w:caps w:val="0"/>
          <w:color w:val="auto"/>
          <w:spacing w:val="0"/>
          <w:sz w:val="28"/>
          <w:szCs w:val="28"/>
          <w:lang w:eastAsia="zh-CN"/>
        </w:rPr>
        <w:t>采购</w:t>
      </w:r>
      <w:r>
        <w:rPr>
          <w:rFonts w:hint="eastAsia" w:ascii="宋体" w:hAnsi="宋体" w:eastAsia="宋体" w:cs="宋体"/>
          <w:i w:val="0"/>
          <w:iCs w:val="0"/>
          <w:caps w:val="0"/>
          <w:color w:val="auto"/>
          <w:spacing w:val="0"/>
          <w:sz w:val="28"/>
          <w:szCs w:val="28"/>
        </w:rPr>
        <w:t>公告时间</w:t>
      </w:r>
    </w:p>
    <w:p w14:paraId="48FA7B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kern w:val="0"/>
          <w:sz w:val="28"/>
          <w:szCs w:val="28"/>
          <w:lang w:val="en-US" w:eastAsia="zh-CN" w:bidi="ar"/>
        </w:rPr>
      </w:pPr>
      <w:r>
        <w:rPr>
          <w:rFonts w:hint="eastAsia" w:ascii="宋体" w:hAnsi="宋体" w:eastAsia="宋体" w:cs="宋体"/>
          <w:i w:val="0"/>
          <w:iCs w:val="0"/>
          <w:caps w:val="0"/>
          <w:color w:val="auto"/>
          <w:spacing w:val="0"/>
          <w:sz w:val="28"/>
          <w:szCs w:val="28"/>
          <w:lang w:eastAsia="zh-CN"/>
        </w:rPr>
        <w:t>截止到</w:t>
      </w:r>
      <w:r>
        <w:rPr>
          <w:rFonts w:hint="eastAsia" w:ascii="宋体" w:hAnsi="宋体" w:eastAsia="宋体" w:cs="宋体"/>
          <w:i w:val="0"/>
          <w:iCs w:val="0"/>
          <w:caps w:val="0"/>
          <w:color w:val="auto"/>
          <w:spacing w:val="0"/>
          <w:sz w:val="28"/>
          <w:szCs w:val="28"/>
        </w:rPr>
        <w:t>202</w:t>
      </w:r>
      <w:r>
        <w:rPr>
          <w:rFonts w:hint="eastAsia" w:ascii="宋体" w:hAnsi="宋体" w:eastAsia="宋体" w:cs="宋体"/>
          <w:i w:val="0"/>
          <w:iCs w:val="0"/>
          <w:caps w:val="0"/>
          <w:color w:val="auto"/>
          <w:spacing w:val="0"/>
          <w:sz w:val="28"/>
          <w:szCs w:val="28"/>
          <w:lang w:val="en-US" w:eastAsia="zh-CN"/>
        </w:rPr>
        <w:t>5</w:t>
      </w:r>
      <w:r>
        <w:rPr>
          <w:rFonts w:hint="eastAsia" w:ascii="宋体" w:hAnsi="宋体" w:eastAsia="宋体" w:cs="宋体"/>
          <w:i w:val="0"/>
          <w:iCs w:val="0"/>
          <w:caps w:val="0"/>
          <w:color w:val="auto"/>
          <w:spacing w:val="0"/>
          <w:sz w:val="28"/>
          <w:szCs w:val="28"/>
        </w:rPr>
        <w:t>年</w:t>
      </w:r>
      <w:r>
        <w:rPr>
          <w:rFonts w:hint="eastAsia" w:ascii="宋体" w:hAnsi="宋体" w:eastAsia="宋体" w:cs="宋体"/>
          <w:i w:val="0"/>
          <w:iCs w:val="0"/>
          <w:caps w:val="0"/>
          <w:color w:val="auto"/>
          <w:spacing w:val="0"/>
          <w:sz w:val="28"/>
          <w:szCs w:val="28"/>
          <w:lang w:val="en-US" w:eastAsia="zh-CN"/>
        </w:rPr>
        <w:t>5</w:t>
      </w:r>
      <w:r>
        <w:rPr>
          <w:rFonts w:hint="eastAsia" w:ascii="宋体" w:hAnsi="宋体" w:eastAsia="宋体" w:cs="宋体"/>
          <w:i w:val="0"/>
          <w:iCs w:val="0"/>
          <w:caps w:val="0"/>
          <w:color w:val="auto"/>
          <w:spacing w:val="0"/>
          <w:sz w:val="28"/>
          <w:szCs w:val="28"/>
        </w:rPr>
        <w:t>月</w:t>
      </w:r>
      <w:r>
        <w:rPr>
          <w:rFonts w:hint="eastAsia" w:ascii="宋体" w:hAnsi="宋体" w:eastAsia="宋体" w:cs="宋体"/>
          <w:i w:val="0"/>
          <w:iCs w:val="0"/>
          <w:caps w:val="0"/>
          <w:color w:val="auto"/>
          <w:spacing w:val="0"/>
          <w:sz w:val="28"/>
          <w:szCs w:val="28"/>
          <w:lang w:val="en-US" w:eastAsia="zh-CN"/>
        </w:rPr>
        <w:t>30</w:t>
      </w:r>
      <w:r>
        <w:rPr>
          <w:rFonts w:hint="eastAsia" w:ascii="宋体" w:hAnsi="宋体" w:eastAsia="宋体" w:cs="宋体"/>
          <w:i w:val="0"/>
          <w:iCs w:val="0"/>
          <w:caps w:val="0"/>
          <w:color w:val="auto"/>
          <w:spacing w:val="0"/>
          <w:sz w:val="28"/>
          <w:szCs w:val="28"/>
        </w:rPr>
        <w:t>日，本项目公告在资阳市雁江区妇幼保健计划生育服务中心门户网站（https://www.zysfybj.com/）公告栏发布，</w:t>
      </w:r>
      <w:r>
        <w:rPr>
          <w:rFonts w:hint="eastAsia" w:ascii="宋体" w:hAnsi="宋体" w:eastAsia="宋体" w:cs="宋体"/>
          <w:i w:val="0"/>
          <w:iCs w:val="0"/>
          <w:caps w:val="0"/>
          <w:color w:val="auto"/>
          <w:spacing w:val="0"/>
          <w:sz w:val="28"/>
          <w:szCs w:val="28"/>
          <w:lang w:eastAsia="zh-CN"/>
        </w:rPr>
        <w:t>采购</w:t>
      </w:r>
      <w:r>
        <w:rPr>
          <w:rFonts w:hint="eastAsia" w:ascii="宋体" w:hAnsi="宋体" w:eastAsia="宋体" w:cs="宋体"/>
          <w:i w:val="0"/>
          <w:iCs w:val="0"/>
          <w:caps w:val="0"/>
          <w:color w:val="auto"/>
          <w:spacing w:val="0"/>
          <w:sz w:val="28"/>
          <w:szCs w:val="28"/>
        </w:rPr>
        <w:t>文件</w:t>
      </w:r>
      <w:r>
        <w:rPr>
          <w:rFonts w:hint="eastAsia" w:ascii="宋体" w:hAnsi="宋体" w:eastAsia="宋体" w:cs="宋体"/>
          <w:i w:val="0"/>
          <w:iCs w:val="0"/>
          <w:caps w:val="0"/>
          <w:color w:val="auto"/>
          <w:spacing w:val="0"/>
          <w:sz w:val="28"/>
          <w:szCs w:val="28"/>
          <w:lang w:eastAsia="zh-CN"/>
        </w:rPr>
        <w:t>相关附件</w:t>
      </w:r>
      <w:r>
        <w:rPr>
          <w:rFonts w:hint="eastAsia" w:ascii="宋体" w:hAnsi="宋体" w:eastAsia="宋体" w:cs="宋体"/>
          <w:i w:val="0"/>
          <w:iCs w:val="0"/>
          <w:caps w:val="0"/>
          <w:color w:val="auto"/>
          <w:spacing w:val="0"/>
          <w:sz w:val="28"/>
          <w:szCs w:val="28"/>
        </w:rPr>
        <w:t>随同公告一同发布，有意参加投标单位请自行下载获取。</w:t>
      </w:r>
      <w:r>
        <w:rPr>
          <w:rFonts w:hint="eastAsia" w:ascii="宋体" w:hAnsi="宋体" w:eastAsia="宋体" w:cs="宋体"/>
          <w:i w:val="0"/>
          <w:iCs w:val="0"/>
          <w:caps w:val="0"/>
          <w:color w:val="auto"/>
          <w:spacing w:val="0"/>
          <w:kern w:val="0"/>
          <w:sz w:val="28"/>
          <w:szCs w:val="28"/>
          <w:lang w:val="en-US" w:eastAsia="zh-CN" w:bidi="ar"/>
        </w:rPr>
        <w:t>参与供应商在采购公告期间如对采购文件有疑义，应当于公告日期截止前2个工作日以书面形式提交至我院纪检监察室，否则视为无疑义。</w:t>
      </w:r>
    </w:p>
    <w:p w14:paraId="36C45D1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lang w:val="en-US" w:eastAsia="zh-CN"/>
        </w:rPr>
        <w:t>七、采购文件的递交</w:t>
      </w:r>
    </w:p>
    <w:p w14:paraId="51FC5BF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8"/>
          <w:szCs w:val="28"/>
          <w:lang w:eastAsia="zh-CN"/>
        </w:rPr>
      </w:pPr>
      <w:r>
        <w:rPr>
          <w:rFonts w:hint="eastAsia" w:ascii="宋体" w:hAnsi="宋体" w:eastAsia="宋体" w:cs="宋体"/>
          <w:i w:val="0"/>
          <w:iCs w:val="0"/>
          <w:caps w:val="0"/>
          <w:color w:val="auto"/>
          <w:spacing w:val="0"/>
          <w:sz w:val="28"/>
          <w:szCs w:val="28"/>
          <w:lang w:val="en-US" w:eastAsia="zh-CN"/>
        </w:rPr>
        <w:t>1、方式：</w:t>
      </w:r>
      <w:r>
        <w:rPr>
          <w:rFonts w:hint="eastAsia" w:ascii="宋体" w:hAnsi="宋体" w:eastAsia="宋体" w:cs="宋体"/>
          <w:i w:val="0"/>
          <w:iCs w:val="0"/>
          <w:caps w:val="0"/>
          <w:color w:val="auto"/>
          <w:spacing w:val="0"/>
          <w:sz w:val="28"/>
          <w:szCs w:val="28"/>
        </w:rPr>
        <w:t>现场递交</w:t>
      </w:r>
      <w:r>
        <w:rPr>
          <w:rFonts w:hint="eastAsia" w:ascii="宋体" w:hAnsi="宋体" w:eastAsia="宋体" w:cs="宋体"/>
          <w:i w:val="0"/>
          <w:iCs w:val="0"/>
          <w:caps w:val="0"/>
          <w:color w:val="auto"/>
          <w:spacing w:val="0"/>
          <w:sz w:val="28"/>
          <w:szCs w:val="28"/>
          <w:lang w:eastAsia="zh-CN"/>
        </w:rPr>
        <w:t>或以邮寄的方式递交（邮寄地址：资阳市雁江区雷音大道</w:t>
      </w:r>
      <w:r>
        <w:rPr>
          <w:rFonts w:hint="eastAsia" w:ascii="宋体" w:hAnsi="宋体" w:eastAsia="宋体" w:cs="宋体"/>
          <w:i w:val="0"/>
          <w:iCs w:val="0"/>
          <w:caps w:val="0"/>
          <w:color w:val="auto"/>
          <w:spacing w:val="0"/>
          <w:sz w:val="28"/>
          <w:szCs w:val="28"/>
          <w:lang w:val="en-US" w:eastAsia="zh-CN"/>
        </w:rPr>
        <w:t>512号雁江区妇幼保健计划生育服务中心招标采购科</w:t>
      </w:r>
      <w:r>
        <w:rPr>
          <w:rFonts w:hint="eastAsia" w:ascii="宋体" w:hAnsi="宋体" w:eastAsia="宋体" w:cs="宋体"/>
          <w:i w:val="0"/>
          <w:iCs w:val="0"/>
          <w:caps w:val="0"/>
          <w:color w:val="auto"/>
          <w:spacing w:val="0"/>
          <w:sz w:val="28"/>
          <w:szCs w:val="28"/>
          <w:lang w:eastAsia="zh-CN"/>
        </w:rPr>
        <w:t>）</w:t>
      </w:r>
    </w:p>
    <w:p w14:paraId="0D7961B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kern w:val="0"/>
          <w:sz w:val="28"/>
          <w:szCs w:val="28"/>
          <w:lang w:val="en-US" w:eastAsia="zh-CN" w:bidi="ar"/>
        </w:rPr>
      </w:pPr>
      <w:r>
        <w:rPr>
          <w:rFonts w:hint="eastAsia" w:ascii="宋体" w:hAnsi="宋体" w:eastAsia="宋体" w:cs="宋体"/>
          <w:i w:val="0"/>
          <w:iCs w:val="0"/>
          <w:caps w:val="0"/>
          <w:color w:val="auto"/>
          <w:spacing w:val="0"/>
          <w:sz w:val="28"/>
          <w:szCs w:val="28"/>
          <w:lang w:val="en-US" w:eastAsia="zh-CN"/>
        </w:rPr>
        <w:t>2、时间：截止到</w:t>
      </w:r>
      <w:r>
        <w:rPr>
          <w:rFonts w:hint="eastAsia" w:ascii="宋体" w:hAnsi="宋体" w:eastAsia="宋体" w:cs="宋体"/>
          <w:i w:val="0"/>
          <w:iCs w:val="0"/>
          <w:caps w:val="0"/>
          <w:color w:val="auto"/>
          <w:spacing w:val="0"/>
          <w:sz w:val="28"/>
          <w:szCs w:val="28"/>
        </w:rPr>
        <w:t>202</w:t>
      </w:r>
      <w:r>
        <w:rPr>
          <w:rFonts w:hint="eastAsia" w:ascii="宋体" w:hAnsi="宋体" w:eastAsia="宋体" w:cs="宋体"/>
          <w:i w:val="0"/>
          <w:iCs w:val="0"/>
          <w:caps w:val="0"/>
          <w:color w:val="auto"/>
          <w:spacing w:val="0"/>
          <w:sz w:val="28"/>
          <w:szCs w:val="28"/>
          <w:lang w:val="en-US" w:eastAsia="zh-CN"/>
        </w:rPr>
        <w:t>5</w:t>
      </w:r>
      <w:r>
        <w:rPr>
          <w:rFonts w:hint="eastAsia" w:ascii="宋体" w:hAnsi="宋体" w:eastAsia="宋体" w:cs="宋体"/>
          <w:i w:val="0"/>
          <w:iCs w:val="0"/>
          <w:caps w:val="0"/>
          <w:color w:val="auto"/>
          <w:spacing w:val="0"/>
          <w:sz w:val="28"/>
          <w:szCs w:val="28"/>
        </w:rPr>
        <w:t>年</w:t>
      </w:r>
      <w:r>
        <w:rPr>
          <w:rFonts w:hint="eastAsia" w:ascii="宋体" w:hAnsi="宋体" w:eastAsia="宋体" w:cs="宋体"/>
          <w:i w:val="0"/>
          <w:iCs w:val="0"/>
          <w:caps w:val="0"/>
          <w:color w:val="auto"/>
          <w:spacing w:val="0"/>
          <w:sz w:val="28"/>
          <w:szCs w:val="28"/>
          <w:lang w:val="en-US" w:eastAsia="zh-CN"/>
        </w:rPr>
        <w:t>6</w:t>
      </w:r>
      <w:r>
        <w:rPr>
          <w:rFonts w:hint="eastAsia" w:ascii="宋体" w:hAnsi="宋体" w:eastAsia="宋体" w:cs="宋体"/>
          <w:i w:val="0"/>
          <w:iCs w:val="0"/>
          <w:caps w:val="0"/>
          <w:color w:val="auto"/>
          <w:spacing w:val="0"/>
          <w:sz w:val="28"/>
          <w:szCs w:val="28"/>
        </w:rPr>
        <w:t>月</w:t>
      </w:r>
      <w:r>
        <w:rPr>
          <w:rFonts w:hint="eastAsia" w:ascii="宋体" w:hAnsi="宋体" w:eastAsia="宋体" w:cs="宋体"/>
          <w:i w:val="0"/>
          <w:iCs w:val="0"/>
          <w:caps w:val="0"/>
          <w:color w:val="auto"/>
          <w:spacing w:val="0"/>
          <w:sz w:val="28"/>
          <w:szCs w:val="28"/>
          <w:lang w:val="en-US" w:eastAsia="zh-CN"/>
        </w:rPr>
        <w:t>3</w:t>
      </w:r>
      <w:r>
        <w:rPr>
          <w:rFonts w:hint="eastAsia" w:ascii="宋体" w:hAnsi="宋体" w:eastAsia="宋体" w:cs="宋体"/>
          <w:i w:val="0"/>
          <w:iCs w:val="0"/>
          <w:caps w:val="0"/>
          <w:color w:val="auto"/>
          <w:spacing w:val="0"/>
          <w:sz w:val="28"/>
          <w:szCs w:val="28"/>
        </w:rPr>
        <w:t>日</w:t>
      </w:r>
      <w:r>
        <w:rPr>
          <w:rFonts w:hint="eastAsia" w:ascii="宋体" w:hAnsi="宋体" w:eastAsia="宋体" w:cs="宋体"/>
          <w:i w:val="0"/>
          <w:iCs w:val="0"/>
          <w:caps w:val="0"/>
          <w:color w:val="auto"/>
          <w:spacing w:val="0"/>
          <w:sz w:val="28"/>
          <w:szCs w:val="28"/>
          <w:lang w:val="en-US" w:eastAsia="zh-CN"/>
        </w:rPr>
        <w:t>17:00（节假日除外）</w:t>
      </w:r>
    </w:p>
    <w:p w14:paraId="30ECA8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2"/>
        <w:jc w:val="left"/>
        <w:rPr>
          <w:rFonts w:hint="eastAsia" w:ascii="宋体" w:hAnsi="宋体" w:eastAsia="宋体" w:cs="宋体"/>
          <w:i w:val="0"/>
          <w:iCs w:val="0"/>
          <w:caps w:val="0"/>
          <w:color w:val="auto"/>
          <w:spacing w:val="0"/>
          <w:kern w:val="0"/>
          <w:sz w:val="28"/>
          <w:szCs w:val="28"/>
          <w:lang w:val="en-US" w:eastAsia="zh-CN" w:bidi="ar"/>
        </w:rPr>
      </w:pPr>
      <w:r>
        <w:rPr>
          <w:rFonts w:hint="eastAsia" w:ascii="宋体" w:hAnsi="宋体" w:eastAsia="宋体" w:cs="宋体"/>
          <w:i w:val="0"/>
          <w:iCs w:val="0"/>
          <w:caps w:val="0"/>
          <w:color w:val="auto"/>
          <w:spacing w:val="0"/>
          <w:kern w:val="0"/>
          <w:sz w:val="28"/>
          <w:szCs w:val="28"/>
          <w:lang w:val="en-US" w:eastAsia="zh-CN" w:bidi="ar"/>
        </w:rPr>
        <w:t>八、报名方式及开标时间</w:t>
      </w:r>
    </w:p>
    <w:p w14:paraId="2C0B2E6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1、报名时间及方式：截止到</w:t>
      </w:r>
      <w:r>
        <w:rPr>
          <w:rFonts w:hint="eastAsia" w:ascii="宋体" w:hAnsi="宋体" w:eastAsia="宋体" w:cs="宋体"/>
          <w:i w:val="0"/>
          <w:iCs w:val="0"/>
          <w:caps w:val="0"/>
          <w:color w:val="auto"/>
          <w:spacing w:val="0"/>
          <w:sz w:val="28"/>
          <w:szCs w:val="28"/>
        </w:rPr>
        <w:t>202</w:t>
      </w:r>
      <w:r>
        <w:rPr>
          <w:rFonts w:hint="eastAsia" w:ascii="宋体" w:hAnsi="宋体" w:eastAsia="宋体" w:cs="宋体"/>
          <w:i w:val="0"/>
          <w:iCs w:val="0"/>
          <w:caps w:val="0"/>
          <w:color w:val="auto"/>
          <w:spacing w:val="0"/>
          <w:sz w:val="28"/>
          <w:szCs w:val="28"/>
          <w:lang w:val="en-US" w:eastAsia="zh-CN"/>
        </w:rPr>
        <w:t>5</w:t>
      </w:r>
      <w:r>
        <w:rPr>
          <w:rFonts w:hint="eastAsia" w:ascii="宋体" w:hAnsi="宋体" w:eastAsia="宋体" w:cs="宋体"/>
          <w:i w:val="0"/>
          <w:iCs w:val="0"/>
          <w:caps w:val="0"/>
          <w:color w:val="auto"/>
          <w:spacing w:val="0"/>
          <w:sz w:val="28"/>
          <w:szCs w:val="28"/>
        </w:rPr>
        <w:t>年</w:t>
      </w:r>
      <w:r>
        <w:rPr>
          <w:rFonts w:hint="eastAsia" w:ascii="宋体" w:hAnsi="宋体" w:eastAsia="宋体" w:cs="宋体"/>
          <w:i w:val="0"/>
          <w:iCs w:val="0"/>
          <w:caps w:val="0"/>
          <w:color w:val="auto"/>
          <w:spacing w:val="0"/>
          <w:sz w:val="28"/>
          <w:szCs w:val="28"/>
          <w:lang w:val="en-US" w:eastAsia="zh-CN"/>
        </w:rPr>
        <w:t>5</w:t>
      </w:r>
      <w:r>
        <w:rPr>
          <w:rFonts w:hint="eastAsia" w:ascii="宋体" w:hAnsi="宋体" w:eastAsia="宋体" w:cs="宋体"/>
          <w:i w:val="0"/>
          <w:iCs w:val="0"/>
          <w:caps w:val="0"/>
          <w:color w:val="auto"/>
          <w:spacing w:val="0"/>
          <w:sz w:val="28"/>
          <w:szCs w:val="28"/>
        </w:rPr>
        <w:t>月</w:t>
      </w:r>
      <w:r>
        <w:rPr>
          <w:rFonts w:hint="eastAsia" w:ascii="宋体" w:hAnsi="宋体" w:eastAsia="宋体" w:cs="宋体"/>
          <w:i w:val="0"/>
          <w:iCs w:val="0"/>
          <w:caps w:val="0"/>
          <w:color w:val="auto"/>
          <w:spacing w:val="0"/>
          <w:sz w:val="28"/>
          <w:szCs w:val="28"/>
          <w:lang w:val="en-US" w:eastAsia="zh-CN"/>
        </w:rPr>
        <w:t>30</w:t>
      </w:r>
      <w:r>
        <w:rPr>
          <w:rFonts w:hint="eastAsia" w:ascii="宋体" w:hAnsi="宋体" w:eastAsia="宋体" w:cs="宋体"/>
          <w:i w:val="0"/>
          <w:iCs w:val="0"/>
          <w:caps w:val="0"/>
          <w:color w:val="auto"/>
          <w:spacing w:val="0"/>
          <w:sz w:val="28"/>
          <w:szCs w:val="28"/>
        </w:rPr>
        <w:t>日</w:t>
      </w:r>
      <w:r>
        <w:rPr>
          <w:rFonts w:hint="eastAsia" w:ascii="宋体" w:hAnsi="宋体" w:eastAsia="宋体" w:cs="宋体"/>
          <w:i w:val="0"/>
          <w:iCs w:val="0"/>
          <w:caps w:val="0"/>
          <w:color w:val="auto"/>
          <w:spacing w:val="0"/>
          <w:sz w:val="28"/>
          <w:szCs w:val="28"/>
          <w:lang w:val="en-US" w:eastAsia="zh-CN"/>
        </w:rPr>
        <w:t>17:30（节假日除外）；自本项目公告发布之日起，供应商自行进入资阳市雁江区妇幼保健计划生育服务中心门户网站，下载公告附件中的《报名登记表》，并按相关要求填写信息，将报名资料发送至zyfycgzx@163.com（公司名称+项目名称）</w:t>
      </w:r>
    </w:p>
    <w:p w14:paraId="6C5FA3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2、开标时间：</w:t>
      </w:r>
      <w:r>
        <w:rPr>
          <w:rFonts w:hint="eastAsia" w:ascii="宋体" w:hAnsi="宋体" w:eastAsia="宋体" w:cs="宋体"/>
          <w:i w:val="0"/>
          <w:iCs w:val="0"/>
          <w:caps w:val="0"/>
          <w:color w:val="auto"/>
          <w:spacing w:val="0"/>
          <w:sz w:val="28"/>
          <w:szCs w:val="28"/>
        </w:rPr>
        <w:t>202</w:t>
      </w:r>
      <w:r>
        <w:rPr>
          <w:rFonts w:hint="eastAsia" w:ascii="宋体" w:hAnsi="宋体" w:eastAsia="宋体" w:cs="宋体"/>
          <w:i w:val="0"/>
          <w:iCs w:val="0"/>
          <w:caps w:val="0"/>
          <w:color w:val="auto"/>
          <w:spacing w:val="0"/>
          <w:sz w:val="28"/>
          <w:szCs w:val="28"/>
          <w:lang w:val="en-US" w:eastAsia="zh-CN"/>
        </w:rPr>
        <w:t>5</w:t>
      </w:r>
      <w:r>
        <w:rPr>
          <w:rFonts w:hint="eastAsia" w:ascii="宋体" w:hAnsi="宋体" w:eastAsia="宋体" w:cs="宋体"/>
          <w:i w:val="0"/>
          <w:iCs w:val="0"/>
          <w:caps w:val="0"/>
          <w:color w:val="auto"/>
          <w:spacing w:val="0"/>
          <w:sz w:val="28"/>
          <w:szCs w:val="28"/>
        </w:rPr>
        <w:t>年</w:t>
      </w:r>
      <w:r>
        <w:rPr>
          <w:rFonts w:hint="eastAsia" w:ascii="宋体" w:hAnsi="宋体" w:eastAsia="宋体" w:cs="宋体"/>
          <w:i w:val="0"/>
          <w:iCs w:val="0"/>
          <w:caps w:val="0"/>
          <w:color w:val="auto"/>
          <w:spacing w:val="0"/>
          <w:sz w:val="28"/>
          <w:szCs w:val="28"/>
          <w:lang w:val="en-US" w:eastAsia="zh-CN"/>
        </w:rPr>
        <w:t>6</w:t>
      </w:r>
      <w:r>
        <w:rPr>
          <w:rFonts w:hint="eastAsia" w:ascii="宋体" w:hAnsi="宋体" w:eastAsia="宋体" w:cs="宋体"/>
          <w:i w:val="0"/>
          <w:iCs w:val="0"/>
          <w:caps w:val="0"/>
          <w:color w:val="auto"/>
          <w:spacing w:val="0"/>
          <w:sz w:val="28"/>
          <w:szCs w:val="28"/>
        </w:rPr>
        <w:t>月</w:t>
      </w:r>
      <w:r>
        <w:rPr>
          <w:rFonts w:hint="eastAsia" w:ascii="宋体" w:hAnsi="宋体" w:eastAsia="宋体" w:cs="宋体"/>
          <w:i w:val="0"/>
          <w:iCs w:val="0"/>
          <w:caps w:val="0"/>
          <w:color w:val="auto"/>
          <w:spacing w:val="0"/>
          <w:sz w:val="28"/>
          <w:szCs w:val="28"/>
          <w:lang w:val="en-US" w:eastAsia="zh-CN"/>
        </w:rPr>
        <w:t>4</w:t>
      </w:r>
      <w:r>
        <w:rPr>
          <w:rFonts w:hint="eastAsia" w:ascii="宋体" w:hAnsi="宋体" w:eastAsia="宋体" w:cs="宋体"/>
          <w:i w:val="0"/>
          <w:iCs w:val="0"/>
          <w:caps w:val="0"/>
          <w:color w:val="auto"/>
          <w:spacing w:val="0"/>
          <w:sz w:val="28"/>
          <w:szCs w:val="28"/>
        </w:rPr>
        <w:t>日</w:t>
      </w:r>
      <w:r>
        <w:rPr>
          <w:rFonts w:hint="eastAsia" w:ascii="宋体" w:hAnsi="宋体" w:eastAsia="宋体" w:cs="宋体"/>
          <w:i w:val="0"/>
          <w:iCs w:val="0"/>
          <w:caps w:val="0"/>
          <w:color w:val="auto"/>
          <w:spacing w:val="0"/>
          <w:sz w:val="28"/>
          <w:szCs w:val="28"/>
          <w:lang w:val="en-US" w:eastAsia="zh-CN"/>
        </w:rPr>
        <w:t>（暂定，无需到场）</w:t>
      </w:r>
    </w:p>
    <w:p w14:paraId="2F8486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3、开标地点：资阳市雁江区妇幼保健院雷音院区门诊楼</w:t>
      </w:r>
      <w:r>
        <w:rPr>
          <w:rFonts w:hint="eastAsia" w:ascii="宋体" w:hAnsi="宋体" w:cs="宋体"/>
          <w:i w:val="0"/>
          <w:iCs w:val="0"/>
          <w:caps w:val="0"/>
          <w:color w:val="auto"/>
          <w:spacing w:val="0"/>
          <w:sz w:val="28"/>
          <w:szCs w:val="28"/>
          <w:lang w:val="en-US" w:eastAsia="zh-CN"/>
        </w:rPr>
        <w:t>四</w:t>
      </w:r>
      <w:r>
        <w:rPr>
          <w:rFonts w:hint="eastAsia" w:ascii="宋体" w:hAnsi="宋体" w:eastAsia="宋体" w:cs="宋体"/>
          <w:i w:val="0"/>
          <w:iCs w:val="0"/>
          <w:caps w:val="0"/>
          <w:color w:val="auto"/>
          <w:spacing w:val="0"/>
          <w:sz w:val="28"/>
          <w:szCs w:val="28"/>
          <w:lang w:val="en-US" w:eastAsia="zh-CN"/>
        </w:rPr>
        <w:t>楼</w:t>
      </w:r>
      <w:r>
        <w:rPr>
          <w:rFonts w:hint="eastAsia" w:ascii="宋体" w:hAnsi="宋体" w:cs="宋体"/>
          <w:i w:val="0"/>
          <w:iCs w:val="0"/>
          <w:caps w:val="0"/>
          <w:color w:val="auto"/>
          <w:spacing w:val="0"/>
          <w:sz w:val="28"/>
          <w:szCs w:val="28"/>
          <w:lang w:val="en-US" w:eastAsia="zh-CN"/>
        </w:rPr>
        <w:t>招标采购科</w:t>
      </w:r>
    </w:p>
    <w:p w14:paraId="3094D9B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4、采购人：资阳市雁江区妇幼保健计划生育服务中心</w:t>
      </w:r>
    </w:p>
    <w:p w14:paraId="25E858D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5、地  址：资阳市雁江区雷音大道512号雁江区妇幼保健计划生育服务中心</w:t>
      </w:r>
    </w:p>
    <w:p w14:paraId="2E1BD31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 xml:space="preserve">6、联系方式： </w:t>
      </w:r>
    </w:p>
    <w:p w14:paraId="5DA30C9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招标采购科：王老师     028-27199393</w:t>
      </w:r>
    </w:p>
    <w:p w14:paraId="32B3E81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8"/>
          <w:szCs w:val="28"/>
          <w:lang w:val="en-US" w:eastAsia="zh-CN"/>
        </w:rPr>
      </w:pPr>
      <w:r>
        <w:rPr>
          <w:rFonts w:hint="eastAsia" w:ascii="宋体" w:hAnsi="宋体" w:eastAsia="宋体" w:cs="宋体"/>
          <w:i w:val="0"/>
          <w:iCs w:val="0"/>
          <w:caps w:val="0"/>
          <w:color w:val="auto"/>
          <w:spacing w:val="0"/>
          <w:sz w:val="28"/>
          <w:szCs w:val="28"/>
          <w:lang w:val="en-US" w:eastAsia="zh-CN"/>
        </w:rPr>
        <w:t>监督电话：普老师       028-23065867</w:t>
      </w:r>
    </w:p>
    <w:p w14:paraId="2A48AA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auto"/>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left"/>
        <w:rPr>
          <w:rFonts w:hint="eastAsia" w:ascii="宋体" w:hAnsi="宋体" w:eastAsia="宋体" w:cs="宋体"/>
          <w:i w:val="0"/>
          <w:iCs w:val="0"/>
          <w:caps w:val="0"/>
          <w:color w:val="auto"/>
          <w:spacing w:val="0"/>
          <w:sz w:val="21"/>
          <w:szCs w:val="21"/>
          <w:lang w:val="zh-CN"/>
        </w:rPr>
      </w:pPr>
      <w:r>
        <w:rPr>
          <w:rFonts w:hint="eastAsia" w:ascii="宋体" w:hAnsi="宋体" w:eastAsia="宋体" w:cs="宋体"/>
          <w:i w:val="0"/>
          <w:iCs w:val="0"/>
          <w:caps w:val="0"/>
          <w:color w:val="auto"/>
          <w:spacing w:val="0"/>
          <w:sz w:val="21"/>
          <w:szCs w:val="21"/>
          <w:lang w:val="zh-CN"/>
        </w:rPr>
        <w:br w:type="page"/>
      </w:r>
    </w:p>
    <w:p w14:paraId="517CCE84">
      <w:pPr>
        <w:pStyle w:val="2"/>
        <w:numPr>
          <w:ilvl w:val="0"/>
          <w:numId w:val="0"/>
        </w:numPr>
        <w:spacing w:before="360" w:after="0" w:line="500" w:lineRule="exact"/>
        <w:jc w:val="center"/>
        <w:rPr>
          <w:rFonts w:hint="eastAsia" w:ascii="宋体" w:hAnsi="宋体"/>
          <w:bCs w:val="0"/>
          <w:color w:val="auto"/>
          <w:kern w:val="0"/>
          <w:lang w:val="zh-CN"/>
        </w:rPr>
      </w:pPr>
      <w:r>
        <w:rPr>
          <w:rFonts w:hint="eastAsia" w:ascii="宋体" w:hAnsi="宋体"/>
          <w:bCs w:val="0"/>
          <w:color w:val="auto"/>
          <w:kern w:val="0"/>
          <w:lang w:val="zh-CN"/>
        </w:rPr>
        <w:t>第二章</w:t>
      </w:r>
      <w:r>
        <w:rPr>
          <w:rFonts w:hint="eastAsia" w:ascii="宋体" w:hAnsi="宋体"/>
          <w:bCs w:val="0"/>
          <w:color w:val="auto"/>
          <w:kern w:val="0"/>
          <w:lang w:val="en-US" w:eastAsia="zh-CN"/>
        </w:rPr>
        <w:t xml:space="preserve"> </w:t>
      </w:r>
      <w:r>
        <w:rPr>
          <w:rFonts w:hint="eastAsia" w:ascii="宋体" w:hAnsi="宋体"/>
          <w:bCs w:val="0"/>
          <w:color w:val="auto"/>
          <w:kern w:val="0"/>
          <w:lang w:val="zh-CN"/>
        </w:rPr>
        <w:t>采购须知前附表</w:t>
      </w:r>
    </w:p>
    <w:tbl>
      <w:tblPr>
        <w:tblStyle w:val="14"/>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4"/>
              <w:snapToGrid w:val="0"/>
              <w:spacing w:line="240" w:lineRule="auto"/>
              <w:ind w:firstLine="0"/>
              <w:jc w:val="center"/>
              <w:rPr>
                <w:rFonts w:hint="eastAsia" w:ascii="宋体" w:hAnsi="宋体" w:eastAsia="宋体"/>
                <w:color w:val="auto"/>
                <w:sz w:val="24"/>
                <w:szCs w:val="24"/>
              </w:rPr>
            </w:pPr>
            <w:r>
              <w:rPr>
                <w:rFonts w:hint="eastAsia" w:ascii="宋体" w:hAnsi="宋体" w:eastAsia="宋体"/>
                <w:color w:val="auto"/>
                <w:sz w:val="24"/>
                <w:szCs w:val="24"/>
              </w:rPr>
              <w:t>项号</w:t>
            </w:r>
          </w:p>
        </w:tc>
        <w:tc>
          <w:tcPr>
            <w:tcW w:w="1851" w:type="dxa"/>
            <w:tcBorders>
              <w:top w:val="single" w:color="auto" w:sz="4" w:space="0"/>
              <w:right w:val="single" w:color="auto" w:sz="4" w:space="0"/>
            </w:tcBorders>
            <w:noWrap w:val="0"/>
            <w:vAlign w:val="center"/>
          </w:tcPr>
          <w:p w14:paraId="05AB5D79">
            <w:pPr>
              <w:pStyle w:val="4"/>
              <w:snapToGrid w:val="0"/>
              <w:spacing w:line="320" w:lineRule="exact"/>
              <w:ind w:firstLine="0"/>
              <w:jc w:val="center"/>
              <w:rPr>
                <w:rFonts w:hint="eastAsia" w:ascii="宋体" w:hAnsi="宋体" w:eastAsia="宋体"/>
                <w:color w:val="auto"/>
                <w:sz w:val="24"/>
                <w:szCs w:val="24"/>
              </w:rPr>
            </w:pPr>
            <w:r>
              <w:rPr>
                <w:rFonts w:hint="eastAsia" w:ascii="宋体" w:hAnsi="宋体" w:eastAsia="宋体"/>
                <w:color w:val="auto"/>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4"/>
              <w:snapToGrid w:val="0"/>
              <w:spacing w:line="320" w:lineRule="exact"/>
              <w:ind w:firstLine="0"/>
              <w:jc w:val="center"/>
              <w:rPr>
                <w:rFonts w:hint="eastAsia" w:ascii="宋体" w:hAnsi="宋体" w:eastAsia="宋体"/>
                <w:color w:val="auto"/>
                <w:sz w:val="24"/>
                <w:szCs w:val="24"/>
              </w:rPr>
            </w:pPr>
            <w:r>
              <w:rPr>
                <w:rFonts w:hint="eastAsia" w:ascii="宋体" w:hAnsi="宋体" w:eastAsia="宋体"/>
                <w:color w:val="auto"/>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w:t>
            </w:r>
            <w:r>
              <w:rPr>
                <w:rFonts w:hint="eastAsia" w:ascii="宋体" w:hAnsi="宋体" w:eastAsia="宋体" w:cs="Times New Roman"/>
                <w:color w:val="auto"/>
                <w:sz w:val="24"/>
                <w:highlight w:val="none"/>
                <w:lang w:val="en-US" w:eastAsia="zh-CN"/>
              </w:rPr>
              <w:t>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资阳市雁江区妇幼保健计划生育服务中心硬件防火墙和网站安全防护服务采购项目</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23538B9E">
            <w:pPr>
              <w:spacing w:line="46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采购预算及最高限价</w:t>
            </w:r>
          </w:p>
        </w:tc>
        <w:tc>
          <w:tcPr>
            <w:tcW w:w="6432" w:type="dxa"/>
            <w:tcBorders>
              <w:left w:val="single" w:color="auto" w:sz="4" w:space="0"/>
              <w:right w:val="single" w:color="auto" w:sz="4" w:space="0"/>
            </w:tcBorders>
            <w:noWrap w:val="0"/>
            <w:vAlign w:val="center"/>
          </w:tcPr>
          <w:p w14:paraId="62550A4F">
            <w:pPr>
              <w:widowControl/>
              <w:spacing w:line="400" w:lineRule="exact"/>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采购预算：6.28万元</w:t>
            </w:r>
          </w:p>
          <w:p w14:paraId="1E377DDF">
            <w:pPr>
              <w:widowControl/>
              <w:spacing w:line="400" w:lineRule="exact"/>
              <w:jc w:val="both"/>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eastAsia="zh-CN"/>
              </w:rPr>
              <w:t>包</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lang w:eastAsia="zh-CN"/>
              </w:rPr>
              <w:t>最高限价：</w:t>
            </w:r>
            <w:r>
              <w:rPr>
                <w:rFonts w:hint="eastAsia" w:ascii="宋体" w:hAnsi="宋体" w:cs="Times New Roman"/>
                <w:color w:val="auto"/>
                <w:sz w:val="24"/>
                <w:highlight w:val="none"/>
                <w:lang w:val="en-US" w:eastAsia="zh-CN"/>
              </w:rPr>
              <w:t>1.78</w:t>
            </w:r>
            <w:r>
              <w:rPr>
                <w:rFonts w:hint="eastAsia" w:ascii="宋体" w:hAnsi="宋体" w:eastAsia="宋体" w:cs="Times New Roman"/>
                <w:color w:val="auto"/>
                <w:sz w:val="24"/>
                <w:highlight w:val="none"/>
                <w:lang w:val="en-US" w:eastAsia="zh-CN"/>
              </w:rPr>
              <w:t>万元</w:t>
            </w:r>
          </w:p>
          <w:p w14:paraId="016FAC59">
            <w:pPr>
              <w:pStyle w:val="6"/>
              <w:rPr>
                <w:rFonts w:hint="default"/>
                <w:lang w:val="en-US" w:eastAsia="zh-CN"/>
              </w:rPr>
            </w:pPr>
            <w:r>
              <w:rPr>
                <w:rFonts w:hint="eastAsia" w:ascii="宋体" w:hAnsi="宋体" w:cs="Times New Roman"/>
                <w:color w:val="auto"/>
                <w:sz w:val="24"/>
                <w:highlight w:val="none"/>
                <w:lang w:val="en-US" w:eastAsia="zh-CN"/>
              </w:rPr>
              <w:t>包2最高限价：4.5万元</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28" w:type="dxa"/>
            <w:tcBorders>
              <w:left w:val="single" w:color="auto" w:sz="8" w:space="0"/>
            </w:tcBorders>
            <w:noWrap w:val="0"/>
            <w:vAlign w:val="center"/>
          </w:tcPr>
          <w:p w14:paraId="6A9414AD">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15E4AB38">
            <w:pPr>
              <w:spacing w:line="46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项目内容</w:t>
            </w:r>
          </w:p>
          <w:p w14:paraId="031AB2A9">
            <w:pPr>
              <w:spacing w:line="46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（实质性要求）</w:t>
            </w:r>
          </w:p>
        </w:tc>
        <w:tc>
          <w:tcPr>
            <w:tcW w:w="6432" w:type="dxa"/>
            <w:tcBorders>
              <w:left w:val="single" w:color="auto" w:sz="4" w:space="0"/>
              <w:right w:val="single" w:color="auto" w:sz="8" w:space="0"/>
            </w:tcBorders>
            <w:noWrap w:val="0"/>
            <w:vAlign w:val="center"/>
          </w:tcPr>
          <w:tbl>
            <w:tblPr>
              <w:tblStyle w:val="14"/>
              <w:tblW w:w="621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05"/>
              <w:gridCol w:w="2068"/>
              <w:gridCol w:w="1078"/>
              <w:gridCol w:w="995"/>
              <w:gridCol w:w="1266"/>
            </w:tblGrid>
            <w:tr w14:paraId="2C1D12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9" w:hRule="atLeast"/>
              </w:trPr>
              <w:tc>
                <w:tcPr>
                  <w:tcW w:w="648"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4DE0CD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包号</w:t>
                  </w:r>
                </w:p>
              </w:tc>
              <w:tc>
                <w:tcPr>
                  <w:tcW w:w="1663"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1D0697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产品名称</w:t>
                  </w:r>
                </w:p>
              </w:tc>
              <w:tc>
                <w:tcPr>
                  <w:tcW w:w="867"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204B30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单位</w:t>
                  </w:r>
                </w:p>
              </w:tc>
              <w:tc>
                <w:tcPr>
                  <w:tcW w:w="800"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3E8307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数量</w:t>
                  </w:r>
                </w:p>
              </w:tc>
              <w:tc>
                <w:tcPr>
                  <w:tcW w:w="1018"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2CDFA0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备注</w:t>
                  </w:r>
                </w:p>
              </w:tc>
            </w:tr>
            <w:tr w14:paraId="5B591D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648"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36CEF2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1663"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27B74C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硬件防火墙</w:t>
                  </w:r>
                </w:p>
              </w:tc>
              <w:tc>
                <w:tcPr>
                  <w:tcW w:w="867"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2FD5C1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台</w:t>
                  </w:r>
                </w:p>
              </w:tc>
              <w:tc>
                <w:tcPr>
                  <w:tcW w:w="800"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636927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18" w:type="pct"/>
                  <w:vMerge w:val="restart"/>
                  <w:tcBorders>
                    <w:top w:val="single" w:color="auto" w:sz="8" w:space="0"/>
                    <w:left w:val="single" w:color="auto" w:sz="8" w:space="0"/>
                    <w:right w:val="single" w:color="auto" w:sz="8" w:space="0"/>
                  </w:tcBorders>
                  <w:shd w:val="clear" w:color="auto" w:fill="FFFFFF"/>
                  <w:noWrap w:val="0"/>
                  <w:vAlign w:val="center"/>
                </w:tcPr>
                <w:p w14:paraId="4ECF04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主要功能及技术参数详见技术服务要求</w:t>
                  </w:r>
                </w:p>
              </w:tc>
            </w:tr>
            <w:tr w14:paraId="2C0486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6" w:hRule="atLeast"/>
              </w:trPr>
              <w:tc>
                <w:tcPr>
                  <w:tcW w:w="648"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0E30A8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663"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554B1C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网站安全防护服务</w:t>
                  </w:r>
                </w:p>
              </w:tc>
              <w:tc>
                <w:tcPr>
                  <w:tcW w:w="867"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255768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年</w:t>
                  </w:r>
                </w:p>
              </w:tc>
              <w:tc>
                <w:tcPr>
                  <w:tcW w:w="800" w:type="pct"/>
                  <w:tcBorders>
                    <w:top w:val="single" w:color="auto" w:sz="8" w:space="0"/>
                    <w:left w:val="single" w:color="auto" w:sz="8" w:space="0"/>
                    <w:bottom w:val="single" w:color="auto" w:sz="8" w:space="0"/>
                    <w:right w:val="single" w:color="auto" w:sz="8" w:space="0"/>
                  </w:tcBorders>
                  <w:shd w:val="clear" w:color="auto" w:fill="FFFFFF"/>
                  <w:noWrap w:val="0"/>
                  <w:vAlign w:val="center"/>
                </w:tcPr>
                <w:p w14:paraId="4EEC89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18" w:type="pct"/>
                  <w:vMerge w:val="continue"/>
                  <w:tcBorders>
                    <w:left w:val="single" w:color="auto" w:sz="8" w:space="0"/>
                    <w:bottom w:val="single" w:color="auto" w:sz="8" w:space="0"/>
                    <w:right w:val="single" w:color="auto" w:sz="8" w:space="0"/>
                  </w:tcBorders>
                  <w:shd w:val="clear" w:color="auto" w:fill="FFFFFF"/>
                  <w:noWrap w:val="0"/>
                  <w:vAlign w:val="top"/>
                </w:tcPr>
                <w:p w14:paraId="12E662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sz w:val="21"/>
                      <w:szCs w:val="21"/>
                      <w:lang w:eastAsia="zh-CN"/>
                    </w:rPr>
                  </w:pPr>
                </w:p>
              </w:tc>
            </w:tr>
          </w:tbl>
          <w:p w14:paraId="6133B73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color w:val="auto"/>
                <w:sz w:val="24"/>
                <w:highlight w:val="none"/>
                <w:lang w:val="en-US" w:eastAsia="zh-CN"/>
              </w:rPr>
            </w:pP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招标方式</w:t>
            </w:r>
          </w:p>
        </w:tc>
        <w:tc>
          <w:tcPr>
            <w:tcW w:w="6432" w:type="dxa"/>
            <w:tcBorders>
              <w:left w:val="single" w:color="auto" w:sz="4" w:space="0"/>
              <w:right w:val="single" w:color="auto" w:sz="8" w:space="0"/>
            </w:tcBorders>
            <w:noWrap w:val="0"/>
            <w:vAlign w:val="center"/>
          </w:tcPr>
          <w:p w14:paraId="7CB80E28">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院内竞选</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投标保证金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828" w:type="dxa"/>
            <w:tcBorders>
              <w:left w:val="single" w:color="auto" w:sz="8" w:space="0"/>
            </w:tcBorders>
            <w:noWrap w:val="0"/>
            <w:vAlign w:val="center"/>
          </w:tcPr>
          <w:p w14:paraId="2BB68D5A">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合格投标人</w:t>
            </w:r>
          </w:p>
          <w:p w14:paraId="7C8979D2">
            <w:pPr>
              <w:spacing w:line="360" w:lineRule="auto"/>
              <w:ind w:left="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资格条件</w:t>
            </w:r>
          </w:p>
        </w:tc>
        <w:tc>
          <w:tcPr>
            <w:tcW w:w="6432" w:type="dxa"/>
            <w:tcBorders>
              <w:left w:val="single" w:color="auto" w:sz="4" w:space="0"/>
              <w:right w:val="single" w:color="auto" w:sz="8" w:space="0"/>
            </w:tcBorders>
            <w:noWrap w:val="0"/>
            <w:vAlign w:val="center"/>
          </w:tcPr>
          <w:p w14:paraId="718D93FA">
            <w:pPr>
              <w:numPr>
                <w:ilvl w:val="0"/>
                <w:numId w:val="5"/>
              </w:num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满足《中华人民共和国政府采购法》第二十二条规定；</w:t>
            </w:r>
          </w:p>
          <w:p w14:paraId="1DDD960E">
            <w:pPr>
              <w:numPr>
                <w:ilvl w:val="0"/>
                <w:numId w:val="0"/>
              </w:numPr>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（可提供承诺函）</w:t>
            </w:r>
          </w:p>
          <w:p w14:paraId="4F62E62A">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（2）供应商未被“信用中国”</w:t>
            </w:r>
            <w:r>
              <w:rPr>
                <w:rFonts w:hint="eastAsia" w:ascii="宋体" w:hAnsi="宋体"/>
                <w:color w:val="auto"/>
                <w:sz w:val="24"/>
              </w:rPr>
              <w:t>（</w:t>
            </w:r>
            <w:r>
              <w:rPr>
                <w:rFonts w:ascii="宋体" w:hAnsi="宋体"/>
                <w:color w:val="auto"/>
                <w:sz w:val="24"/>
              </w:rPr>
              <w:t>www.creditchina.gov.cn</w:t>
            </w:r>
            <w:r>
              <w:rPr>
                <w:rFonts w:hint="eastAsia" w:ascii="宋体" w:hAnsi="宋体"/>
                <w:color w:val="auto"/>
                <w:sz w:val="24"/>
              </w:rPr>
              <w:t>）</w:t>
            </w:r>
            <w:r>
              <w:rPr>
                <w:rFonts w:hint="eastAsia" w:ascii="宋体" w:hAnsi="宋体" w:eastAsia="宋体" w:cs="宋体"/>
                <w:color w:val="auto"/>
                <w:kern w:val="2"/>
                <w:sz w:val="24"/>
                <w:szCs w:val="24"/>
                <w:lang w:val="en-US" w:eastAsia="zh-CN" w:bidi="ar-SA"/>
              </w:rPr>
              <w:t>中国政府采购网（ www.ccgp.gov.cn ）列入失信被执行人、重大税收违法案件当事人名单、政府采购严重违法失信行为；</w:t>
            </w:r>
            <w:r>
              <w:rPr>
                <w:rFonts w:hint="eastAsia" w:ascii="宋体" w:hAnsi="宋体" w:cs="宋体"/>
                <w:color w:val="auto"/>
                <w:kern w:val="2"/>
                <w:sz w:val="24"/>
                <w:szCs w:val="24"/>
                <w:lang w:val="en-US" w:eastAsia="zh-CN" w:bidi="ar-SA"/>
              </w:rPr>
              <w:t>（可提供承诺函或网站截图复印件）</w:t>
            </w:r>
          </w:p>
          <w:p w14:paraId="750684D5">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（3）联合体投标：不接受</w:t>
            </w:r>
            <w:r>
              <w:rPr>
                <w:rFonts w:hint="eastAsia" w:ascii="宋体" w:hAnsi="宋体" w:eastAsia="宋体" w:cs="宋体"/>
                <w:color w:val="auto"/>
                <w:kern w:val="2"/>
                <w:sz w:val="24"/>
                <w:szCs w:val="24"/>
                <w:lang w:val="en-US" w:eastAsia="zh-CN" w:bidi="ar-SA"/>
              </w:rPr>
              <w:sym w:font="Wingdings" w:char="00FE"/>
            </w:r>
            <w:r>
              <w:rPr>
                <w:rFonts w:hint="eastAsia" w:ascii="宋体" w:hAnsi="宋体" w:eastAsia="宋体" w:cs="宋体"/>
                <w:color w:val="auto"/>
                <w:kern w:val="2"/>
                <w:sz w:val="24"/>
                <w:szCs w:val="24"/>
                <w:lang w:val="en-US" w:eastAsia="zh-CN" w:bidi="ar-SA"/>
              </w:rPr>
              <w:t xml:space="preserve">    接受</w:t>
            </w:r>
            <w:r>
              <w:rPr>
                <w:rFonts w:hint="eastAsia" w:ascii="宋体" w:hAnsi="宋体" w:eastAsia="宋体" w:cs="宋体"/>
                <w:color w:val="auto"/>
                <w:kern w:val="2"/>
                <w:sz w:val="24"/>
                <w:szCs w:val="24"/>
                <w:lang w:val="en-US" w:eastAsia="zh-CN" w:bidi="ar-SA"/>
              </w:rPr>
              <w:sym w:font="Wingdings" w:char="00A8"/>
            </w:r>
          </w:p>
          <w:p w14:paraId="458FC526">
            <w:pPr>
              <w:pStyle w:val="6"/>
              <w:rPr>
                <w:rFonts w:hint="eastAsia"/>
                <w:color w:val="auto"/>
                <w:lang w:val="en-US" w:eastAsia="zh-CN"/>
              </w:rPr>
            </w:pPr>
            <w:r>
              <w:rPr>
                <w:rFonts w:hint="eastAsia" w:ascii="宋体" w:hAnsi="宋体" w:eastAsia="宋体" w:cs="宋体"/>
                <w:color w:val="auto"/>
                <w:kern w:val="2"/>
                <w:sz w:val="24"/>
                <w:szCs w:val="24"/>
                <w:lang w:val="en-US" w:eastAsia="zh-CN" w:bidi="ar-SA"/>
              </w:rPr>
              <w:t>（4）根据采购项目提出的特殊条件：</w:t>
            </w:r>
            <w:r>
              <w:rPr>
                <w:rFonts w:hint="eastAsia" w:ascii="宋体" w:hAnsi="宋体" w:cs="宋体"/>
                <w:color w:val="auto"/>
                <w:kern w:val="2"/>
                <w:sz w:val="24"/>
                <w:szCs w:val="24"/>
                <w:lang w:val="en-US" w:eastAsia="zh-CN" w:bidi="ar-SA"/>
              </w:rPr>
              <w:t>无</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8" w:type="dxa"/>
            <w:tcBorders>
              <w:left w:val="single" w:color="auto" w:sz="8" w:space="0"/>
            </w:tcBorders>
            <w:noWrap w:val="0"/>
            <w:vAlign w:val="center"/>
          </w:tcPr>
          <w:p w14:paraId="1B9C3687">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auto"/>
                <w:sz w:val="24"/>
                <w:szCs w:val="24"/>
                <w:lang w:val="en-US" w:eastAsia="zh-CN"/>
              </w:rPr>
            </w:pPr>
          </w:p>
          <w:p w14:paraId="30621C45">
            <w:pPr>
              <w:spacing w:line="46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技术服务要求</w:t>
            </w:r>
          </w:p>
          <w:p w14:paraId="7C3516B5">
            <w:pPr>
              <w:spacing w:line="46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（实质性要求）</w:t>
            </w:r>
          </w:p>
        </w:tc>
        <w:tc>
          <w:tcPr>
            <w:tcW w:w="6432" w:type="dxa"/>
            <w:tcBorders>
              <w:left w:val="single" w:color="auto" w:sz="4" w:space="0"/>
              <w:right w:val="single" w:color="auto" w:sz="8" w:space="0"/>
            </w:tcBorders>
            <w:noWrap w:val="0"/>
            <w:vAlign w:val="center"/>
          </w:tcPr>
          <w:p w14:paraId="2DFD2C6B">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1.硬件防火墙：能匹配院内现有安全设备体系并接入现有安全中心系统平台(系统型号:绿盟ESPC)集中管理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 xml:space="preserve">国产化硬件，含交流冗余电源，整机吞吐量4G及以上,应用层吞吐量2G及以上,最大并发连接数不低于50万,新建连接数不低于3.5万。防病毒模块，入侵防护模块。 </w:t>
            </w:r>
          </w:p>
          <w:p w14:paraId="5FB19396">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含传统防火墙、流量管理、IPSec VPN</w:t>
            </w:r>
          </w:p>
          <w:p w14:paraId="571ADC6D">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 网站安全防护服务：基于支持IPV6访问技术标准云服务器(CPU 8核 内存16G 硬盘500GB，上下行平行20MB出口带宽)。安全服务须达到网络安全三级等保技术要求，包括但不限于以下内容：</w:t>
            </w:r>
            <w:r>
              <w:rPr>
                <w:rFonts w:hint="eastAsia" w:ascii="宋体" w:hAnsi="宋体" w:cs="宋体"/>
                <w:color w:val="auto"/>
                <w:kern w:val="2"/>
                <w:sz w:val="24"/>
                <w:szCs w:val="24"/>
                <w:lang w:val="en-US" w:eastAsia="zh-CN" w:bidi="ar-SA"/>
              </w:rPr>
              <w:t>云防火墙</w:t>
            </w:r>
            <w:r>
              <w:rPr>
                <w:rFonts w:hint="eastAsia" w:ascii="宋体" w:hAnsi="宋体" w:eastAsia="宋体" w:cs="宋体"/>
                <w:color w:val="auto"/>
                <w:kern w:val="2"/>
                <w:sz w:val="24"/>
                <w:szCs w:val="24"/>
                <w:lang w:val="en-US" w:eastAsia="zh-CN" w:bidi="ar-SA"/>
              </w:rPr>
              <w:t>支持高可靠，集群化部署，支持根据业务发展平滑扩展性能和策略数量。支持基于五元组、地址组、服务组、黑白名单设置访问控制策略，基于域名/泛域名的访问控制，Internet边界访问控制，同时控制入流量和出流量的访问，东西向边界（VPC间）的流量访问控制，入侵防御（IPS）功能，互联网到业务的访问流量分析，支持业务向外的主动外联分析，支持日志审计，包括入侵事件日志、流量日志和访问控制日志等类型日志记录。</w:t>
            </w:r>
          </w:p>
          <w:p w14:paraId="14F25081">
            <w:pPr>
              <w:spacing w:line="360" w:lineRule="auto"/>
              <w:ind w:left="0" w:leftChars="0"/>
              <w:jc w:val="both"/>
              <w:rPr>
                <w:rFonts w:hint="default"/>
                <w:color w:val="auto"/>
                <w:lang w:val="en-US" w:eastAsia="zh-CN"/>
              </w:rPr>
            </w:pPr>
            <w:r>
              <w:rPr>
                <w:rFonts w:hint="eastAsia" w:ascii="宋体" w:hAnsi="宋体" w:eastAsia="宋体" w:cs="宋体"/>
                <w:color w:val="auto"/>
                <w:kern w:val="2"/>
                <w:sz w:val="24"/>
                <w:szCs w:val="24"/>
                <w:lang w:val="en-US" w:eastAsia="zh-CN" w:bidi="ar-SA"/>
              </w:rPr>
              <w:t>云主机安全：双因子认证，支持结合短信/邮箱验证码，对云服务器登录行为进行二次认证，极大地增强云服务器账户安全性，账户暴力破解防护，恶意程序检测 （病毒云查杀），关键文件变更检测，网页防篡改：实时发现并拦截篡改指定目录下文件的行为，并快速获取备份的合法文件恢复被篡改的文件，从而保护网站的网页、电子文档、图片等文件不被黑客篡改和破坏。漏洞管理：支持检测系统漏洞、Web-CMS漏洞和应用漏洞，识别潜在风险和打补丁，勒索病毒防护：支持勒索病毒的检测、隔离与查杀阻断、勒索事后备份恢复/还原能力。文件完整性管理，应用防护：通过RASP技术为运行时的应用提供安全防御。系统登陆短信验证，要求发出请求后3秒内收到信息。</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28" w:type="dxa"/>
            <w:tcBorders>
              <w:left w:val="single" w:color="auto" w:sz="8" w:space="0"/>
            </w:tcBorders>
            <w:noWrap w:val="0"/>
            <w:vAlign w:val="center"/>
          </w:tcPr>
          <w:p w14:paraId="27E809C5">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报价要求</w:t>
            </w:r>
          </w:p>
          <w:p w14:paraId="7EFCB28B">
            <w:pPr>
              <w:spacing w:line="460" w:lineRule="exact"/>
              <w:jc w:val="center"/>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（实质性要求）</w:t>
            </w:r>
          </w:p>
        </w:tc>
        <w:tc>
          <w:tcPr>
            <w:tcW w:w="6432" w:type="dxa"/>
            <w:tcBorders>
              <w:left w:val="single" w:color="auto" w:sz="4" w:space="0"/>
              <w:right w:val="single" w:color="auto" w:sz="8" w:space="0"/>
            </w:tcBorders>
            <w:noWrap w:val="0"/>
            <w:vAlign w:val="center"/>
          </w:tcPr>
          <w:p w14:paraId="461A1ECF">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54AB235F">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2、供应商以人民币报价，在文件规定的单价限价进行下浮率报价，超过限价则投标文件无效。</w:t>
            </w:r>
          </w:p>
          <w:p w14:paraId="6E849336">
            <w:pPr>
              <w:spacing w:line="360" w:lineRule="auto"/>
              <w:ind w:left="0" w:leftChars="0"/>
              <w:jc w:val="both"/>
              <w:rPr>
                <w:rFonts w:hint="default"/>
                <w:color w:val="auto"/>
                <w:lang w:val="en-US" w:eastAsia="zh-CN"/>
              </w:rPr>
            </w:pPr>
            <w:r>
              <w:rPr>
                <w:rFonts w:hint="eastAsia" w:ascii="宋体" w:hAnsi="宋体" w:eastAsia="宋体" w:cs="宋体"/>
                <w:color w:val="auto"/>
                <w:kern w:val="2"/>
                <w:sz w:val="24"/>
                <w:szCs w:val="24"/>
                <w:lang w:val="en-US" w:eastAsia="zh-CN" w:bidi="ar-SA"/>
              </w:rPr>
              <w:t>3、资格审查、复核审查通过后，评审小组应当要求所有实质性响应的供应商在规定时间内提交最终报价，提交最终报价的供应商不得少于3家。（供应商最终报价高于之前报价其投标文件作无效处理）</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投标文件要求</w:t>
            </w:r>
          </w:p>
        </w:tc>
        <w:tc>
          <w:tcPr>
            <w:tcW w:w="6432" w:type="dxa"/>
            <w:tcBorders>
              <w:left w:val="single" w:color="auto" w:sz="4" w:space="0"/>
              <w:right w:val="single" w:color="auto" w:sz="8" w:space="0"/>
            </w:tcBorders>
            <w:noWrap w:val="0"/>
            <w:vAlign w:val="center"/>
          </w:tcPr>
          <w:p w14:paraId="780A535B">
            <w:pPr>
              <w:spacing w:line="460" w:lineRule="exact"/>
              <w:rPr>
                <w:rFonts w:hint="eastAsia" w:ascii="宋体" w:hAnsi="宋体" w:eastAsia="宋体" w:cs="宋体"/>
                <w:color w:val="auto"/>
                <w:kern w:val="0"/>
                <w:sz w:val="24"/>
                <w:u w:val="none"/>
                <w:lang w:val="en-US" w:eastAsia="zh-CN"/>
              </w:rPr>
            </w:pPr>
            <w:r>
              <w:rPr>
                <w:rFonts w:hint="eastAsia" w:ascii="宋体" w:hAnsi="宋体" w:eastAsia="宋体" w:cs="宋体"/>
                <w:color w:val="auto"/>
                <w:kern w:val="0"/>
                <w:sz w:val="24"/>
                <w:u w:val="none"/>
                <w:lang w:val="en-US" w:eastAsia="zh-CN"/>
              </w:rPr>
              <w:t>1、营业执照</w:t>
            </w:r>
          </w:p>
          <w:p w14:paraId="4296B41B">
            <w:pPr>
              <w:spacing w:line="460" w:lineRule="exact"/>
              <w:rPr>
                <w:rFonts w:hint="eastAsia" w:ascii="宋体" w:hAnsi="宋体" w:eastAsia="宋体" w:cs="宋体"/>
                <w:color w:val="auto"/>
                <w:kern w:val="0"/>
                <w:sz w:val="24"/>
                <w:u w:val="none"/>
                <w:lang w:val="en-US" w:eastAsia="zh-CN"/>
              </w:rPr>
            </w:pPr>
            <w:r>
              <w:rPr>
                <w:rFonts w:hint="eastAsia" w:ascii="宋体" w:hAnsi="宋体" w:eastAsia="宋体" w:cs="宋体"/>
                <w:color w:val="auto"/>
                <w:kern w:val="0"/>
                <w:sz w:val="24"/>
                <w:u w:val="none"/>
                <w:lang w:val="en-US" w:eastAsia="zh-CN"/>
              </w:rPr>
              <w:t>2、法人授权书原件（若为法人本人参与调研的不需要提供）</w:t>
            </w:r>
          </w:p>
          <w:p w14:paraId="46022D24">
            <w:pPr>
              <w:spacing w:line="460" w:lineRule="exact"/>
              <w:rPr>
                <w:rFonts w:hint="eastAsia" w:ascii="宋体" w:hAnsi="宋体" w:eastAsia="宋体" w:cs="宋体"/>
                <w:color w:val="auto"/>
                <w:kern w:val="0"/>
                <w:sz w:val="24"/>
                <w:u w:val="none"/>
                <w:lang w:val="en-US" w:eastAsia="zh-CN"/>
              </w:rPr>
            </w:pPr>
            <w:r>
              <w:rPr>
                <w:rFonts w:hint="eastAsia" w:ascii="宋体" w:hAnsi="宋体" w:eastAsia="宋体" w:cs="宋体"/>
                <w:color w:val="auto"/>
                <w:kern w:val="0"/>
                <w:sz w:val="24"/>
                <w:u w:val="none"/>
                <w:lang w:val="en-US" w:eastAsia="zh-CN"/>
              </w:rPr>
              <w:t>3、承诺函相关附件</w:t>
            </w:r>
          </w:p>
          <w:p w14:paraId="5233FE7C">
            <w:pPr>
              <w:spacing w:line="460" w:lineRule="exact"/>
              <w:rPr>
                <w:rFonts w:hint="eastAsia" w:ascii="宋体" w:hAnsi="宋体" w:eastAsia="宋体" w:cs="宋体"/>
                <w:color w:val="auto"/>
                <w:kern w:val="0"/>
                <w:sz w:val="24"/>
                <w:u w:val="none"/>
                <w:lang w:val="en-US" w:eastAsia="zh-CN"/>
              </w:rPr>
            </w:pPr>
            <w:r>
              <w:rPr>
                <w:rFonts w:hint="eastAsia" w:ascii="宋体" w:hAnsi="宋体" w:eastAsia="宋体" w:cs="宋体"/>
                <w:color w:val="auto"/>
                <w:kern w:val="0"/>
                <w:sz w:val="24"/>
                <w:u w:val="none"/>
                <w:lang w:val="en-US" w:eastAsia="zh-CN"/>
              </w:rPr>
              <w:t>4、产品报价单</w:t>
            </w:r>
          </w:p>
          <w:p w14:paraId="738AD5B0">
            <w:pPr>
              <w:spacing w:line="460" w:lineRule="exact"/>
              <w:rPr>
                <w:rFonts w:hint="eastAsia" w:ascii="宋体" w:hAnsi="宋体" w:eastAsia="宋体" w:cs="宋体"/>
                <w:color w:val="auto"/>
                <w:kern w:val="0"/>
                <w:sz w:val="24"/>
                <w:u w:val="none"/>
                <w:lang w:val="en-US" w:eastAsia="zh-CN"/>
              </w:rPr>
            </w:pPr>
            <w:r>
              <w:rPr>
                <w:rFonts w:hint="eastAsia" w:ascii="宋体" w:hAnsi="宋体" w:eastAsia="宋体" w:cs="宋体"/>
                <w:color w:val="auto"/>
                <w:kern w:val="0"/>
                <w:sz w:val="24"/>
                <w:u w:val="none"/>
                <w:lang w:val="en-US" w:eastAsia="zh-CN"/>
              </w:rPr>
              <w:t>5、技术服务及商务要求应答表</w:t>
            </w:r>
          </w:p>
          <w:p w14:paraId="0A11FDF0">
            <w:pPr>
              <w:spacing w:line="460" w:lineRule="exact"/>
              <w:rPr>
                <w:rFonts w:hint="eastAsia" w:ascii="宋体" w:hAnsi="宋体" w:eastAsia="宋体" w:cs="宋体"/>
                <w:color w:val="auto"/>
                <w:kern w:val="0"/>
                <w:sz w:val="24"/>
                <w:u w:val="none"/>
                <w:lang w:val="en-US" w:eastAsia="zh-CN"/>
              </w:rPr>
            </w:pPr>
            <w:r>
              <w:rPr>
                <w:rFonts w:hint="eastAsia" w:ascii="宋体" w:hAnsi="宋体" w:eastAsia="宋体" w:cs="宋体"/>
                <w:color w:val="auto"/>
                <w:kern w:val="0"/>
                <w:sz w:val="24"/>
                <w:u w:val="none"/>
                <w:lang w:val="en-US" w:eastAsia="zh-CN"/>
              </w:rPr>
              <w:t>6、售后服务方案</w:t>
            </w:r>
          </w:p>
          <w:p w14:paraId="1BE77527">
            <w:pPr>
              <w:spacing w:line="360" w:lineRule="auto"/>
              <w:jc w:val="left"/>
              <w:rPr>
                <w:rFonts w:hint="eastAsia" w:ascii="宋体" w:hAnsi="宋体" w:eastAsia="宋体" w:cs="宋体"/>
                <w:color w:val="auto"/>
                <w:kern w:val="0"/>
                <w:sz w:val="24"/>
                <w:u w:val="none"/>
                <w:lang w:val="en-US" w:eastAsia="zh-CN"/>
              </w:rPr>
            </w:pPr>
            <w:r>
              <w:rPr>
                <w:rFonts w:hint="eastAsia" w:ascii="宋体" w:hAnsi="宋体" w:eastAsia="宋体" w:cs="宋体"/>
                <w:color w:val="auto"/>
                <w:kern w:val="0"/>
                <w:sz w:val="24"/>
                <w:u w:val="none"/>
                <w:lang w:val="en-US" w:eastAsia="zh-CN"/>
              </w:rPr>
              <w:t>7、相关业绩（若有，提供至少</w:t>
            </w:r>
            <w:r>
              <w:rPr>
                <w:rFonts w:hint="eastAsia" w:ascii="宋体" w:hAnsi="宋体" w:cs="宋体"/>
                <w:color w:val="auto"/>
                <w:kern w:val="0"/>
                <w:sz w:val="24"/>
                <w:u w:val="none"/>
                <w:lang w:val="en-US" w:eastAsia="zh-CN"/>
              </w:rPr>
              <w:t>1</w:t>
            </w:r>
            <w:r>
              <w:rPr>
                <w:rFonts w:hint="eastAsia" w:ascii="宋体" w:hAnsi="宋体" w:eastAsia="宋体" w:cs="宋体"/>
                <w:color w:val="auto"/>
                <w:kern w:val="0"/>
                <w:sz w:val="24"/>
                <w:u w:val="none"/>
                <w:lang w:val="en-US" w:eastAsia="zh-CN"/>
              </w:rPr>
              <w:t>份合同复印件）</w:t>
            </w:r>
          </w:p>
          <w:p w14:paraId="0A5F1C96">
            <w:pPr>
              <w:spacing w:line="360" w:lineRule="auto"/>
              <w:ind w:left="120" w:leftChars="92"/>
              <w:jc w:val="left"/>
              <w:rPr>
                <w:rFonts w:hint="eastAsia" w:eastAsia="宋体"/>
                <w:color w:val="auto"/>
                <w:lang w:eastAsia="zh-CN"/>
              </w:rPr>
            </w:pPr>
            <w:r>
              <w:rPr>
                <w:rFonts w:hint="eastAsia" w:ascii="宋体" w:hAnsi="宋体"/>
                <w:color w:val="auto"/>
                <w:sz w:val="24"/>
              </w:rPr>
              <w:t>响应文件：</w:t>
            </w:r>
            <w:r>
              <w:rPr>
                <w:rFonts w:hint="eastAsia" w:ascii="宋体" w:hAnsi="宋体"/>
                <w:color w:val="FF0000"/>
                <w:sz w:val="24"/>
                <w:lang w:eastAsia="zh-CN"/>
              </w:rPr>
              <w:t>包</w:t>
            </w:r>
            <w:r>
              <w:rPr>
                <w:rFonts w:hint="eastAsia" w:ascii="宋体" w:hAnsi="宋体"/>
                <w:color w:val="FF0000"/>
                <w:sz w:val="24"/>
                <w:lang w:val="en-US" w:eastAsia="zh-CN"/>
              </w:rPr>
              <w:t>1、包2响应文件应分别编制。</w:t>
            </w:r>
            <w:r>
              <w:rPr>
                <w:rFonts w:hint="eastAsia" w:ascii="宋体" w:hAnsi="宋体"/>
                <w:color w:val="auto"/>
                <w:sz w:val="24"/>
                <w:lang w:eastAsia="zh-CN"/>
              </w:rPr>
              <w:t>需用中文编制，</w:t>
            </w:r>
            <w:r>
              <w:rPr>
                <w:rFonts w:hint="eastAsia" w:ascii="宋体" w:hAnsi="宋体"/>
                <w:color w:val="auto"/>
                <w:sz w:val="24"/>
                <w:lang w:val="en-US" w:eastAsia="zh-CN"/>
              </w:rPr>
              <w:t>A4纸印制、胶装，</w:t>
            </w:r>
            <w:r>
              <w:rPr>
                <w:rFonts w:hint="eastAsia" w:ascii="宋体" w:hAnsi="宋体"/>
                <w:color w:val="auto"/>
                <w:sz w:val="24"/>
              </w:rPr>
              <w:t>1套正本，</w:t>
            </w:r>
            <w:r>
              <w:rPr>
                <w:rFonts w:hint="eastAsia" w:ascii="宋体" w:hAnsi="宋体"/>
                <w:color w:val="auto"/>
                <w:sz w:val="24"/>
                <w:lang w:val="en-US" w:eastAsia="zh-CN"/>
              </w:rPr>
              <w:t>1</w:t>
            </w:r>
            <w:r>
              <w:rPr>
                <w:rFonts w:hint="eastAsia" w:ascii="宋体" w:hAnsi="宋体"/>
                <w:color w:val="auto"/>
                <w:sz w:val="24"/>
              </w:rPr>
              <w:t>套副本</w:t>
            </w:r>
            <w:r>
              <w:rPr>
                <w:rFonts w:hint="eastAsia" w:ascii="宋体" w:hAnsi="宋体"/>
                <w:color w:val="auto"/>
                <w:sz w:val="24"/>
                <w:lang w:eastAsia="zh-CN"/>
              </w:rPr>
              <w:t>，每页需加盖公司鲜章</w:t>
            </w:r>
            <w:r>
              <w:rPr>
                <w:rFonts w:hint="eastAsia" w:ascii="宋体" w:hAnsi="宋体"/>
                <w:color w:val="auto"/>
                <w:sz w:val="24"/>
              </w:rPr>
              <w:t>。以上材料密封</w:t>
            </w:r>
            <w:r>
              <w:rPr>
                <w:rFonts w:hint="eastAsia" w:ascii="宋体" w:hAnsi="宋体"/>
                <w:color w:val="auto"/>
                <w:sz w:val="24"/>
                <w:lang w:eastAsia="zh-CN"/>
              </w:rPr>
              <w:t>包装</w:t>
            </w:r>
            <w:r>
              <w:rPr>
                <w:rFonts w:hint="eastAsia" w:ascii="宋体" w:hAnsi="宋体"/>
                <w:color w:val="auto"/>
                <w:sz w:val="24"/>
              </w:rPr>
              <w:t>，封口加盖公章，</w:t>
            </w:r>
            <w:r>
              <w:rPr>
                <w:rFonts w:hint="eastAsia" w:ascii="宋体" w:hAnsi="宋体"/>
                <w:color w:val="auto"/>
                <w:sz w:val="24"/>
                <w:lang w:eastAsia="zh-CN"/>
              </w:rPr>
              <w:t>副本可用正本</w:t>
            </w:r>
            <w:r>
              <w:rPr>
                <w:rFonts w:hint="eastAsia" w:ascii="宋体" w:hAnsi="宋体"/>
                <w:color w:val="auto"/>
                <w:sz w:val="24"/>
              </w:rPr>
              <w:t>复印件。</w:t>
            </w:r>
            <w:r>
              <w:rPr>
                <w:rFonts w:hint="eastAsia" w:ascii="宋体" w:hAnsi="宋体"/>
                <w:color w:val="FF0000"/>
                <w:sz w:val="24"/>
                <w:lang w:eastAsia="zh-CN"/>
              </w:rPr>
              <w:t>（未按要求制作文件视为无效投标）</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递交投标文件截止时间及地点</w:t>
            </w:r>
          </w:p>
        </w:tc>
        <w:tc>
          <w:tcPr>
            <w:tcW w:w="6432" w:type="dxa"/>
            <w:tcBorders>
              <w:left w:val="single" w:color="auto" w:sz="4" w:space="0"/>
              <w:right w:val="single" w:color="auto" w:sz="8" w:space="0"/>
            </w:tcBorders>
            <w:noWrap w:val="0"/>
            <w:vAlign w:val="center"/>
          </w:tcPr>
          <w:p w14:paraId="01E80894">
            <w:pPr>
              <w:spacing w:line="460" w:lineRule="exact"/>
              <w:jc w:val="both"/>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olor w:val="auto"/>
                <w:sz w:val="24"/>
                <w:szCs w:val="24"/>
                <w:lang w:val="en-US" w:eastAsia="zh-CN"/>
              </w:rPr>
              <w:t>1.</w:t>
            </w:r>
            <w:r>
              <w:rPr>
                <w:rFonts w:hint="eastAsia" w:ascii="宋体" w:hAnsi="宋体" w:eastAsia="宋体" w:cs="Times New Roman"/>
                <w:color w:val="auto"/>
                <w:kern w:val="0"/>
                <w:sz w:val="24"/>
              </w:rPr>
              <w:t>递交投标文件截止时间为：202</w:t>
            </w:r>
            <w:r>
              <w:rPr>
                <w:rFonts w:hint="eastAsia" w:ascii="宋体" w:hAnsi="宋体" w:eastAsia="宋体" w:cs="Times New Roman"/>
                <w:color w:val="auto"/>
                <w:kern w:val="0"/>
                <w:sz w:val="24"/>
                <w:lang w:val="en-US" w:eastAsia="zh-CN"/>
              </w:rPr>
              <w:t>5</w:t>
            </w:r>
            <w:r>
              <w:rPr>
                <w:rFonts w:hint="eastAsia" w:ascii="宋体" w:hAnsi="宋体" w:eastAsia="宋体" w:cs="Times New Roman"/>
                <w:color w:val="auto"/>
                <w:kern w:val="0"/>
                <w:sz w:val="24"/>
              </w:rPr>
              <w:t>年</w:t>
            </w:r>
            <w:r>
              <w:rPr>
                <w:rFonts w:hint="eastAsia" w:ascii="宋体" w:hAnsi="宋体" w:eastAsia="宋体" w:cs="Times New Roman"/>
                <w:color w:val="auto"/>
                <w:kern w:val="0"/>
                <w:sz w:val="24"/>
                <w:lang w:val="en-US" w:eastAsia="zh-CN"/>
              </w:rPr>
              <w:t>6</w:t>
            </w:r>
            <w:r>
              <w:rPr>
                <w:rFonts w:hint="eastAsia" w:ascii="宋体" w:hAnsi="宋体" w:eastAsia="宋体" w:cs="Times New Roman"/>
                <w:color w:val="auto"/>
                <w:kern w:val="0"/>
                <w:sz w:val="24"/>
              </w:rPr>
              <w:t>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日</w:t>
            </w:r>
            <w:r>
              <w:rPr>
                <w:rFonts w:hint="eastAsia" w:ascii="宋体" w:hAnsi="宋体" w:eastAsia="宋体" w:cs="Times New Roman"/>
                <w:color w:val="auto"/>
                <w:kern w:val="0"/>
                <w:sz w:val="24"/>
                <w:lang w:val="en-US" w:eastAsia="zh-CN"/>
              </w:rPr>
              <w:t>17:00（节假日除外）</w:t>
            </w:r>
          </w:p>
          <w:p w14:paraId="6FAC53D8">
            <w:pPr>
              <w:spacing w:line="460" w:lineRule="exact"/>
              <w:jc w:val="both"/>
              <w:rPr>
                <w:rFonts w:hint="eastAsia" w:ascii="宋体" w:hAnsi="宋体"/>
                <w:color w:val="auto"/>
                <w:kern w:val="0"/>
                <w:sz w:val="24"/>
              </w:rPr>
            </w:pPr>
            <w:r>
              <w:rPr>
                <w:rFonts w:hint="eastAsia" w:ascii="宋体" w:hAnsi="宋体" w:cs="宋体"/>
                <w:color w:val="auto"/>
                <w:kern w:val="0"/>
                <w:sz w:val="24"/>
              </w:rPr>
              <w:t>2.</w:t>
            </w:r>
            <w:r>
              <w:rPr>
                <w:rFonts w:hint="eastAsia" w:ascii="宋体" w:hAnsi="宋体"/>
                <w:color w:val="auto"/>
                <w:kern w:val="0"/>
                <w:sz w:val="24"/>
              </w:rPr>
              <w:t>逾期送达或者未送达指定地点或未按招标文件要求密封参加开标会议的，招标人不予受理。</w:t>
            </w:r>
          </w:p>
          <w:p w14:paraId="1C83AC08">
            <w:pPr>
              <w:pStyle w:val="4"/>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color w:val="auto"/>
                <w:sz w:val="24"/>
              </w:rPr>
            </w:pPr>
            <w:r>
              <w:rPr>
                <w:rFonts w:hint="eastAsia" w:ascii="宋体" w:hAnsi="宋体" w:eastAsia="宋体"/>
                <w:color w:val="auto"/>
                <w:sz w:val="24"/>
                <w:szCs w:val="24"/>
                <w:lang w:val="en-US" w:eastAsia="zh-CN"/>
              </w:rPr>
              <w:t>3.</w:t>
            </w:r>
            <w:r>
              <w:rPr>
                <w:rFonts w:hint="eastAsia" w:ascii="宋体" w:hAnsi="宋体" w:eastAsia="宋体"/>
                <w:color w:val="auto"/>
                <w:sz w:val="24"/>
                <w:szCs w:val="24"/>
              </w:rPr>
              <w:t>本次招标要求合格投标人需3家（含）以上，少于3家则流标。</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28" w:type="dxa"/>
            <w:tcBorders>
              <w:left w:val="single" w:color="auto" w:sz="8" w:space="0"/>
            </w:tcBorders>
            <w:noWrap w:val="0"/>
            <w:vAlign w:val="center"/>
          </w:tcPr>
          <w:p w14:paraId="1D190D9C">
            <w:pPr>
              <w:pStyle w:val="4"/>
              <w:snapToGrid w:val="0"/>
              <w:spacing w:line="240" w:lineRule="auto"/>
              <w:ind w:firstLine="120" w:firstLineChars="50"/>
              <w:jc w:val="center"/>
              <w:rPr>
                <w:rFonts w:hint="eastAsia" w:ascii="宋体" w:hAnsi="宋体" w:eastAsia="宋体"/>
                <w:color w:val="auto"/>
                <w:sz w:val="24"/>
                <w:szCs w:val="24"/>
                <w:lang w:eastAsia="zh-CN"/>
              </w:rPr>
            </w:pPr>
            <w:r>
              <w:rPr>
                <w:rFonts w:hint="eastAsia" w:ascii="宋体" w:hAnsi="宋体" w:eastAsia="宋体"/>
                <w:color w:val="auto"/>
                <w:sz w:val="24"/>
                <w:szCs w:val="24"/>
              </w:rPr>
              <w:t>1</w:t>
            </w:r>
            <w:r>
              <w:rPr>
                <w:rFonts w:hint="eastAsia" w:ascii="宋体" w:hAnsi="宋体" w:eastAsia="宋体"/>
                <w:color w:val="auto"/>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评审方法</w:t>
            </w:r>
          </w:p>
        </w:tc>
        <w:tc>
          <w:tcPr>
            <w:tcW w:w="6432" w:type="dxa"/>
            <w:tcBorders>
              <w:left w:val="single" w:color="auto" w:sz="4" w:space="0"/>
              <w:right w:val="single" w:color="auto" w:sz="8" w:space="0"/>
            </w:tcBorders>
            <w:noWrap w:val="0"/>
            <w:vAlign w:val="center"/>
          </w:tcPr>
          <w:p w14:paraId="49B8DAE2">
            <w:pPr>
              <w:spacing w:line="460" w:lineRule="exact"/>
              <w:jc w:val="both"/>
              <w:rPr>
                <w:rFonts w:hint="eastAsia" w:ascii="宋体" w:hAnsi="宋体" w:eastAsia="微软雅黑"/>
                <w:color w:val="auto"/>
                <w:sz w:val="24"/>
                <w:szCs w:val="24"/>
                <w:lang w:eastAsia="zh-CN"/>
              </w:rPr>
            </w:pPr>
            <w:r>
              <w:rPr>
                <w:rFonts w:hint="eastAsia" w:ascii="宋体" w:hAnsi="宋体"/>
                <w:color w:val="auto"/>
                <w:kern w:val="0"/>
                <w:sz w:val="24"/>
              </w:rPr>
              <w:t>最低评标价法</w:t>
            </w:r>
            <w:r>
              <w:rPr>
                <w:rFonts w:hint="eastAsia" w:ascii="宋体" w:hAnsi="宋体"/>
                <w:color w:val="auto"/>
                <w:kern w:val="0"/>
                <w:sz w:val="24"/>
                <w:lang w:eastAsia="zh-CN"/>
              </w:rPr>
              <w:t>（经评审，通过资格审查的投标人，在满足采购文件所有实质性</w:t>
            </w:r>
            <w:r>
              <w:rPr>
                <w:rFonts w:hint="eastAsia" w:ascii="宋体" w:hAnsi="宋体"/>
                <w:color w:val="auto"/>
                <w:kern w:val="0"/>
                <w:sz w:val="24"/>
                <w:lang w:val="en-US" w:eastAsia="zh-CN"/>
              </w:rPr>
              <w:t>要求</w:t>
            </w:r>
            <w:r>
              <w:rPr>
                <w:rFonts w:hint="eastAsia" w:ascii="宋体" w:hAnsi="宋体"/>
                <w:color w:val="auto"/>
                <w:kern w:val="0"/>
                <w:sz w:val="24"/>
                <w:lang w:eastAsia="zh-CN"/>
              </w:rPr>
              <w:t>的条件下，进行价格评比，报价最低为中选单位，如遇报价相同则现场抽签决定）</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4"/>
              <w:snapToGrid w:val="0"/>
              <w:spacing w:line="240" w:lineRule="auto"/>
              <w:ind w:firstLine="120" w:firstLineChars="50"/>
              <w:jc w:val="center"/>
              <w:rPr>
                <w:rFonts w:hint="eastAsia" w:ascii="宋体" w:hAnsi="宋体" w:eastAsia="宋体"/>
                <w:color w:val="auto"/>
                <w:sz w:val="24"/>
                <w:szCs w:val="24"/>
                <w:lang w:eastAsia="zh-CN"/>
              </w:rPr>
            </w:pPr>
            <w:r>
              <w:rPr>
                <w:rFonts w:hint="eastAsia" w:ascii="宋体" w:hAnsi="宋体" w:eastAsia="宋体"/>
                <w:color w:val="auto"/>
                <w:sz w:val="24"/>
                <w:szCs w:val="24"/>
              </w:rPr>
              <w:t>1</w:t>
            </w:r>
            <w:r>
              <w:rPr>
                <w:rFonts w:hint="eastAsia" w:ascii="宋体" w:hAnsi="宋体" w:eastAsia="宋体"/>
                <w:color w:val="auto"/>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中标候选人数</w:t>
            </w:r>
          </w:p>
        </w:tc>
        <w:tc>
          <w:tcPr>
            <w:tcW w:w="6432" w:type="dxa"/>
            <w:tcBorders>
              <w:left w:val="single" w:color="auto" w:sz="4" w:space="0"/>
              <w:right w:val="single" w:color="auto" w:sz="8" w:space="0"/>
            </w:tcBorders>
            <w:noWrap w:val="0"/>
            <w:vAlign w:val="center"/>
          </w:tcPr>
          <w:p w14:paraId="594724A8">
            <w:pPr>
              <w:pStyle w:val="4"/>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1-2</w:t>
            </w:r>
            <w:r>
              <w:rPr>
                <w:rFonts w:hint="eastAsia" w:ascii="宋体" w:hAnsi="宋体" w:eastAsia="宋体"/>
                <w:color w:val="auto"/>
                <w:sz w:val="24"/>
                <w:szCs w:val="24"/>
              </w:rPr>
              <w:t>个</w:t>
            </w:r>
            <w:r>
              <w:rPr>
                <w:rFonts w:hint="eastAsia" w:ascii="宋体" w:hAnsi="宋体" w:eastAsia="宋体"/>
                <w:color w:val="auto"/>
                <w:sz w:val="24"/>
                <w:szCs w:val="24"/>
                <w:lang w:eastAsia="zh-CN"/>
              </w:rPr>
              <w:t>（可兼中兼得）</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4"/>
              <w:snapToGrid w:val="0"/>
              <w:spacing w:line="240" w:lineRule="auto"/>
              <w:ind w:firstLine="120" w:firstLineChars="50"/>
              <w:jc w:val="center"/>
              <w:rPr>
                <w:rFonts w:hint="eastAsia" w:ascii="宋体" w:hAnsi="宋体" w:eastAsia="宋体"/>
                <w:color w:val="auto"/>
                <w:sz w:val="24"/>
                <w:szCs w:val="24"/>
                <w:lang w:eastAsia="zh-CN"/>
              </w:rPr>
            </w:pPr>
            <w:r>
              <w:rPr>
                <w:rFonts w:hint="eastAsia" w:ascii="宋体" w:hAnsi="宋体" w:eastAsia="宋体"/>
                <w:color w:val="auto"/>
                <w:sz w:val="24"/>
                <w:szCs w:val="24"/>
              </w:rPr>
              <w:t>1</w:t>
            </w:r>
            <w:r>
              <w:rPr>
                <w:rFonts w:hint="eastAsia" w:ascii="宋体" w:hAnsi="宋体" w:eastAsia="宋体"/>
                <w:color w:val="auto"/>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合同签订</w:t>
            </w:r>
          </w:p>
        </w:tc>
        <w:tc>
          <w:tcPr>
            <w:tcW w:w="6432" w:type="dxa"/>
            <w:tcBorders>
              <w:left w:val="single" w:color="auto" w:sz="4" w:space="0"/>
              <w:right w:val="single" w:color="auto" w:sz="8" w:space="0"/>
            </w:tcBorders>
            <w:noWrap w:val="0"/>
            <w:vAlign w:val="center"/>
          </w:tcPr>
          <w:p w14:paraId="51DCD825">
            <w:pPr>
              <w:pStyle w:val="4"/>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中标人应在收到中标通知书之日起10天内派代表与采购人人签订合同。逾期未与我院签订合同的，视同放弃中标资格。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4"/>
              <w:snapToGrid w:val="0"/>
              <w:spacing w:line="240" w:lineRule="auto"/>
              <w:ind w:firstLine="120" w:firstLineChars="50"/>
              <w:jc w:val="center"/>
              <w:rPr>
                <w:rFonts w:hint="eastAsia"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eastAsia="宋体"/>
                <w:color w:val="auto"/>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监管部门</w:t>
            </w:r>
          </w:p>
        </w:tc>
        <w:tc>
          <w:tcPr>
            <w:tcW w:w="6432" w:type="dxa"/>
            <w:tcBorders>
              <w:left w:val="single" w:color="auto" w:sz="4" w:space="0"/>
              <w:right w:val="single" w:color="auto" w:sz="8" w:space="0"/>
            </w:tcBorders>
            <w:noWrap w:val="0"/>
            <w:vAlign w:val="top"/>
          </w:tcPr>
          <w:p w14:paraId="35E19252">
            <w:pPr>
              <w:pStyle w:val="4"/>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资阳市雁江区妇幼保健计划生育服务中心纪检监察室</w:t>
            </w:r>
          </w:p>
          <w:p w14:paraId="3C1D5312">
            <w:pPr>
              <w:pStyle w:val="4"/>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电话：028-23065867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4"/>
              <w:snapToGrid w:val="0"/>
              <w:spacing w:line="240" w:lineRule="auto"/>
              <w:ind w:left="113" w:firstLine="0"/>
              <w:jc w:val="center"/>
              <w:rPr>
                <w:rFonts w:hint="eastAsia" w:ascii="宋体" w:hAnsi="宋体" w:eastAsia="宋体"/>
                <w:color w:val="auto"/>
                <w:sz w:val="24"/>
                <w:szCs w:val="24"/>
                <w:lang w:eastAsia="zh-CN"/>
              </w:rPr>
            </w:pPr>
            <w:r>
              <w:rPr>
                <w:rFonts w:hint="eastAsia" w:ascii="宋体" w:hAnsi="宋体" w:eastAsia="宋体"/>
                <w:color w:val="auto"/>
                <w:sz w:val="24"/>
                <w:szCs w:val="24"/>
              </w:rPr>
              <w:t>1</w:t>
            </w:r>
            <w:r>
              <w:rPr>
                <w:rFonts w:hint="eastAsia" w:ascii="宋体" w:hAnsi="宋体" w:eastAsia="宋体"/>
                <w:color w:val="auto"/>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发布公告的</w:t>
            </w:r>
          </w:p>
          <w:p w14:paraId="0FC5A33E">
            <w:pPr>
              <w:spacing w:line="46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媒介</w:t>
            </w:r>
          </w:p>
        </w:tc>
        <w:tc>
          <w:tcPr>
            <w:tcW w:w="6432" w:type="dxa"/>
            <w:tcBorders>
              <w:left w:val="single" w:color="auto" w:sz="4" w:space="0"/>
              <w:right w:val="single" w:color="auto" w:sz="8" w:space="0"/>
            </w:tcBorders>
            <w:noWrap w:val="0"/>
            <w:vAlign w:val="top"/>
          </w:tcPr>
          <w:p w14:paraId="68FF3460">
            <w:pPr>
              <w:pStyle w:val="4"/>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本次招标公告在资阳市雁江区妇幼保健计划生育服务中心官方网站（https://www.zysfybj.com/）公告栏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6C43DDB0">
            <w:pPr>
              <w:pStyle w:val="4"/>
              <w:snapToGrid w:val="0"/>
              <w:spacing w:line="240" w:lineRule="auto"/>
              <w:ind w:firstLine="120" w:firstLineChars="5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1851" w:type="dxa"/>
            <w:tcBorders>
              <w:right w:val="single" w:color="auto" w:sz="4" w:space="0"/>
            </w:tcBorders>
            <w:noWrap w:val="0"/>
            <w:vAlign w:val="center"/>
          </w:tcPr>
          <w:p w14:paraId="7A36A7C4">
            <w:pPr>
              <w:pStyle w:val="4"/>
              <w:snapToGrid w:val="0"/>
              <w:spacing w:line="240" w:lineRule="auto"/>
              <w:ind w:left="113" w:leftChars="0"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商务要求</w:t>
            </w:r>
          </w:p>
          <w:p w14:paraId="5D29E84B">
            <w:pPr>
              <w:pStyle w:val="4"/>
              <w:snapToGrid w:val="0"/>
              <w:spacing w:line="240" w:lineRule="auto"/>
              <w:ind w:left="0" w:leftChars="0" w:firstLine="0" w:firstLine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（实质性要求）</w:t>
            </w:r>
          </w:p>
        </w:tc>
        <w:tc>
          <w:tcPr>
            <w:tcW w:w="6432" w:type="dxa"/>
            <w:tcBorders>
              <w:left w:val="single" w:color="auto" w:sz="4" w:space="0"/>
              <w:right w:val="single" w:color="auto" w:sz="8" w:space="0"/>
            </w:tcBorders>
            <w:noWrap w:val="0"/>
            <w:vAlign w:val="top"/>
          </w:tcPr>
          <w:p w14:paraId="3A0BFD5A">
            <w:pPr>
              <w:pStyle w:val="5"/>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（1）项目地址：采购人指定地点</w:t>
            </w:r>
          </w:p>
          <w:p w14:paraId="565FCF4A">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w:t>
            </w:r>
            <w:r>
              <w:rPr>
                <w:rFonts w:hint="eastAsia" w:ascii="宋体" w:hAnsi="宋体" w:cs="Times New Roman"/>
                <w:color w:val="auto"/>
                <w:kern w:val="2"/>
                <w:sz w:val="24"/>
                <w:szCs w:val="24"/>
                <w:lang w:val="en-US" w:eastAsia="zh-CN" w:bidi="ar-SA"/>
              </w:rPr>
              <w:t>防火墙在合同签署后10天内安装调试完成；网站安全防护</w:t>
            </w:r>
            <w:r>
              <w:rPr>
                <w:rFonts w:hint="eastAsia" w:ascii="宋体" w:hAnsi="宋体" w:eastAsia="宋体" w:cs="Times New Roman"/>
                <w:color w:val="auto"/>
                <w:kern w:val="2"/>
                <w:sz w:val="24"/>
                <w:szCs w:val="24"/>
                <w:lang w:val="en-US" w:eastAsia="zh-CN" w:bidi="ar-SA"/>
              </w:rPr>
              <w:t>服务期限：1年</w:t>
            </w:r>
            <w:r>
              <w:rPr>
                <w:rFonts w:hint="eastAsia" w:ascii="宋体" w:hAnsi="宋体" w:cs="Times New Roman"/>
                <w:color w:val="auto"/>
                <w:kern w:val="2"/>
                <w:sz w:val="24"/>
                <w:szCs w:val="24"/>
                <w:lang w:val="en-US" w:eastAsia="zh-CN" w:bidi="ar-SA"/>
              </w:rPr>
              <w:t>；</w:t>
            </w:r>
          </w:p>
          <w:p w14:paraId="065A53FB">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验收标准：按本项目采购文件的服务要求和商务要求、乙方的响应文件及承诺与本合同约定标准进行验收；如对质量要求和技术指标的约定标准有相互抵触或异议的事项，由甲方在采购文件和响应文件中按质量要求和技术指标比较优胜的原则确定该项的约定标准进行验收。其他未尽事项按照《财政部关于进一步加强政府采购需求和履约验收管理的指导意见》（财库〔2016〕205号）、《政府采购需求管理办法》财库〔2021〕22号标准进行验收。</w:t>
            </w:r>
          </w:p>
          <w:p w14:paraId="3F2B7501">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（4）付款方式：</w:t>
            </w:r>
            <w:r>
              <w:rPr>
                <w:rFonts w:hint="eastAsia" w:ascii="宋体" w:hAnsi="宋体" w:cs="Times New Roman"/>
                <w:color w:val="auto"/>
                <w:kern w:val="2"/>
                <w:sz w:val="24"/>
                <w:szCs w:val="24"/>
                <w:lang w:val="en-US" w:eastAsia="zh-CN" w:bidi="ar-SA"/>
              </w:rPr>
              <w:t>验收合格后，</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出具合法有效完整的</w:t>
            </w:r>
            <w:r>
              <w:rPr>
                <w:rFonts w:hint="eastAsia" w:ascii="宋体" w:hAnsi="宋体" w:eastAsia="宋体" w:cs="Times New Roman"/>
                <w:color w:val="auto"/>
                <w:sz w:val="24"/>
                <w:highlight w:val="none"/>
                <w:lang w:eastAsia="zh-CN"/>
              </w:rPr>
              <w:t>票据</w:t>
            </w:r>
            <w:r>
              <w:rPr>
                <w:rFonts w:hint="eastAsia" w:ascii="宋体" w:hAnsi="宋体" w:eastAsia="宋体" w:cs="Times New Roman"/>
                <w:color w:val="auto"/>
                <w:sz w:val="24"/>
                <w:highlight w:val="none"/>
              </w:rPr>
              <w:t>凭证资料</w:t>
            </w:r>
            <w:r>
              <w:rPr>
                <w:rFonts w:hint="eastAsia" w:ascii="宋体" w:hAnsi="宋体" w:cs="Times New Roman"/>
                <w:color w:val="auto"/>
                <w:sz w:val="24"/>
                <w:highlight w:val="none"/>
                <w:lang w:eastAsia="zh-CN"/>
              </w:rPr>
              <w:t>，</w:t>
            </w:r>
            <w:r>
              <w:rPr>
                <w:rFonts w:hint="eastAsia" w:ascii="宋体" w:hAnsi="宋体" w:eastAsia="宋体" w:cs="Times New Roman"/>
                <w:color w:val="auto"/>
                <w:sz w:val="24"/>
                <w:highlight w:val="none"/>
                <w:lang w:eastAsia="zh-CN"/>
              </w:rPr>
              <w:t>采购人按财务付款制度</w:t>
            </w:r>
            <w:r>
              <w:rPr>
                <w:rFonts w:hint="eastAsia" w:ascii="宋体" w:hAnsi="宋体" w:eastAsia="宋体" w:cs="Times New Roman"/>
                <w:color w:val="auto"/>
                <w:sz w:val="24"/>
                <w:highlight w:val="none"/>
              </w:rPr>
              <w:t>进行支付结算。</w:t>
            </w:r>
          </w:p>
          <w:p w14:paraId="264DB69A">
            <w:pPr>
              <w:spacing w:line="500" w:lineRule="exact"/>
              <w:jc w:val="left"/>
              <w:rPr>
                <w:rFonts w:hint="default"/>
                <w:color w:val="auto"/>
                <w:lang w:val="en-US" w:eastAsia="zh-CN"/>
              </w:rPr>
            </w:pPr>
            <w:r>
              <w:rPr>
                <w:rFonts w:hint="eastAsia" w:ascii="宋体" w:hAnsi="宋体" w:eastAsia="宋体" w:cs="Times New Roman"/>
                <w:color w:val="auto"/>
                <w:kern w:val="2"/>
                <w:sz w:val="24"/>
                <w:szCs w:val="24"/>
                <w:lang w:val="en-US" w:eastAsia="zh-CN" w:bidi="ar-SA"/>
              </w:rPr>
              <w:t>（5）售后服务：</w:t>
            </w:r>
            <w:r>
              <w:rPr>
                <w:rFonts w:hint="eastAsia" w:ascii="宋体" w:hAnsi="宋体" w:cs="Times New Roman"/>
                <w:color w:val="auto"/>
                <w:kern w:val="2"/>
                <w:sz w:val="24"/>
                <w:szCs w:val="24"/>
                <w:lang w:val="en-US" w:eastAsia="zh-CN" w:bidi="ar-SA"/>
              </w:rPr>
              <w:t>硬件防火墙</w:t>
            </w:r>
            <w:r>
              <w:rPr>
                <w:rFonts w:ascii="宋体" w:hAnsi="宋体" w:eastAsia="宋体" w:cs="宋体"/>
                <w:color w:val="auto"/>
                <w:sz w:val="24"/>
              </w:rPr>
              <w:t>质保期为验收合格之日起</w:t>
            </w:r>
            <w:r>
              <w:rPr>
                <w:rFonts w:hint="eastAsia" w:ascii="宋体" w:hAnsi="宋体" w:cs="宋体"/>
                <w:color w:val="auto"/>
                <w:sz w:val="24"/>
                <w:lang w:val="en-US" w:eastAsia="zh-CN"/>
              </w:rPr>
              <w:t>3</w:t>
            </w:r>
            <w:r>
              <w:rPr>
                <w:rFonts w:ascii="宋体" w:hAnsi="宋体" w:eastAsia="宋体" w:cs="宋体"/>
                <w:color w:val="auto"/>
                <w:sz w:val="24"/>
              </w:rPr>
              <w:t>年，质保期内因货物质量问题而产生的费用及维修服务由供应商自行承担。</w:t>
            </w:r>
            <w:r>
              <w:rPr>
                <w:rFonts w:hint="eastAsia" w:ascii="宋体" w:hAnsi="宋体" w:cs="宋体"/>
                <w:color w:val="auto"/>
                <w:sz w:val="24"/>
                <w:lang w:eastAsia="zh-CN"/>
              </w:rPr>
              <w:t>在合同履约过程中，</w:t>
            </w:r>
            <w:r>
              <w:rPr>
                <w:rFonts w:hint="eastAsia" w:ascii="宋体" w:hAnsi="宋体" w:cs="Times New Roman"/>
                <w:color w:val="auto"/>
                <w:kern w:val="2"/>
                <w:sz w:val="24"/>
                <w:szCs w:val="24"/>
                <w:lang w:val="en-US" w:eastAsia="zh-CN" w:bidi="ar-SA"/>
              </w:rPr>
              <w:t>中标人</w:t>
            </w:r>
            <w:r>
              <w:rPr>
                <w:rFonts w:hint="eastAsia" w:ascii="宋体" w:hAnsi="宋体" w:eastAsia="宋体" w:cs="Times New Roman"/>
                <w:color w:val="auto"/>
                <w:kern w:val="2"/>
                <w:sz w:val="24"/>
                <w:szCs w:val="24"/>
                <w:lang w:val="en-US" w:eastAsia="zh-CN" w:bidi="ar-SA"/>
              </w:rPr>
              <w:t>在接到通知后</w:t>
            </w:r>
            <w:r>
              <w:rPr>
                <w:rFonts w:hint="eastAsia" w:ascii="宋体" w:hAnsi="宋体" w:eastAsia="宋体" w:cs="Times New Roman"/>
                <w:color w:val="auto"/>
                <w:kern w:val="2"/>
                <w:sz w:val="24"/>
                <w:szCs w:val="24"/>
                <w:u w:val="single"/>
                <w:lang w:val="en-US" w:eastAsia="zh-CN" w:bidi="ar-SA"/>
              </w:rPr>
              <w:t xml:space="preserve">  1  </w:t>
            </w:r>
            <w:r>
              <w:rPr>
                <w:rFonts w:hint="eastAsia" w:ascii="宋体" w:hAnsi="宋体" w:eastAsia="宋体" w:cs="Times New Roman"/>
                <w:color w:val="auto"/>
                <w:kern w:val="2"/>
                <w:sz w:val="24"/>
                <w:szCs w:val="24"/>
                <w:lang w:val="en-US" w:eastAsia="zh-CN" w:bidi="ar-SA"/>
              </w:rPr>
              <w:t>小时内响应，</w:t>
            </w:r>
            <w:r>
              <w:rPr>
                <w:rFonts w:hint="eastAsia" w:ascii="宋体" w:hAnsi="宋体" w:eastAsia="宋体" w:cs="Times New Roman"/>
                <w:color w:val="auto"/>
                <w:kern w:val="2"/>
                <w:sz w:val="24"/>
                <w:szCs w:val="24"/>
                <w:u w:val="single"/>
                <w:lang w:val="en-US" w:eastAsia="zh-CN" w:bidi="ar-SA"/>
              </w:rPr>
              <w:t xml:space="preserve"> 48 </w:t>
            </w:r>
            <w:r>
              <w:rPr>
                <w:rFonts w:hint="eastAsia" w:ascii="宋体" w:hAnsi="宋体" w:eastAsia="宋体" w:cs="Times New Roman"/>
                <w:color w:val="auto"/>
                <w:kern w:val="2"/>
                <w:sz w:val="24"/>
                <w:szCs w:val="24"/>
                <w:lang w:val="en-US" w:eastAsia="zh-CN" w:bidi="ar-SA"/>
              </w:rPr>
              <w:t>小时内完成维修或更换。</w:t>
            </w:r>
          </w:p>
        </w:tc>
      </w:tr>
    </w:tbl>
    <w:p w14:paraId="6E48F2F4">
      <w:pPr>
        <w:rPr>
          <w:color w:val="auto"/>
        </w:rPr>
      </w:pPr>
    </w:p>
    <w:p w14:paraId="784BE3C9">
      <w:pPr>
        <w:rPr>
          <w:rFonts w:hint="eastAsia"/>
          <w:color w:val="auto"/>
        </w:rPr>
      </w:pPr>
    </w:p>
    <w:p w14:paraId="110D2644">
      <w:pPr>
        <w:rPr>
          <w:rFonts w:hint="eastAsia"/>
          <w:color w:val="auto"/>
        </w:rPr>
      </w:pPr>
    </w:p>
    <w:p w14:paraId="739FB10F">
      <w:pPr>
        <w:rPr>
          <w:rFonts w:hint="eastAsia"/>
          <w:color w:val="auto"/>
        </w:rPr>
      </w:pPr>
    </w:p>
    <w:p w14:paraId="2D729FD4">
      <w:pPr>
        <w:rPr>
          <w:rFonts w:hint="eastAsia"/>
          <w:color w:val="auto"/>
        </w:rPr>
      </w:pPr>
    </w:p>
    <w:p w14:paraId="008FAE75">
      <w:pPr>
        <w:rPr>
          <w:rFonts w:hint="eastAsia"/>
          <w:color w:val="auto"/>
        </w:rPr>
      </w:pPr>
    </w:p>
    <w:p w14:paraId="78134691">
      <w:pPr>
        <w:rPr>
          <w:rFonts w:hint="eastAsia"/>
          <w:color w:val="auto"/>
        </w:rPr>
      </w:pPr>
    </w:p>
    <w:p w14:paraId="50DCA92B">
      <w:pPr>
        <w:rPr>
          <w:rFonts w:hint="eastAsia"/>
          <w:color w:val="auto"/>
        </w:rPr>
      </w:pPr>
    </w:p>
    <w:p w14:paraId="30663F9D">
      <w:pPr>
        <w:rPr>
          <w:rFonts w:hint="eastAsia"/>
          <w:color w:val="auto"/>
        </w:rPr>
      </w:pPr>
    </w:p>
    <w:p w14:paraId="7DB7BE74">
      <w:pPr>
        <w:rPr>
          <w:rFonts w:hint="eastAsia"/>
          <w:color w:val="auto"/>
        </w:rPr>
      </w:pPr>
    </w:p>
    <w:p w14:paraId="2746380C">
      <w:pPr>
        <w:rPr>
          <w:rFonts w:hint="eastAsia"/>
          <w:color w:val="auto"/>
        </w:rPr>
      </w:pPr>
    </w:p>
    <w:p w14:paraId="3129C645">
      <w:pPr>
        <w:rPr>
          <w:rFonts w:hint="eastAsia"/>
          <w:color w:val="auto"/>
        </w:rPr>
      </w:pPr>
    </w:p>
    <w:p w14:paraId="6622EF98">
      <w:pPr>
        <w:rPr>
          <w:rFonts w:hint="eastAsia"/>
          <w:color w:val="auto"/>
        </w:rPr>
      </w:pPr>
    </w:p>
    <w:p w14:paraId="5C4DC97B">
      <w:pPr>
        <w:rPr>
          <w:rFonts w:hint="eastAsia"/>
          <w:color w:val="auto"/>
        </w:rPr>
      </w:pPr>
    </w:p>
    <w:p w14:paraId="4B37677B">
      <w:pPr>
        <w:rPr>
          <w:rFonts w:hint="eastAsia"/>
          <w:color w:val="auto"/>
        </w:rPr>
      </w:pPr>
    </w:p>
    <w:p w14:paraId="19963136">
      <w:pPr>
        <w:rPr>
          <w:rFonts w:hint="eastAsia"/>
          <w:color w:val="auto"/>
        </w:rPr>
      </w:pPr>
    </w:p>
    <w:p w14:paraId="335AFE4A">
      <w:pPr>
        <w:rPr>
          <w:rFonts w:hint="eastAsia"/>
          <w:color w:val="auto"/>
        </w:rPr>
      </w:pPr>
    </w:p>
    <w:p w14:paraId="0B8E40EA">
      <w:pPr>
        <w:rPr>
          <w:rFonts w:hint="eastAsia"/>
          <w:color w:val="auto"/>
        </w:rPr>
      </w:pPr>
    </w:p>
    <w:p w14:paraId="6174A421">
      <w:pPr>
        <w:jc w:val="center"/>
        <w:rPr>
          <w:rFonts w:hint="eastAsia" w:ascii="宋体" w:hAnsi="宋体"/>
          <w:b/>
          <w:color w:val="auto"/>
          <w:kern w:val="0"/>
          <w:sz w:val="44"/>
          <w:szCs w:val="44"/>
          <w:lang w:val="zh-CN"/>
        </w:rPr>
      </w:pPr>
      <w:r>
        <w:rPr>
          <w:rFonts w:hint="eastAsia" w:ascii="宋体" w:hAnsi="宋体"/>
          <w:b/>
          <w:color w:val="auto"/>
          <w:kern w:val="0"/>
          <w:sz w:val="44"/>
          <w:szCs w:val="44"/>
        </w:rPr>
        <w:t xml:space="preserve">第三章 </w:t>
      </w:r>
      <w:r>
        <w:rPr>
          <w:rFonts w:hint="eastAsia" w:ascii="宋体" w:hAnsi="宋体"/>
          <w:b/>
          <w:color w:val="auto"/>
          <w:kern w:val="0"/>
          <w:sz w:val="44"/>
          <w:szCs w:val="44"/>
          <w:lang w:eastAsia="zh-CN"/>
        </w:rPr>
        <w:t>响应</w:t>
      </w:r>
      <w:r>
        <w:rPr>
          <w:rFonts w:hint="eastAsia" w:ascii="宋体" w:hAnsi="宋体"/>
          <w:b/>
          <w:color w:val="auto"/>
          <w:kern w:val="0"/>
          <w:sz w:val="44"/>
          <w:szCs w:val="44"/>
        </w:rPr>
        <w:t>文件格式</w:t>
      </w:r>
    </w:p>
    <w:p w14:paraId="320F022C">
      <w:pPr>
        <w:jc w:val="center"/>
        <w:rPr>
          <w:rFonts w:hint="eastAsia" w:ascii="宋体" w:hAnsi="宋体"/>
          <w:bCs/>
          <w:color w:val="auto"/>
          <w:kern w:val="0"/>
          <w:sz w:val="44"/>
          <w:szCs w:val="44"/>
          <w:lang w:val="zh-CN"/>
        </w:rPr>
      </w:pPr>
    </w:p>
    <w:p w14:paraId="7901C911">
      <w:pPr>
        <w:spacing w:line="900" w:lineRule="exact"/>
        <w:jc w:val="center"/>
        <w:rPr>
          <w:rFonts w:hint="eastAsia" w:ascii="宋体" w:hAnsi="宋体"/>
          <w:b/>
          <w:color w:val="auto"/>
          <w:sz w:val="44"/>
          <w:szCs w:val="44"/>
          <w:lang w:eastAsia="zh-CN"/>
        </w:rPr>
      </w:pPr>
      <w:r>
        <w:rPr>
          <w:rFonts w:hint="eastAsia" w:ascii="宋体" w:hAnsi="宋体"/>
          <w:b/>
          <w:color w:val="auto"/>
          <w:sz w:val="44"/>
          <w:szCs w:val="44"/>
          <w:lang w:eastAsia="zh-CN"/>
        </w:rPr>
        <w:t>资阳市雁江区妇幼保健计划生育服务中心</w:t>
      </w:r>
    </w:p>
    <w:p w14:paraId="23D9E449">
      <w:pPr>
        <w:spacing w:line="900" w:lineRule="exact"/>
        <w:jc w:val="center"/>
        <w:rPr>
          <w:rFonts w:hint="eastAsia" w:ascii="宋体" w:hAnsi="宋体"/>
          <w:b/>
          <w:color w:val="auto"/>
          <w:sz w:val="44"/>
          <w:szCs w:val="44"/>
        </w:rPr>
      </w:pPr>
      <w:r>
        <w:rPr>
          <w:rFonts w:hint="eastAsia" w:ascii="宋体" w:hAnsi="宋体" w:cs="宋体-18030"/>
          <w:b/>
          <w:bCs/>
          <w:color w:val="auto"/>
          <w:spacing w:val="4"/>
          <w:kern w:val="0"/>
          <w:sz w:val="44"/>
          <w:szCs w:val="44"/>
          <w:lang w:val="zh-CN"/>
        </w:rPr>
        <w:t>（项目名称）响应文件</w:t>
      </w:r>
    </w:p>
    <w:p w14:paraId="168EEB75">
      <w:pPr>
        <w:spacing w:line="360" w:lineRule="auto"/>
        <w:rPr>
          <w:rFonts w:hint="eastAsia"/>
          <w:color w:val="auto"/>
        </w:rPr>
      </w:pPr>
      <w:r>
        <w:rPr>
          <w:rFonts w:hint="eastAsia" w:ascii="宋体" w:hAnsi="宋体" w:cs="宋体-18030"/>
          <w:color w:val="auto"/>
          <w:spacing w:val="4"/>
          <w:sz w:val="28"/>
          <w:szCs w:val="28"/>
        </w:rPr>
        <w:t xml:space="preserve"> </w:t>
      </w:r>
    </w:p>
    <w:p w14:paraId="67EB0F1F">
      <w:pPr>
        <w:spacing w:line="360" w:lineRule="auto"/>
        <w:rPr>
          <w:rFonts w:hint="eastAsia" w:ascii="宋体" w:hAnsi="宋体" w:cs="宋体-18030"/>
          <w:color w:val="auto"/>
          <w:spacing w:val="4"/>
          <w:sz w:val="30"/>
          <w:szCs w:val="30"/>
          <w:u w:val="single"/>
        </w:rPr>
      </w:pPr>
      <w:r>
        <w:rPr>
          <w:rFonts w:hint="eastAsia" w:ascii="宋体" w:hAnsi="宋体" w:cs="宋体-18030"/>
          <w:color w:val="auto"/>
          <w:spacing w:val="4"/>
          <w:sz w:val="28"/>
          <w:szCs w:val="28"/>
        </w:rPr>
        <w:t xml:space="preserve">      </w:t>
      </w:r>
      <w:r>
        <w:rPr>
          <w:rFonts w:hint="eastAsia" w:ascii="宋体" w:hAnsi="宋体" w:cs="宋体-18030"/>
          <w:color w:val="auto"/>
          <w:spacing w:val="4"/>
          <w:sz w:val="30"/>
          <w:szCs w:val="30"/>
        </w:rPr>
        <w:t>投标申请单位：</w:t>
      </w:r>
      <w:r>
        <w:rPr>
          <w:rFonts w:hint="eastAsia" w:ascii="宋体" w:hAnsi="宋体" w:cs="宋体-18030"/>
          <w:color w:val="auto"/>
          <w:spacing w:val="4"/>
          <w:sz w:val="30"/>
          <w:szCs w:val="30"/>
          <w:u w:val="single"/>
        </w:rPr>
        <w:t>（全称并加盖申请人单位公章）</w:t>
      </w:r>
    </w:p>
    <w:p w14:paraId="23B25B2E">
      <w:pPr>
        <w:spacing w:line="360" w:lineRule="auto"/>
        <w:ind w:firstLine="924" w:firstLineChars="300"/>
        <w:rPr>
          <w:rFonts w:hint="eastAsia" w:ascii="宋体" w:hAnsi="宋体" w:cs="宋体-18030"/>
          <w:color w:val="auto"/>
          <w:spacing w:val="4"/>
          <w:sz w:val="30"/>
          <w:szCs w:val="30"/>
          <w:u w:val="single"/>
        </w:rPr>
      </w:pPr>
      <w:r>
        <w:rPr>
          <w:rFonts w:hint="eastAsia" w:ascii="宋体" w:hAnsi="宋体" w:cs="宋体-18030"/>
          <w:color w:val="auto"/>
          <w:spacing w:val="4"/>
          <w:sz w:val="30"/>
          <w:szCs w:val="30"/>
        </w:rPr>
        <w:t>法定代表人：</w:t>
      </w:r>
      <w:r>
        <w:rPr>
          <w:rFonts w:hint="eastAsia" w:ascii="宋体" w:hAnsi="宋体" w:cs="宋体-18030"/>
          <w:color w:val="auto"/>
          <w:spacing w:val="4"/>
          <w:sz w:val="30"/>
          <w:szCs w:val="30"/>
          <w:u w:val="single"/>
        </w:rPr>
        <w:t xml:space="preserve">     （盖章或签字）           </w:t>
      </w:r>
    </w:p>
    <w:p w14:paraId="23C2EDE5">
      <w:pPr>
        <w:spacing w:line="360" w:lineRule="auto"/>
        <w:ind w:firstLine="924" w:firstLineChars="300"/>
        <w:rPr>
          <w:rFonts w:hint="eastAsia" w:ascii="宋体" w:hAnsi="宋体" w:cs="宋体-18030"/>
          <w:color w:val="auto"/>
          <w:spacing w:val="4"/>
          <w:sz w:val="30"/>
          <w:szCs w:val="30"/>
          <w:u w:val="single"/>
        </w:rPr>
      </w:pPr>
      <w:r>
        <w:rPr>
          <w:rFonts w:hint="eastAsia" w:ascii="宋体" w:hAnsi="宋体" w:cs="宋体-18030"/>
          <w:color w:val="auto"/>
          <w:spacing w:val="4"/>
          <w:sz w:val="30"/>
          <w:szCs w:val="30"/>
        </w:rPr>
        <w:t>联系人及联系方式：</w:t>
      </w:r>
      <w:r>
        <w:rPr>
          <w:rFonts w:hint="eastAsia" w:ascii="宋体" w:hAnsi="宋体" w:cs="宋体-18030"/>
          <w:color w:val="auto"/>
          <w:spacing w:val="4"/>
          <w:sz w:val="30"/>
          <w:szCs w:val="30"/>
          <w:u w:val="single"/>
        </w:rPr>
        <w:t xml:space="preserve">                        </w:t>
      </w:r>
    </w:p>
    <w:p w14:paraId="07D5EFB4">
      <w:pPr>
        <w:spacing w:line="360" w:lineRule="auto"/>
        <w:ind w:firstLine="3696" w:firstLineChars="1200"/>
        <w:rPr>
          <w:rFonts w:hint="eastAsia" w:ascii="宋体" w:hAnsi="宋体" w:cs="宋体-18030"/>
          <w:color w:val="auto"/>
          <w:spacing w:val="4"/>
          <w:sz w:val="30"/>
          <w:szCs w:val="30"/>
          <w:u w:val="single"/>
        </w:rPr>
      </w:pPr>
    </w:p>
    <w:p w14:paraId="201739E8">
      <w:pPr>
        <w:spacing w:line="360" w:lineRule="auto"/>
        <w:ind w:firstLine="2744" w:firstLineChars="891"/>
        <w:rPr>
          <w:rFonts w:hint="eastAsia" w:ascii="宋体" w:hAnsi="宋体" w:cs="宋体-18030"/>
          <w:color w:val="auto"/>
          <w:spacing w:val="4"/>
          <w:sz w:val="30"/>
          <w:szCs w:val="30"/>
        </w:rPr>
      </w:pPr>
      <w:r>
        <w:rPr>
          <w:rFonts w:hint="eastAsia" w:ascii="宋体" w:hAnsi="宋体" w:cs="宋体-18030"/>
          <w:color w:val="auto"/>
          <w:spacing w:val="4"/>
          <w:sz w:val="30"/>
          <w:szCs w:val="30"/>
          <w:u w:val="single"/>
        </w:rPr>
        <w:t xml:space="preserve"> 20</w:t>
      </w:r>
      <w:r>
        <w:rPr>
          <w:rFonts w:hint="eastAsia" w:ascii="宋体" w:hAnsi="宋体" w:cs="宋体-18030"/>
          <w:color w:val="auto"/>
          <w:spacing w:val="4"/>
          <w:sz w:val="30"/>
          <w:szCs w:val="30"/>
          <w:u w:val="single"/>
          <w:lang w:val="en-US" w:eastAsia="zh-CN"/>
        </w:rPr>
        <w:t>25</w:t>
      </w:r>
      <w:r>
        <w:rPr>
          <w:rFonts w:hint="eastAsia" w:ascii="宋体" w:hAnsi="宋体" w:cs="宋体-18030"/>
          <w:color w:val="auto"/>
          <w:spacing w:val="4"/>
          <w:sz w:val="30"/>
          <w:szCs w:val="30"/>
        </w:rPr>
        <w:t>年</w:t>
      </w:r>
      <w:r>
        <w:rPr>
          <w:rFonts w:hint="eastAsia" w:ascii="宋体" w:hAnsi="宋体" w:cs="宋体-18030"/>
          <w:color w:val="auto"/>
          <w:spacing w:val="4"/>
          <w:sz w:val="30"/>
          <w:szCs w:val="30"/>
          <w:u w:val="single"/>
        </w:rPr>
        <w:t xml:space="preserve">    </w:t>
      </w:r>
      <w:r>
        <w:rPr>
          <w:rFonts w:hint="eastAsia" w:ascii="宋体" w:hAnsi="宋体" w:cs="宋体-18030"/>
          <w:color w:val="auto"/>
          <w:spacing w:val="4"/>
          <w:sz w:val="30"/>
          <w:szCs w:val="30"/>
        </w:rPr>
        <w:t>月</w:t>
      </w:r>
      <w:r>
        <w:rPr>
          <w:rFonts w:hint="eastAsia" w:ascii="宋体" w:hAnsi="宋体" w:cs="宋体-18030"/>
          <w:color w:val="auto"/>
          <w:spacing w:val="4"/>
          <w:sz w:val="30"/>
          <w:szCs w:val="30"/>
          <w:u w:val="single"/>
        </w:rPr>
        <w:t xml:space="preserve">    </w:t>
      </w:r>
      <w:r>
        <w:rPr>
          <w:rFonts w:hint="eastAsia" w:ascii="宋体" w:hAnsi="宋体" w:cs="宋体-18030"/>
          <w:color w:val="auto"/>
          <w:spacing w:val="4"/>
          <w:sz w:val="30"/>
          <w:szCs w:val="30"/>
        </w:rPr>
        <w:t>日</w:t>
      </w:r>
    </w:p>
    <w:p w14:paraId="21CB8486">
      <w:pPr>
        <w:pStyle w:val="10"/>
        <w:rPr>
          <w:color w:val="auto"/>
        </w:rPr>
      </w:pPr>
    </w:p>
    <w:p w14:paraId="61F2A343">
      <w:pPr>
        <w:rPr>
          <w:color w:val="auto"/>
        </w:rPr>
      </w:pPr>
    </w:p>
    <w:p w14:paraId="64D68ABD">
      <w:pPr>
        <w:pStyle w:val="10"/>
        <w:rPr>
          <w:color w:val="auto"/>
        </w:rPr>
      </w:pPr>
    </w:p>
    <w:p w14:paraId="682C229B">
      <w:pPr>
        <w:rPr>
          <w:color w:val="auto"/>
        </w:rPr>
      </w:pPr>
    </w:p>
    <w:p w14:paraId="5F91129F">
      <w:pPr>
        <w:pStyle w:val="10"/>
        <w:rPr>
          <w:color w:val="auto"/>
        </w:rPr>
      </w:pPr>
    </w:p>
    <w:p w14:paraId="70F4C603">
      <w:pPr>
        <w:rPr>
          <w:color w:val="auto"/>
        </w:rPr>
      </w:pPr>
    </w:p>
    <w:p w14:paraId="6A11ADB1">
      <w:pPr>
        <w:pStyle w:val="6"/>
        <w:rPr>
          <w:color w:val="auto"/>
        </w:rPr>
      </w:pPr>
    </w:p>
    <w:p w14:paraId="1B03FF9B">
      <w:pPr>
        <w:rPr>
          <w:color w:val="auto"/>
        </w:rPr>
      </w:pPr>
    </w:p>
    <w:p w14:paraId="155DEF0C">
      <w:pPr>
        <w:jc w:val="center"/>
        <w:rPr>
          <w:rFonts w:hint="eastAsia" w:ascii="宋体" w:hAnsi="宋体"/>
          <w:bCs/>
          <w:color w:val="auto"/>
          <w:kern w:val="0"/>
          <w:sz w:val="44"/>
          <w:szCs w:val="44"/>
        </w:rPr>
      </w:pPr>
      <w:r>
        <w:rPr>
          <w:rFonts w:hint="eastAsia" w:ascii="宋体" w:hAnsi="宋体"/>
          <w:b/>
          <w:color w:val="auto"/>
          <w:kern w:val="0"/>
          <w:sz w:val="32"/>
          <w:szCs w:val="32"/>
        </w:rPr>
        <w:t>一、 投标申请书</w:t>
      </w:r>
    </w:p>
    <w:p w14:paraId="6DEB35EE">
      <w:pPr>
        <w:snapToGrid w:val="0"/>
        <w:spacing w:line="120" w:lineRule="auto"/>
        <w:rPr>
          <w:rFonts w:hint="eastAsia" w:ascii="宋体" w:hAnsi="宋体"/>
          <w:bCs/>
          <w:color w:val="auto"/>
          <w:kern w:val="0"/>
          <w:sz w:val="44"/>
          <w:szCs w:val="44"/>
        </w:rPr>
      </w:pPr>
    </w:p>
    <w:p w14:paraId="230BA130">
      <w:pPr>
        <w:spacing w:line="500" w:lineRule="exact"/>
        <w:rPr>
          <w:rFonts w:hint="eastAsia" w:ascii="宋体" w:hAnsi="宋体"/>
          <w:bCs/>
          <w:color w:val="auto"/>
          <w:kern w:val="0"/>
          <w:sz w:val="28"/>
          <w:szCs w:val="28"/>
        </w:rPr>
      </w:pPr>
      <w:r>
        <w:rPr>
          <w:rFonts w:hint="eastAsia" w:ascii="宋体" w:hAnsi="宋体"/>
          <w:bCs/>
          <w:color w:val="auto"/>
          <w:kern w:val="0"/>
          <w:sz w:val="28"/>
          <w:szCs w:val="28"/>
        </w:rPr>
        <w:t>致：</w:t>
      </w:r>
      <w:r>
        <w:rPr>
          <w:rFonts w:hint="eastAsia" w:ascii="宋体" w:hAnsi="宋体"/>
          <w:bCs/>
          <w:color w:val="auto"/>
          <w:kern w:val="0"/>
          <w:sz w:val="28"/>
          <w:szCs w:val="28"/>
          <w:u w:val="single"/>
        </w:rPr>
        <w:t xml:space="preserve">        （招标单位名称）  </w:t>
      </w:r>
      <w:r>
        <w:rPr>
          <w:rFonts w:hint="eastAsia" w:ascii="宋体" w:hAnsi="宋体"/>
          <w:bCs/>
          <w:color w:val="auto"/>
          <w:kern w:val="0"/>
          <w:sz w:val="28"/>
          <w:szCs w:val="28"/>
        </w:rPr>
        <w:t xml:space="preserve">          </w:t>
      </w:r>
    </w:p>
    <w:p w14:paraId="31CA4BFA">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lang w:val="en-US" w:eastAsia="zh-CN"/>
        </w:rPr>
        <w:t>1.</w:t>
      </w:r>
      <w:r>
        <w:rPr>
          <w:rFonts w:hint="eastAsia" w:ascii="宋体" w:hAnsi="宋体" w:eastAsia="宋体" w:cs="Times New Roman"/>
          <w:bCs/>
          <w:color w:val="auto"/>
          <w:kern w:val="0"/>
          <w:sz w:val="28"/>
          <w:szCs w:val="28"/>
        </w:rPr>
        <w:t>我方已全面阅读和研究了贵院的</w:t>
      </w:r>
      <w:r>
        <w:rPr>
          <w:rFonts w:hint="eastAsia" w:ascii="宋体" w:hAnsi="宋体" w:eastAsia="宋体" w:cs="Times New Roman"/>
          <w:bCs/>
          <w:color w:val="auto"/>
          <w:kern w:val="0"/>
          <w:sz w:val="28"/>
          <w:szCs w:val="28"/>
          <w:u w:val="single"/>
        </w:rPr>
        <w:t xml:space="preserve">          </w:t>
      </w:r>
      <w:r>
        <w:rPr>
          <w:rFonts w:hint="eastAsia" w:ascii="宋体" w:hAnsi="宋体" w:eastAsia="宋体" w:cs="Times New Roman"/>
          <w:bCs/>
          <w:color w:val="auto"/>
          <w:kern w:val="0"/>
          <w:sz w:val="28"/>
          <w:szCs w:val="28"/>
        </w:rPr>
        <w:t>招标公告，已充分理解并掌握了招标的全部有关情况。我方资格条件符合招标公告的要求，同意接受招标文件的全部内容和条件，并按此确定招标的全部内容，以本投标申请书向你方发包的全部内容提出投标申请。</w:t>
      </w:r>
    </w:p>
    <w:p w14:paraId="4DF705C0">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lang w:val="en-US" w:eastAsia="zh-CN"/>
        </w:rPr>
        <w:t>2.</w:t>
      </w:r>
      <w:r>
        <w:rPr>
          <w:rFonts w:hint="eastAsia" w:ascii="宋体" w:hAnsi="宋体"/>
          <w:bCs/>
          <w:color w:val="auto"/>
          <w:kern w:val="0"/>
          <w:sz w:val="28"/>
          <w:szCs w:val="28"/>
        </w:rPr>
        <w:t>根据招标公告及本公司的实际情况</w:t>
      </w:r>
      <w:r>
        <w:rPr>
          <w:rFonts w:hint="eastAsia" w:ascii="宋体" w:hAnsi="宋体"/>
          <w:bCs/>
          <w:color w:val="auto"/>
          <w:kern w:val="0"/>
          <w:sz w:val="28"/>
          <w:szCs w:val="28"/>
          <w:lang w:eastAsia="zh-CN"/>
        </w:rPr>
        <w:t>进行</w:t>
      </w:r>
      <w:r>
        <w:rPr>
          <w:rFonts w:hint="eastAsia" w:ascii="宋体" w:hAnsi="宋体"/>
          <w:bCs/>
          <w:color w:val="auto"/>
          <w:kern w:val="0"/>
          <w:sz w:val="28"/>
          <w:szCs w:val="28"/>
        </w:rPr>
        <w:t>报价</w:t>
      </w:r>
      <w:r>
        <w:rPr>
          <w:rFonts w:hint="eastAsia" w:ascii="宋体" w:hAnsi="宋体"/>
          <w:bCs/>
          <w:color w:val="auto"/>
          <w:kern w:val="0"/>
          <w:sz w:val="28"/>
          <w:szCs w:val="28"/>
          <w:lang w:eastAsia="zh-CN"/>
        </w:rPr>
        <w:t>。</w:t>
      </w:r>
      <w:r>
        <w:rPr>
          <w:rFonts w:hint="eastAsia" w:ascii="宋体" w:hAnsi="宋体" w:eastAsia="宋体" w:cs="Times New Roman"/>
          <w:bCs/>
          <w:color w:val="auto"/>
          <w:kern w:val="0"/>
          <w:sz w:val="28"/>
          <w:szCs w:val="28"/>
        </w:rPr>
        <w:t xml:space="preserve"> </w:t>
      </w:r>
    </w:p>
    <w:p w14:paraId="6C1CA445">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lang w:val="en-US" w:eastAsia="zh-CN"/>
        </w:rPr>
        <w:t>3.</w:t>
      </w:r>
      <w:r>
        <w:rPr>
          <w:rFonts w:hint="eastAsia" w:ascii="宋体" w:hAnsi="宋体" w:eastAsia="宋体" w:cs="Times New Roman"/>
          <w:bCs/>
          <w:color w:val="auto"/>
          <w:kern w:val="0"/>
          <w:sz w:val="28"/>
          <w:szCs w:val="28"/>
        </w:rPr>
        <w:t>我方保证严格按照有关法规及招标文件的相关规定参加投标，并充分理解尊重贵院的招标结果，不要求对中标结果进行解释。</w:t>
      </w:r>
    </w:p>
    <w:p w14:paraId="0D9F4AE7">
      <w:pPr>
        <w:spacing w:line="500" w:lineRule="exact"/>
        <w:ind w:firstLine="560"/>
        <w:rPr>
          <w:rFonts w:hint="eastAsia" w:ascii="宋体" w:hAnsi="宋体" w:eastAsia="宋体" w:cs="Times New Roman"/>
          <w:bCs/>
          <w:color w:val="auto"/>
          <w:kern w:val="0"/>
          <w:sz w:val="28"/>
          <w:szCs w:val="28"/>
          <w:lang w:val="en-US" w:eastAsia="zh-CN"/>
        </w:rPr>
      </w:pPr>
      <w:r>
        <w:rPr>
          <w:rFonts w:hint="eastAsia" w:ascii="宋体" w:hAnsi="宋体" w:eastAsia="宋体" w:cs="Times New Roman"/>
          <w:bCs/>
          <w:color w:val="auto"/>
          <w:kern w:val="0"/>
          <w:sz w:val="28"/>
          <w:szCs w:val="28"/>
          <w:lang w:val="en-US" w:eastAsia="zh-CN"/>
        </w:rPr>
        <w:t>4.我方根据招标文件的规定，承担完成合同的责任和义务。</w:t>
      </w:r>
    </w:p>
    <w:p w14:paraId="068AA2B7">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lang w:val="en-US" w:eastAsia="zh-CN"/>
        </w:rPr>
        <w:t>5.同意应贵方要求提供与</w:t>
      </w:r>
      <w:r>
        <w:rPr>
          <w:rFonts w:hint="eastAsia" w:ascii="宋体" w:hAnsi="宋体" w:cs="Times New Roman"/>
          <w:bCs/>
          <w:color w:val="auto"/>
          <w:kern w:val="0"/>
          <w:sz w:val="28"/>
          <w:szCs w:val="28"/>
          <w:lang w:val="en-US" w:eastAsia="zh-CN"/>
        </w:rPr>
        <w:t>项目</w:t>
      </w:r>
      <w:r>
        <w:rPr>
          <w:rFonts w:hint="eastAsia" w:ascii="宋体" w:hAnsi="宋体" w:eastAsia="宋体" w:cs="Times New Roman"/>
          <w:bCs/>
          <w:color w:val="auto"/>
          <w:kern w:val="0"/>
          <w:sz w:val="28"/>
          <w:szCs w:val="28"/>
          <w:lang w:val="en-US" w:eastAsia="zh-CN"/>
        </w:rPr>
        <w:t>采购有关的任何数据或资料。</w:t>
      </w:r>
    </w:p>
    <w:p w14:paraId="41BAD780">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lang w:val="en-US" w:eastAsia="zh-CN"/>
        </w:rPr>
        <w:t>6.</w:t>
      </w:r>
      <w:r>
        <w:rPr>
          <w:rFonts w:hint="eastAsia" w:ascii="宋体" w:hAnsi="宋体" w:eastAsia="宋体" w:cs="Times New Roman"/>
          <w:bCs/>
          <w:color w:val="auto"/>
          <w:kern w:val="0"/>
          <w:sz w:val="28"/>
          <w:szCs w:val="28"/>
        </w:rPr>
        <w:t>如由我方中标，在接到你方发出的中标通知书后的规定时间内，按中标通知书、投标文件和本投标申请书的约定与你方签定合同，履行规定的一切责任和义务。</w:t>
      </w:r>
    </w:p>
    <w:p w14:paraId="4D89C027">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lang w:val="en-US" w:eastAsia="zh-CN"/>
        </w:rPr>
        <w:t>7</w:t>
      </w:r>
      <w:r>
        <w:rPr>
          <w:rFonts w:hint="eastAsia" w:ascii="宋体" w:hAnsi="宋体" w:eastAsia="宋体" w:cs="Times New Roman"/>
          <w:bCs/>
          <w:color w:val="auto"/>
          <w:kern w:val="0"/>
          <w:sz w:val="28"/>
          <w:szCs w:val="28"/>
        </w:rPr>
        <w:t>.我方承认该投标申请书格式为投标申请书的组成部分。</w:t>
      </w:r>
    </w:p>
    <w:p w14:paraId="50CD560F">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lang w:val="en-US" w:eastAsia="zh-CN"/>
        </w:rPr>
        <w:t>8.我方将严格遵守《中华人民共和国政府采购法》第七十七条规定，供应商有下列情形之一的，处以采购金额千分之五以上千分之十以下的罚款，列入不良行为记录名单，在一至三年内禁止参加雁江区妇幼保健计划生育服务中心采购活动，有违法所得的，并处没收违法所得，情节严重的，由工商行政管理机关吊销营业执照；构成犯罪的，依法追究刑事责任</w:t>
      </w:r>
      <w:r>
        <w:rPr>
          <w:rFonts w:hint="eastAsia" w:ascii="宋体" w:hAnsi="宋体" w:eastAsia="宋体" w:cs="Times New Roman"/>
          <w:bCs/>
          <w:color w:val="auto"/>
          <w:kern w:val="0"/>
          <w:sz w:val="28"/>
          <w:szCs w:val="28"/>
        </w:rPr>
        <w:t>：</w:t>
      </w:r>
    </w:p>
    <w:p w14:paraId="2B58E301">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⑴提供虚假材料谋取</w:t>
      </w:r>
      <w:r>
        <w:rPr>
          <w:rFonts w:hint="eastAsia" w:ascii="宋体" w:hAnsi="宋体" w:eastAsia="宋体" w:cs="Times New Roman"/>
          <w:bCs/>
          <w:color w:val="auto"/>
          <w:kern w:val="0"/>
          <w:sz w:val="28"/>
          <w:szCs w:val="28"/>
          <w:lang w:val="en-US" w:eastAsia="zh-CN"/>
        </w:rPr>
        <w:t>中标</w:t>
      </w:r>
      <w:r>
        <w:rPr>
          <w:rFonts w:hint="eastAsia" w:ascii="宋体" w:hAnsi="宋体" w:eastAsia="宋体" w:cs="Times New Roman"/>
          <w:bCs/>
          <w:color w:val="auto"/>
          <w:kern w:val="0"/>
          <w:sz w:val="28"/>
          <w:szCs w:val="28"/>
        </w:rPr>
        <w:t>、成交的；</w:t>
      </w:r>
    </w:p>
    <w:p w14:paraId="50514968">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⑵采取不正当手段诋毁、排挤其他供应商的；</w:t>
      </w:r>
    </w:p>
    <w:p w14:paraId="0C04D979">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⑶与采购人</w:t>
      </w:r>
      <w:r>
        <w:rPr>
          <w:rFonts w:hint="eastAsia" w:ascii="宋体" w:hAnsi="宋体" w:eastAsia="宋体" w:cs="Times New Roman"/>
          <w:bCs/>
          <w:color w:val="auto"/>
          <w:kern w:val="0"/>
          <w:sz w:val="28"/>
          <w:szCs w:val="28"/>
          <w:lang w:eastAsia="zh-CN"/>
        </w:rPr>
        <w:t>或</w:t>
      </w:r>
      <w:r>
        <w:rPr>
          <w:rFonts w:hint="eastAsia" w:ascii="宋体" w:hAnsi="宋体" w:eastAsia="宋体" w:cs="Times New Roman"/>
          <w:bCs/>
          <w:color w:val="auto"/>
          <w:kern w:val="0"/>
          <w:sz w:val="28"/>
          <w:szCs w:val="28"/>
        </w:rPr>
        <w:t>其他供应商恶意串通的；</w:t>
      </w:r>
    </w:p>
    <w:p w14:paraId="596A7FC3">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 xml:space="preserve">⑷向采购人行贿或者提供其他不正当利益的； </w:t>
      </w:r>
    </w:p>
    <w:p w14:paraId="2C102F50">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⑸在招标采购过程中与采购人进行协商谈判的；</w:t>
      </w:r>
    </w:p>
    <w:p w14:paraId="06E31E29">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⑹拒绝有关部门监督检查或提供虚假情况的。</w:t>
      </w:r>
    </w:p>
    <w:p w14:paraId="07A0B83E">
      <w:pPr>
        <w:spacing w:line="500" w:lineRule="exact"/>
        <w:ind w:firstLine="560"/>
        <w:jc w:val="left"/>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lang w:val="en-US" w:eastAsia="zh-CN"/>
        </w:rPr>
        <w:t>9</w:t>
      </w:r>
      <w:r>
        <w:rPr>
          <w:rFonts w:hint="eastAsia" w:ascii="宋体" w:hAnsi="宋体" w:eastAsia="宋体" w:cs="Times New Roman"/>
          <w:bCs/>
          <w:color w:val="auto"/>
          <w:kern w:val="0"/>
          <w:sz w:val="28"/>
          <w:szCs w:val="28"/>
        </w:rPr>
        <w:t>.本投标申请书自提交你方之日起</w:t>
      </w:r>
      <w:r>
        <w:rPr>
          <w:rFonts w:hint="eastAsia" w:ascii="宋体" w:hAnsi="宋体" w:eastAsia="宋体" w:cs="Times New Roman"/>
          <w:bCs/>
          <w:color w:val="auto"/>
          <w:kern w:val="0"/>
          <w:sz w:val="28"/>
          <w:szCs w:val="28"/>
          <w:u w:val="single"/>
        </w:rPr>
        <w:t xml:space="preserve"> </w:t>
      </w:r>
      <w:r>
        <w:rPr>
          <w:rFonts w:hint="eastAsia" w:ascii="宋体" w:hAnsi="宋体" w:cs="Times New Roman"/>
          <w:bCs/>
          <w:color w:val="auto"/>
          <w:kern w:val="0"/>
          <w:sz w:val="28"/>
          <w:szCs w:val="28"/>
          <w:u w:val="single"/>
          <w:lang w:val="en-US" w:eastAsia="zh-CN"/>
        </w:rPr>
        <w:t>9</w:t>
      </w:r>
      <w:r>
        <w:rPr>
          <w:rFonts w:hint="eastAsia" w:ascii="宋体" w:hAnsi="宋体" w:eastAsia="宋体" w:cs="Times New Roman"/>
          <w:bCs/>
          <w:color w:val="auto"/>
          <w:kern w:val="0"/>
          <w:sz w:val="28"/>
          <w:szCs w:val="28"/>
          <w:u w:val="single"/>
        </w:rPr>
        <w:t xml:space="preserve">0 </w:t>
      </w:r>
      <w:r>
        <w:rPr>
          <w:rFonts w:hint="eastAsia" w:ascii="宋体" w:hAnsi="宋体" w:eastAsia="宋体" w:cs="Times New Roman"/>
          <w:bCs/>
          <w:color w:val="auto"/>
          <w:kern w:val="0"/>
          <w:sz w:val="28"/>
          <w:szCs w:val="28"/>
        </w:rPr>
        <w:t>天内有效，在此有效期内，全部条款内容对我方具有约束力，如中标将成为合同文件组成部分。</w:t>
      </w:r>
    </w:p>
    <w:p w14:paraId="320F701B">
      <w:pPr>
        <w:snapToGrid w:val="0"/>
        <w:spacing w:line="500" w:lineRule="exact"/>
        <w:rPr>
          <w:rFonts w:hint="eastAsia" w:ascii="宋体" w:hAnsi="宋体"/>
          <w:bCs/>
          <w:color w:val="auto"/>
          <w:kern w:val="0"/>
          <w:sz w:val="28"/>
          <w:szCs w:val="28"/>
          <w:lang w:val="zh-CN"/>
        </w:rPr>
      </w:pPr>
    </w:p>
    <w:p w14:paraId="79E1003F">
      <w:pPr>
        <w:spacing w:line="500" w:lineRule="exact"/>
        <w:rPr>
          <w:rFonts w:hint="eastAsia" w:ascii="宋体" w:hAnsi="宋体"/>
          <w:bCs/>
          <w:color w:val="auto"/>
          <w:kern w:val="0"/>
          <w:sz w:val="28"/>
          <w:szCs w:val="28"/>
        </w:rPr>
      </w:pPr>
      <w:r>
        <w:rPr>
          <w:rFonts w:hint="eastAsia" w:ascii="宋体" w:hAnsi="宋体"/>
          <w:bCs/>
          <w:color w:val="auto"/>
          <w:kern w:val="0"/>
          <w:sz w:val="28"/>
          <w:szCs w:val="28"/>
          <w:lang w:val="zh-CN"/>
        </w:rPr>
        <w:t>投标申请单位（盖章）：</w:t>
      </w:r>
      <w:r>
        <w:rPr>
          <w:rFonts w:hint="eastAsia" w:ascii="宋体" w:hAnsi="宋体"/>
          <w:bCs/>
          <w:color w:val="auto"/>
          <w:kern w:val="0"/>
          <w:sz w:val="28"/>
          <w:szCs w:val="28"/>
        </w:rPr>
        <w:t xml:space="preserve">      法定代表或授权代表（签字或盖章）：</w:t>
      </w:r>
    </w:p>
    <w:p w14:paraId="3406DA56">
      <w:pPr>
        <w:spacing w:line="500" w:lineRule="exact"/>
        <w:rPr>
          <w:rFonts w:hint="eastAsia" w:ascii="宋体" w:hAnsi="宋体"/>
          <w:bCs/>
          <w:color w:val="auto"/>
          <w:kern w:val="0"/>
          <w:sz w:val="28"/>
          <w:szCs w:val="28"/>
        </w:rPr>
      </w:pPr>
      <w:r>
        <w:rPr>
          <w:rFonts w:hint="eastAsia" w:ascii="宋体" w:hAnsi="宋体"/>
          <w:bCs/>
          <w:color w:val="auto"/>
          <w:kern w:val="0"/>
          <w:sz w:val="28"/>
          <w:szCs w:val="28"/>
        </w:rPr>
        <w:t>联系人：                    联系地址：</w:t>
      </w:r>
    </w:p>
    <w:p w14:paraId="06E86432">
      <w:pPr>
        <w:spacing w:line="500" w:lineRule="exact"/>
        <w:rPr>
          <w:rFonts w:hint="eastAsia" w:ascii="宋体" w:hAnsi="宋体"/>
          <w:bCs/>
          <w:color w:val="auto"/>
          <w:kern w:val="0"/>
          <w:sz w:val="28"/>
          <w:szCs w:val="28"/>
        </w:rPr>
      </w:pPr>
      <w:r>
        <w:rPr>
          <w:rFonts w:hint="eastAsia" w:ascii="宋体" w:hAnsi="宋体"/>
          <w:bCs/>
          <w:color w:val="auto"/>
          <w:kern w:val="0"/>
          <w:sz w:val="28"/>
          <w:szCs w:val="28"/>
          <w:lang w:val="zh-CN"/>
        </w:rPr>
        <w:t>电话：</w:t>
      </w:r>
      <w:r>
        <w:rPr>
          <w:rFonts w:hint="eastAsia" w:ascii="宋体" w:hAnsi="宋体"/>
          <w:bCs/>
          <w:color w:val="auto"/>
          <w:kern w:val="0"/>
          <w:sz w:val="28"/>
          <w:szCs w:val="28"/>
        </w:rPr>
        <w:t xml:space="preserve">                      邮编：</w:t>
      </w:r>
    </w:p>
    <w:p w14:paraId="51ABFB48">
      <w:pPr>
        <w:spacing w:line="500" w:lineRule="exact"/>
        <w:rPr>
          <w:rFonts w:hint="eastAsia" w:ascii="宋体" w:hAnsi="宋体"/>
          <w:bCs/>
          <w:color w:val="auto"/>
          <w:kern w:val="0"/>
          <w:sz w:val="28"/>
          <w:szCs w:val="28"/>
          <w:lang w:val="zh-CN"/>
        </w:rPr>
      </w:pPr>
      <w:r>
        <w:rPr>
          <w:rFonts w:hint="eastAsia" w:ascii="宋体" w:hAnsi="宋体"/>
          <w:bCs/>
          <w:color w:val="auto"/>
          <w:kern w:val="0"/>
          <w:sz w:val="28"/>
          <w:szCs w:val="28"/>
        </w:rPr>
        <w:t>开户银行：                  账号：</w:t>
      </w:r>
    </w:p>
    <w:p w14:paraId="621CCAB6">
      <w:pPr>
        <w:spacing w:line="500" w:lineRule="exact"/>
        <w:rPr>
          <w:rFonts w:hint="eastAsia" w:ascii="宋体" w:hAnsi="宋体"/>
          <w:bCs/>
          <w:color w:val="auto"/>
          <w:kern w:val="0"/>
          <w:sz w:val="28"/>
          <w:szCs w:val="28"/>
          <w:lang w:val="zh-CN"/>
        </w:rPr>
      </w:pPr>
      <w:r>
        <w:rPr>
          <w:rFonts w:hint="eastAsia" w:ascii="宋体" w:hAnsi="宋体"/>
          <w:bCs/>
          <w:color w:val="auto"/>
          <w:kern w:val="0"/>
          <w:sz w:val="28"/>
          <w:szCs w:val="28"/>
        </w:rPr>
        <w:t xml:space="preserve">                                                </w:t>
      </w:r>
      <w:r>
        <w:rPr>
          <w:rFonts w:hint="eastAsia" w:ascii="宋体" w:hAnsi="宋体"/>
          <w:bCs/>
          <w:color w:val="auto"/>
          <w:kern w:val="0"/>
          <w:sz w:val="28"/>
          <w:szCs w:val="28"/>
          <w:lang w:val="zh-CN"/>
        </w:rPr>
        <w:t>年</w:t>
      </w:r>
      <w:r>
        <w:rPr>
          <w:rFonts w:hint="eastAsia" w:ascii="宋体" w:hAnsi="宋体"/>
          <w:bCs/>
          <w:color w:val="auto"/>
          <w:kern w:val="0"/>
          <w:sz w:val="28"/>
          <w:szCs w:val="28"/>
          <w:lang w:val="en-US" w:eastAsia="zh-CN"/>
        </w:rPr>
        <w:t xml:space="preserve">  </w:t>
      </w:r>
      <w:r>
        <w:rPr>
          <w:rFonts w:hint="eastAsia" w:ascii="宋体" w:hAnsi="宋体"/>
          <w:bCs/>
          <w:color w:val="auto"/>
          <w:kern w:val="0"/>
          <w:sz w:val="28"/>
          <w:szCs w:val="28"/>
        </w:rPr>
        <w:t xml:space="preserve">月  日 </w:t>
      </w:r>
    </w:p>
    <w:p w14:paraId="1604E260">
      <w:pPr>
        <w:jc w:val="center"/>
        <w:rPr>
          <w:rFonts w:hint="eastAsia" w:ascii="宋体" w:hAnsi="宋体"/>
          <w:b/>
          <w:color w:val="auto"/>
          <w:kern w:val="0"/>
          <w:sz w:val="32"/>
          <w:szCs w:val="32"/>
        </w:rPr>
      </w:pPr>
    </w:p>
    <w:p w14:paraId="593181FE">
      <w:pPr>
        <w:jc w:val="both"/>
        <w:rPr>
          <w:rFonts w:hint="eastAsia" w:ascii="宋体" w:hAnsi="宋体"/>
          <w:b/>
          <w:color w:val="auto"/>
          <w:kern w:val="0"/>
          <w:sz w:val="32"/>
          <w:szCs w:val="32"/>
        </w:rPr>
      </w:pPr>
    </w:p>
    <w:p w14:paraId="3FCC9CF6">
      <w:pPr>
        <w:pStyle w:val="10"/>
        <w:rPr>
          <w:rFonts w:hint="eastAsia" w:ascii="宋体" w:hAnsi="宋体"/>
          <w:b/>
          <w:color w:val="auto"/>
          <w:kern w:val="0"/>
          <w:sz w:val="32"/>
          <w:szCs w:val="32"/>
        </w:rPr>
      </w:pPr>
    </w:p>
    <w:p w14:paraId="52985E16">
      <w:pPr>
        <w:rPr>
          <w:rFonts w:hint="eastAsia" w:ascii="宋体" w:hAnsi="宋体"/>
          <w:b/>
          <w:color w:val="auto"/>
          <w:kern w:val="0"/>
          <w:sz w:val="32"/>
          <w:szCs w:val="32"/>
        </w:rPr>
      </w:pPr>
    </w:p>
    <w:p w14:paraId="5FA30CD4">
      <w:pPr>
        <w:pStyle w:val="10"/>
        <w:rPr>
          <w:rFonts w:hint="eastAsia" w:ascii="宋体" w:hAnsi="宋体"/>
          <w:b/>
          <w:color w:val="auto"/>
          <w:kern w:val="0"/>
          <w:sz w:val="32"/>
          <w:szCs w:val="32"/>
        </w:rPr>
      </w:pPr>
    </w:p>
    <w:p w14:paraId="36413A5A">
      <w:pPr>
        <w:rPr>
          <w:rFonts w:hint="eastAsia" w:ascii="宋体" w:hAnsi="宋体"/>
          <w:b/>
          <w:color w:val="auto"/>
          <w:kern w:val="0"/>
          <w:sz w:val="32"/>
          <w:szCs w:val="32"/>
        </w:rPr>
      </w:pPr>
    </w:p>
    <w:p w14:paraId="5C7B226E">
      <w:pPr>
        <w:pStyle w:val="10"/>
        <w:rPr>
          <w:rFonts w:hint="eastAsia" w:ascii="宋体" w:hAnsi="宋体"/>
          <w:b/>
          <w:color w:val="auto"/>
          <w:kern w:val="0"/>
          <w:sz w:val="32"/>
          <w:szCs w:val="32"/>
        </w:rPr>
      </w:pPr>
    </w:p>
    <w:p w14:paraId="1BB3B0C6">
      <w:pPr>
        <w:rPr>
          <w:rFonts w:hint="eastAsia" w:ascii="宋体" w:hAnsi="宋体"/>
          <w:b/>
          <w:color w:val="auto"/>
          <w:kern w:val="0"/>
          <w:sz w:val="32"/>
          <w:szCs w:val="32"/>
        </w:rPr>
      </w:pPr>
    </w:p>
    <w:p w14:paraId="05ACB1E1">
      <w:pPr>
        <w:pStyle w:val="10"/>
        <w:rPr>
          <w:rFonts w:hint="eastAsia" w:ascii="宋体" w:hAnsi="宋体"/>
          <w:b/>
          <w:color w:val="auto"/>
          <w:kern w:val="0"/>
          <w:sz w:val="32"/>
          <w:szCs w:val="32"/>
        </w:rPr>
      </w:pPr>
    </w:p>
    <w:p w14:paraId="0077DC7E">
      <w:pPr>
        <w:rPr>
          <w:rFonts w:hint="eastAsia" w:ascii="宋体" w:hAnsi="宋体"/>
          <w:b/>
          <w:color w:val="auto"/>
          <w:kern w:val="0"/>
          <w:sz w:val="32"/>
          <w:szCs w:val="32"/>
        </w:rPr>
      </w:pPr>
    </w:p>
    <w:p w14:paraId="36568161">
      <w:pPr>
        <w:pStyle w:val="10"/>
        <w:rPr>
          <w:rFonts w:hint="eastAsia" w:ascii="宋体" w:hAnsi="宋体"/>
          <w:b/>
          <w:color w:val="auto"/>
          <w:kern w:val="0"/>
          <w:sz w:val="32"/>
          <w:szCs w:val="32"/>
        </w:rPr>
      </w:pPr>
    </w:p>
    <w:p w14:paraId="443D8C24">
      <w:pPr>
        <w:rPr>
          <w:rFonts w:hint="eastAsia" w:ascii="宋体" w:hAnsi="宋体"/>
          <w:b/>
          <w:color w:val="auto"/>
          <w:kern w:val="0"/>
          <w:sz w:val="32"/>
          <w:szCs w:val="32"/>
        </w:rPr>
      </w:pPr>
    </w:p>
    <w:p w14:paraId="1E5D79D2">
      <w:pPr>
        <w:pStyle w:val="10"/>
        <w:rPr>
          <w:rFonts w:hint="eastAsia" w:ascii="宋体" w:hAnsi="宋体"/>
          <w:b/>
          <w:color w:val="auto"/>
          <w:kern w:val="0"/>
          <w:sz w:val="32"/>
          <w:szCs w:val="32"/>
        </w:rPr>
      </w:pPr>
    </w:p>
    <w:p w14:paraId="0EC89A83">
      <w:pPr>
        <w:rPr>
          <w:rFonts w:hint="eastAsia"/>
          <w:color w:val="auto"/>
        </w:rPr>
      </w:pPr>
    </w:p>
    <w:p w14:paraId="79DB37BC">
      <w:pPr>
        <w:rPr>
          <w:rFonts w:hint="eastAsia" w:ascii="宋体" w:hAnsi="宋体"/>
          <w:b/>
          <w:color w:val="auto"/>
          <w:kern w:val="0"/>
          <w:sz w:val="32"/>
          <w:szCs w:val="32"/>
        </w:rPr>
      </w:pPr>
    </w:p>
    <w:p w14:paraId="0386AA8C">
      <w:pPr>
        <w:pStyle w:val="10"/>
        <w:rPr>
          <w:rFonts w:hint="eastAsia"/>
          <w:color w:val="auto"/>
        </w:rPr>
      </w:pPr>
    </w:p>
    <w:p w14:paraId="5DD7D202">
      <w:pPr>
        <w:pStyle w:val="18"/>
        <w:spacing w:line="264" w:lineRule="auto"/>
        <w:ind w:firstLine="643" w:firstLineChars="200"/>
        <w:jc w:val="center"/>
        <w:rPr>
          <w:rFonts w:hint="eastAsia" w:ascii="宋体" w:hAnsi="宋体" w:eastAsia="宋体" w:cs="Times New Roman"/>
          <w:b/>
          <w:color w:val="auto"/>
          <w:kern w:val="0"/>
          <w:sz w:val="32"/>
          <w:szCs w:val="32"/>
          <w:lang w:val="en-US" w:eastAsia="zh-CN" w:bidi="ar-SA"/>
        </w:rPr>
      </w:pPr>
      <w:r>
        <w:rPr>
          <w:rFonts w:hint="eastAsia" w:ascii="宋体" w:hAnsi="宋体" w:eastAsia="宋体" w:cs="Times New Roman"/>
          <w:b/>
          <w:color w:val="auto"/>
          <w:kern w:val="0"/>
          <w:sz w:val="32"/>
          <w:szCs w:val="32"/>
          <w:lang w:val="en-US" w:eastAsia="zh-CN" w:bidi="ar-SA"/>
        </w:rPr>
        <w:t>二、承诺函</w:t>
      </w:r>
    </w:p>
    <w:p w14:paraId="5AAFECF8">
      <w:pPr>
        <w:pStyle w:val="18"/>
        <w:spacing w:line="264" w:lineRule="auto"/>
        <w:rPr>
          <w:rFonts w:hint="eastAsia" w:ascii="宋体" w:hAnsi="宋体" w:eastAsia="宋体" w:cs="宋体"/>
          <w:color w:val="auto"/>
          <w:sz w:val="24"/>
        </w:rPr>
      </w:pPr>
      <w:r>
        <w:rPr>
          <w:rFonts w:hint="eastAsia" w:ascii="宋体" w:hAnsi="宋体" w:eastAsia="宋体" w:cs="宋体"/>
          <w:color w:val="auto"/>
          <w:sz w:val="24"/>
          <w:lang w:val="en-US" w:eastAsia="zh-CN"/>
        </w:rPr>
        <w:t>资阳市雁江区妇幼保健计划生育服务中心</w:t>
      </w:r>
      <w:r>
        <w:rPr>
          <w:rFonts w:hint="eastAsia" w:ascii="宋体" w:hAnsi="宋体" w:eastAsia="宋体" w:cs="宋体"/>
          <w:color w:val="auto"/>
          <w:sz w:val="24"/>
        </w:rPr>
        <w:t>：</w:t>
      </w:r>
    </w:p>
    <w:p w14:paraId="535909A7">
      <w:pPr>
        <w:pStyle w:val="18"/>
        <w:spacing w:line="264" w:lineRule="auto"/>
        <w:ind w:firstLine="480" w:firstLineChars="200"/>
        <w:rPr>
          <w:rFonts w:hint="eastAsia" w:ascii="宋体" w:hAnsi="宋体" w:eastAsia="宋体" w:cs="宋体"/>
          <w:color w:val="auto"/>
          <w:sz w:val="24"/>
        </w:rPr>
      </w:pPr>
    </w:p>
    <w:p w14:paraId="13CC15AD">
      <w:pPr>
        <w:pStyle w:val="18"/>
        <w:spacing w:line="264" w:lineRule="auto"/>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val="en-US" w:eastAsia="zh-CN"/>
        </w:rPr>
        <w:t>响应供应商</w:t>
      </w:r>
      <w:r>
        <w:rPr>
          <w:rFonts w:hint="eastAsia" w:ascii="宋体" w:hAnsi="宋体" w:eastAsia="宋体" w:cs="宋体"/>
          <w:color w:val="auto"/>
          <w:sz w:val="24"/>
        </w:rPr>
        <w:t>名称）作为参加本次</w:t>
      </w:r>
      <w:r>
        <w:rPr>
          <w:rFonts w:hint="eastAsia" w:ascii="宋体" w:hAnsi="宋体" w:eastAsia="宋体" w:cs="宋体"/>
          <w:color w:val="auto"/>
          <w:sz w:val="24"/>
          <w:lang w:val="en-US" w:eastAsia="zh-CN"/>
        </w:rPr>
        <w:t>采购</w:t>
      </w:r>
      <w:r>
        <w:rPr>
          <w:rFonts w:hint="eastAsia" w:ascii="宋体" w:hAnsi="宋体" w:eastAsia="宋体" w:cs="宋体"/>
          <w:color w:val="auto"/>
          <w:sz w:val="24"/>
        </w:rPr>
        <w:t>活动（</w:t>
      </w:r>
      <w:r>
        <w:rPr>
          <w:rFonts w:hint="eastAsia" w:ascii="宋体" w:hAnsi="宋体" w:eastAsia="宋体" w:cs="宋体"/>
          <w:color w:val="auto"/>
          <w:sz w:val="24"/>
          <w:lang w:val="en-US" w:eastAsia="zh-CN"/>
        </w:rPr>
        <w:t>项目</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）的</w:t>
      </w:r>
      <w:r>
        <w:rPr>
          <w:rFonts w:hint="eastAsia" w:ascii="宋体" w:hAnsi="宋体" w:eastAsia="宋体" w:cs="宋体"/>
          <w:color w:val="auto"/>
          <w:sz w:val="24"/>
          <w:lang w:val="en-US" w:eastAsia="zh-CN"/>
        </w:rPr>
        <w:t>响应</w:t>
      </w:r>
      <w:r>
        <w:rPr>
          <w:rFonts w:hint="eastAsia" w:ascii="宋体" w:hAnsi="宋体" w:eastAsia="宋体" w:cs="宋体"/>
          <w:color w:val="auto"/>
          <w:sz w:val="24"/>
        </w:rPr>
        <w:t>人，现郑重承诺：</w:t>
      </w:r>
    </w:p>
    <w:p w14:paraId="38FF91F2">
      <w:pPr>
        <w:widowControl/>
        <w:spacing w:line="264"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一、具备《中华人民共和国政府采购法》第二十二条第一款和本项目规定的条件：</w:t>
      </w:r>
    </w:p>
    <w:p w14:paraId="76133428">
      <w:pPr>
        <w:widowControl/>
        <w:spacing w:line="264"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（一）具有独立承担民事责任的能力； </w:t>
      </w:r>
      <w:r>
        <w:rPr>
          <w:rFonts w:hint="eastAsia" w:ascii="宋体" w:hAnsi="宋体" w:eastAsia="宋体" w:cs="宋体"/>
          <w:color w:val="auto"/>
          <w:sz w:val="24"/>
        </w:rPr>
        <w:br w:type="textWrapping"/>
      </w:r>
      <w:r>
        <w:rPr>
          <w:rFonts w:hint="eastAsia" w:ascii="宋体" w:hAnsi="宋体" w:eastAsia="宋体" w:cs="宋体"/>
          <w:color w:val="auto"/>
          <w:sz w:val="24"/>
        </w:rPr>
        <w:t xml:space="preserve">　　（二）具有良好的商业信誉和健全的财务会计制度； </w:t>
      </w:r>
      <w:r>
        <w:rPr>
          <w:rFonts w:hint="eastAsia" w:ascii="宋体" w:hAnsi="宋体" w:eastAsia="宋体" w:cs="宋体"/>
          <w:color w:val="auto"/>
          <w:sz w:val="24"/>
        </w:rPr>
        <w:br w:type="textWrapping"/>
      </w:r>
      <w:r>
        <w:rPr>
          <w:rFonts w:hint="eastAsia" w:ascii="宋体" w:hAnsi="宋体" w:eastAsia="宋体" w:cs="宋体"/>
          <w:color w:val="auto"/>
          <w:sz w:val="24"/>
        </w:rPr>
        <w:t xml:space="preserve">　　（三）具有履行合同所必需的设备和专业技术能力； </w:t>
      </w:r>
      <w:r>
        <w:rPr>
          <w:rFonts w:hint="eastAsia" w:ascii="宋体" w:hAnsi="宋体" w:eastAsia="宋体" w:cs="宋体"/>
          <w:color w:val="auto"/>
          <w:sz w:val="24"/>
        </w:rPr>
        <w:br w:type="textWrapping"/>
      </w:r>
      <w:r>
        <w:rPr>
          <w:rFonts w:hint="eastAsia" w:ascii="宋体" w:hAnsi="宋体" w:eastAsia="宋体" w:cs="宋体"/>
          <w:color w:val="auto"/>
          <w:sz w:val="24"/>
        </w:rPr>
        <w:t xml:space="preserve">　　（四）有依法缴纳税收和社会保障资金的良好记录； </w:t>
      </w:r>
      <w:r>
        <w:rPr>
          <w:rFonts w:hint="eastAsia" w:ascii="宋体" w:hAnsi="宋体" w:eastAsia="宋体" w:cs="宋体"/>
          <w:color w:val="auto"/>
          <w:sz w:val="24"/>
        </w:rPr>
        <w:br w:type="textWrapping"/>
      </w:r>
      <w:r>
        <w:rPr>
          <w:rFonts w:hint="eastAsia" w:ascii="宋体" w:hAnsi="宋体" w:eastAsia="宋体" w:cs="宋体"/>
          <w:color w:val="auto"/>
          <w:sz w:val="24"/>
        </w:rPr>
        <w:t>　　（五）参加政府采购活动前三年内，在经营活动中没有重大违法记录；</w:t>
      </w:r>
    </w:p>
    <w:p w14:paraId="0804725C">
      <w:pPr>
        <w:widowControl/>
        <w:spacing w:line="264"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（六）法律、行政法规规定的其他条件；</w:t>
      </w:r>
    </w:p>
    <w:p w14:paraId="33949173">
      <w:pPr>
        <w:widowControl/>
        <w:spacing w:line="264"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（七）本项目提出的特殊条件。</w:t>
      </w:r>
    </w:p>
    <w:p w14:paraId="72399D22">
      <w:pPr>
        <w:widowControl/>
        <w:spacing w:line="264"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二、完全接受本项目</w:t>
      </w:r>
      <w:r>
        <w:rPr>
          <w:rFonts w:hint="eastAsia" w:ascii="宋体" w:hAnsi="宋体" w:eastAsia="宋体" w:cs="宋体"/>
          <w:color w:val="auto"/>
          <w:sz w:val="24"/>
          <w:lang w:val="en-US" w:eastAsia="zh-CN"/>
        </w:rPr>
        <w:t>采购</w:t>
      </w:r>
      <w:r>
        <w:rPr>
          <w:rFonts w:hint="eastAsia" w:ascii="宋体" w:hAnsi="宋体" w:eastAsia="宋体" w:cs="宋体"/>
          <w:color w:val="auto"/>
          <w:sz w:val="24"/>
        </w:rPr>
        <w:t>文件规定，如对</w:t>
      </w:r>
      <w:r>
        <w:rPr>
          <w:rFonts w:hint="eastAsia" w:ascii="宋体" w:hAnsi="宋体" w:eastAsia="宋体" w:cs="宋体"/>
          <w:color w:val="auto"/>
          <w:sz w:val="24"/>
          <w:lang w:val="en-US" w:eastAsia="zh-CN"/>
        </w:rPr>
        <w:t>采购</w:t>
      </w:r>
      <w:r>
        <w:rPr>
          <w:rFonts w:hint="eastAsia" w:ascii="宋体" w:hAnsi="宋体" w:eastAsia="宋体" w:cs="宋体"/>
          <w:color w:val="auto"/>
          <w:sz w:val="24"/>
        </w:rPr>
        <w:t>文件有异议，已经在</w:t>
      </w:r>
      <w:r>
        <w:rPr>
          <w:rFonts w:hint="eastAsia" w:ascii="宋体" w:hAnsi="宋体" w:eastAsia="宋体" w:cs="宋体"/>
          <w:color w:val="auto"/>
          <w:sz w:val="24"/>
          <w:lang w:val="en-US" w:eastAsia="zh-CN"/>
        </w:rPr>
        <w:t>递交响应文件</w:t>
      </w:r>
      <w:r>
        <w:rPr>
          <w:rFonts w:hint="eastAsia" w:ascii="宋体" w:hAnsi="宋体" w:eastAsia="宋体" w:cs="宋体"/>
          <w:color w:val="auto"/>
          <w:sz w:val="24"/>
        </w:rPr>
        <w:t>截止时间届满前依法进行维权救济，不存在对</w:t>
      </w:r>
      <w:r>
        <w:rPr>
          <w:rFonts w:hint="eastAsia" w:ascii="宋体" w:hAnsi="宋体" w:eastAsia="宋体" w:cs="宋体"/>
          <w:color w:val="auto"/>
          <w:sz w:val="24"/>
          <w:lang w:val="en-US" w:eastAsia="zh-CN"/>
        </w:rPr>
        <w:t>采购</w:t>
      </w:r>
      <w:r>
        <w:rPr>
          <w:rFonts w:hint="eastAsia" w:ascii="宋体" w:hAnsi="宋体" w:eastAsia="宋体" w:cs="宋体"/>
          <w:color w:val="auto"/>
          <w:sz w:val="24"/>
        </w:rPr>
        <w:t>文件有异议的同时又参加</w:t>
      </w:r>
      <w:r>
        <w:rPr>
          <w:rFonts w:hint="eastAsia" w:ascii="宋体" w:hAnsi="宋体" w:eastAsia="宋体" w:cs="宋体"/>
          <w:color w:val="auto"/>
          <w:sz w:val="24"/>
          <w:lang w:val="en-US" w:eastAsia="zh-CN"/>
        </w:rPr>
        <w:t>采购活动</w:t>
      </w:r>
      <w:r>
        <w:rPr>
          <w:rFonts w:hint="eastAsia" w:ascii="宋体" w:hAnsi="宋体" w:eastAsia="宋体" w:cs="宋体"/>
          <w:color w:val="auto"/>
          <w:sz w:val="24"/>
        </w:rPr>
        <w:t>以求侥幸</w:t>
      </w:r>
      <w:r>
        <w:rPr>
          <w:rFonts w:hint="eastAsia" w:ascii="宋体" w:hAnsi="宋体" w:eastAsia="宋体" w:cs="宋体"/>
          <w:color w:val="auto"/>
          <w:sz w:val="24"/>
          <w:lang w:val="en-US" w:eastAsia="zh-CN"/>
        </w:rPr>
        <w:t>成交</w:t>
      </w:r>
      <w:r>
        <w:rPr>
          <w:rFonts w:hint="eastAsia" w:ascii="宋体" w:hAnsi="宋体" w:eastAsia="宋体" w:cs="宋体"/>
          <w:color w:val="auto"/>
          <w:sz w:val="24"/>
        </w:rPr>
        <w:t>或者为实现其他非法目的的行为。</w:t>
      </w:r>
    </w:p>
    <w:p w14:paraId="4E876922">
      <w:pPr>
        <w:widowControl/>
        <w:spacing w:line="264"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三、参加本次</w:t>
      </w:r>
      <w:r>
        <w:rPr>
          <w:rFonts w:hint="eastAsia" w:ascii="宋体" w:hAnsi="宋体" w:eastAsia="宋体" w:cs="宋体"/>
          <w:color w:val="auto"/>
          <w:sz w:val="24"/>
          <w:lang w:eastAsia="zh-CN"/>
        </w:rPr>
        <w:t>采购</w:t>
      </w:r>
      <w:r>
        <w:rPr>
          <w:rFonts w:hint="eastAsia" w:ascii="宋体" w:hAnsi="宋体" w:eastAsia="宋体" w:cs="宋体"/>
          <w:color w:val="auto"/>
          <w:sz w:val="24"/>
        </w:rPr>
        <w:t>活动，不存在与单位负责人为同一人或者存在直接控股、管理关系的其他投标人参与同一合同项下的政府采购活动的行为。</w:t>
      </w:r>
    </w:p>
    <w:p w14:paraId="1838A97A">
      <w:pPr>
        <w:widowControl/>
        <w:spacing w:line="264"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四、参加本次</w:t>
      </w:r>
      <w:r>
        <w:rPr>
          <w:rFonts w:hint="eastAsia" w:ascii="宋体" w:hAnsi="宋体" w:eastAsia="宋体" w:cs="宋体"/>
          <w:color w:val="auto"/>
          <w:sz w:val="24"/>
          <w:lang w:eastAsia="zh-CN"/>
        </w:rPr>
        <w:t>采购</w:t>
      </w:r>
      <w:r>
        <w:rPr>
          <w:rFonts w:hint="eastAsia" w:ascii="宋体" w:hAnsi="宋体" w:eastAsia="宋体" w:cs="宋体"/>
          <w:color w:val="auto"/>
          <w:sz w:val="24"/>
        </w:rPr>
        <w:t>活动，不存在和其他</w:t>
      </w:r>
      <w:r>
        <w:rPr>
          <w:rFonts w:hint="eastAsia" w:ascii="宋体" w:hAnsi="宋体" w:eastAsia="宋体" w:cs="宋体"/>
          <w:color w:val="auto"/>
          <w:sz w:val="24"/>
          <w:lang w:val="en-US" w:eastAsia="zh-CN"/>
        </w:rPr>
        <w:t>响应人</w:t>
      </w:r>
      <w:r>
        <w:rPr>
          <w:rFonts w:hint="eastAsia" w:ascii="宋体" w:hAnsi="宋体" w:eastAsia="宋体" w:cs="宋体"/>
          <w:color w:val="auto"/>
          <w:sz w:val="24"/>
        </w:rPr>
        <w:t>在同一合同项下的采购项目中，同时委托同一个自然人、同一家庭的人员、同一单位的人员作为代理人的行为。</w:t>
      </w:r>
    </w:p>
    <w:p w14:paraId="6DA9D1F1">
      <w:pPr>
        <w:widowControl/>
        <w:spacing w:line="264"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五、如果有《四川省政府采购当事人诚信管理办法》（川财采[2015]33号）规定的记入诚信档案的失信行为，将在</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文件中全面如实反映。</w:t>
      </w:r>
    </w:p>
    <w:p w14:paraId="69F7A1ED">
      <w:pPr>
        <w:widowControl/>
        <w:spacing w:line="264"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六、</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文件中提供的能够给予</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人带来优惠的任何材料资料和技术、服务、商务等响应承诺情况都是真实的、有效的、合法的。</w:t>
      </w:r>
    </w:p>
    <w:p w14:paraId="4E8F7DE6">
      <w:pPr>
        <w:pStyle w:val="18"/>
        <w:spacing w:line="264"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本公司对上述承诺的内容事项真实性负责。如经查实上述承诺的内容事项存在虚假，我公司愿意接受以提供虚假材料谋取</w:t>
      </w:r>
      <w:r>
        <w:rPr>
          <w:rFonts w:hint="eastAsia" w:ascii="宋体" w:hAnsi="宋体" w:eastAsia="宋体" w:cs="宋体"/>
          <w:color w:val="auto"/>
          <w:sz w:val="24"/>
          <w:lang w:val="en-US" w:eastAsia="zh-CN"/>
        </w:rPr>
        <w:t>成交</w:t>
      </w:r>
      <w:r>
        <w:rPr>
          <w:rFonts w:hint="eastAsia" w:ascii="宋体" w:hAnsi="宋体" w:eastAsia="宋体" w:cs="宋体"/>
          <w:color w:val="auto"/>
          <w:sz w:val="24"/>
        </w:rPr>
        <w:t>追究法律责任。</w:t>
      </w:r>
    </w:p>
    <w:p w14:paraId="5CB0C8E7">
      <w:pPr>
        <w:widowControl/>
        <w:spacing w:line="264" w:lineRule="auto"/>
        <w:ind w:firstLine="480" w:firstLineChars="200"/>
        <w:jc w:val="left"/>
        <w:rPr>
          <w:rFonts w:hint="eastAsia" w:ascii="宋体" w:hAnsi="宋体" w:eastAsia="宋体" w:cs="宋体"/>
          <w:color w:val="auto"/>
          <w:sz w:val="24"/>
        </w:rPr>
      </w:pPr>
    </w:p>
    <w:p w14:paraId="40B0B183">
      <w:pPr>
        <w:widowControl/>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投标人名称（加盖公章）：</w:t>
      </w:r>
    </w:p>
    <w:p w14:paraId="5DFA569E">
      <w:pPr>
        <w:widowControl/>
        <w:spacing w:line="360" w:lineRule="auto"/>
        <w:ind w:firstLine="470" w:firstLineChars="196"/>
        <w:jc w:val="left"/>
        <w:rPr>
          <w:rFonts w:hint="eastAsia" w:ascii="宋体" w:hAnsi="宋体" w:eastAsia="宋体" w:cs="宋体"/>
          <w:color w:val="auto"/>
          <w:sz w:val="24"/>
        </w:rPr>
      </w:pPr>
      <w:r>
        <w:rPr>
          <w:rFonts w:hint="eastAsia" w:ascii="宋体" w:hAnsi="宋体" w:eastAsia="宋体" w:cs="宋体"/>
          <w:color w:val="auto"/>
          <w:sz w:val="24"/>
        </w:rPr>
        <w:t>法定代表人/负责人或授权代表（签字）：</w:t>
      </w:r>
    </w:p>
    <w:p w14:paraId="57C0F2CD">
      <w:pPr>
        <w:widowControl/>
        <w:spacing w:line="360" w:lineRule="auto"/>
        <w:ind w:firstLine="470" w:firstLineChars="196"/>
        <w:jc w:val="left"/>
        <w:rPr>
          <w:rFonts w:hint="eastAsia" w:ascii="宋体" w:hAnsi="宋体" w:eastAsia="宋体" w:cs="宋体"/>
          <w:color w:val="auto"/>
          <w:sz w:val="24"/>
        </w:rPr>
      </w:pPr>
      <w:r>
        <w:rPr>
          <w:rFonts w:hint="eastAsia" w:ascii="宋体" w:hAnsi="宋体" w:eastAsia="宋体" w:cs="宋体"/>
          <w:color w:val="auto"/>
          <w:sz w:val="24"/>
        </w:rPr>
        <w:t>日期：XXXX年XX月XX日</w:t>
      </w:r>
    </w:p>
    <w:p w14:paraId="5933EDA8">
      <w:pPr>
        <w:jc w:val="center"/>
        <w:rPr>
          <w:rFonts w:hint="eastAsia" w:ascii="宋体" w:hAnsi="宋体"/>
          <w:b/>
          <w:color w:val="auto"/>
          <w:kern w:val="0"/>
          <w:sz w:val="32"/>
          <w:szCs w:val="32"/>
        </w:rPr>
      </w:pPr>
    </w:p>
    <w:p w14:paraId="0699BFA4">
      <w:pPr>
        <w:jc w:val="center"/>
        <w:rPr>
          <w:rFonts w:hint="eastAsia" w:ascii="宋体" w:hAnsi="宋体"/>
          <w:b/>
          <w:color w:val="auto"/>
          <w:kern w:val="0"/>
          <w:sz w:val="32"/>
          <w:szCs w:val="32"/>
        </w:rPr>
      </w:pPr>
    </w:p>
    <w:p w14:paraId="1F30F8E3">
      <w:pPr>
        <w:jc w:val="center"/>
        <w:rPr>
          <w:rFonts w:hint="eastAsia" w:ascii="宋体" w:hAnsi="宋体"/>
          <w:b/>
          <w:color w:val="auto"/>
          <w:kern w:val="0"/>
          <w:sz w:val="32"/>
          <w:szCs w:val="32"/>
        </w:rPr>
      </w:pPr>
    </w:p>
    <w:p w14:paraId="4434D4EF">
      <w:pPr>
        <w:jc w:val="center"/>
        <w:rPr>
          <w:rFonts w:hint="eastAsia" w:ascii="宋体" w:hAnsi="宋体"/>
          <w:b/>
          <w:color w:val="auto"/>
          <w:kern w:val="0"/>
          <w:sz w:val="32"/>
          <w:szCs w:val="32"/>
        </w:rPr>
      </w:pPr>
    </w:p>
    <w:p w14:paraId="64AC1CF8">
      <w:pPr>
        <w:jc w:val="center"/>
        <w:rPr>
          <w:rFonts w:hint="eastAsia" w:ascii="宋体" w:hAnsi="宋体"/>
          <w:b/>
          <w:color w:val="auto"/>
          <w:kern w:val="0"/>
          <w:sz w:val="32"/>
          <w:szCs w:val="32"/>
        </w:rPr>
      </w:pPr>
      <w:r>
        <w:rPr>
          <w:rFonts w:hint="eastAsia" w:ascii="宋体" w:hAnsi="宋体" w:cs="宋体-18030"/>
          <w:b/>
          <w:bCs/>
          <w:color w:val="auto"/>
          <w:spacing w:val="4"/>
          <w:sz w:val="32"/>
          <w:szCs w:val="32"/>
          <w:lang w:eastAsia="zh-CN"/>
        </w:rPr>
        <w:t>三、</w:t>
      </w:r>
      <w:r>
        <w:rPr>
          <w:rFonts w:hint="eastAsia" w:ascii="宋体" w:hAnsi="宋体" w:cs="宋体-18030"/>
          <w:b/>
          <w:bCs/>
          <w:color w:val="auto"/>
          <w:spacing w:val="4"/>
          <w:sz w:val="32"/>
          <w:szCs w:val="32"/>
        </w:rPr>
        <w:t>企业营业执照副本复印件</w:t>
      </w:r>
    </w:p>
    <w:p w14:paraId="6D140135">
      <w:pPr>
        <w:rPr>
          <w:rFonts w:hint="eastAsia" w:ascii="宋体" w:hAnsi="宋体"/>
          <w:b/>
          <w:color w:val="auto"/>
          <w:kern w:val="0"/>
          <w:sz w:val="32"/>
          <w:szCs w:val="32"/>
        </w:rPr>
      </w:pPr>
    </w:p>
    <w:p w14:paraId="4DBEE891">
      <w:pPr>
        <w:rPr>
          <w:rFonts w:hint="eastAsia" w:ascii="宋体" w:hAnsi="宋体"/>
          <w:bCs/>
          <w:color w:val="auto"/>
          <w:kern w:val="0"/>
          <w:sz w:val="32"/>
          <w:szCs w:val="32"/>
        </w:rPr>
      </w:pPr>
      <w:r>
        <w:rPr>
          <w:rFonts w:hint="eastAsia" w:ascii="宋体" w:hAnsi="宋体"/>
          <w:b/>
          <w:color w:val="auto"/>
          <w:kern w:val="0"/>
          <w:sz w:val="32"/>
          <w:szCs w:val="32"/>
        </w:rPr>
        <w:t xml:space="preserve">    </w:t>
      </w:r>
      <w:r>
        <w:rPr>
          <w:rFonts w:hint="eastAsia" w:ascii="宋体" w:hAnsi="宋体"/>
          <w:bCs/>
          <w:color w:val="auto"/>
          <w:kern w:val="0"/>
          <w:sz w:val="28"/>
          <w:szCs w:val="28"/>
        </w:rPr>
        <w:t>复印件应加盖投标人公章。</w:t>
      </w:r>
    </w:p>
    <w:p w14:paraId="16F11D6C">
      <w:pPr>
        <w:pStyle w:val="10"/>
        <w:rPr>
          <w:color w:val="auto"/>
        </w:rPr>
      </w:pPr>
    </w:p>
    <w:p w14:paraId="777383A4">
      <w:pPr>
        <w:rPr>
          <w:color w:val="auto"/>
        </w:rPr>
      </w:pPr>
    </w:p>
    <w:p w14:paraId="580A61DA">
      <w:pPr>
        <w:pStyle w:val="10"/>
        <w:rPr>
          <w:color w:val="auto"/>
        </w:rPr>
      </w:pPr>
    </w:p>
    <w:p w14:paraId="1E08730D">
      <w:pPr>
        <w:rPr>
          <w:color w:val="auto"/>
        </w:rPr>
      </w:pPr>
    </w:p>
    <w:p w14:paraId="5CEE660D">
      <w:pPr>
        <w:pStyle w:val="10"/>
        <w:rPr>
          <w:color w:val="auto"/>
        </w:rPr>
      </w:pPr>
    </w:p>
    <w:p w14:paraId="6031F35A">
      <w:pPr>
        <w:rPr>
          <w:color w:val="auto"/>
        </w:rPr>
      </w:pPr>
    </w:p>
    <w:p w14:paraId="2257EAAB">
      <w:pPr>
        <w:pStyle w:val="10"/>
        <w:rPr>
          <w:color w:val="auto"/>
        </w:rPr>
      </w:pPr>
    </w:p>
    <w:p w14:paraId="1ECBADD0">
      <w:pPr>
        <w:rPr>
          <w:color w:val="auto"/>
        </w:rPr>
      </w:pPr>
    </w:p>
    <w:p w14:paraId="15D8F73C">
      <w:pPr>
        <w:pStyle w:val="10"/>
        <w:rPr>
          <w:color w:val="auto"/>
        </w:rPr>
      </w:pPr>
    </w:p>
    <w:p w14:paraId="22633C5E">
      <w:pPr>
        <w:rPr>
          <w:color w:val="auto"/>
        </w:rPr>
      </w:pPr>
    </w:p>
    <w:p w14:paraId="042574A5">
      <w:pPr>
        <w:pStyle w:val="10"/>
        <w:rPr>
          <w:color w:val="auto"/>
        </w:rPr>
      </w:pPr>
    </w:p>
    <w:p w14:paraId="0853EF54">
      <w:pPr>
        <w:rPr>
          <w:color w:val="auto"/>
        </w:rPr>
      </w:pPr>
    </w:p>
    <w:p w14:paraId="652B5379">
      <w:pPr>
        <w:pStyle w:val="10"/>
        <w:rPr>
          <w:color w:val="auto"/>
        </w:rPr>
      </w:pPr>
    </w:p>
    <w:p w14:paraId="5BFF8B04">
      <w:pPr>
        <w:rPr>
          <w:color w:val="auto"/>
        </w:rPr>
      </w:pPr>
    </w:p>
    <w:p w14:paraId="249775BE">
      <w:pPr>
        <w:pStyle w:val="10"/>
        <w:rPr>
          <w:color w:val="auto"/>
        </w:rPr>
      </w:pPr>
    </w:p>
    <w:p w14:paraId="27920D7A">
      <w:pPr>
        <w:rPr>
          <w:color w:val="auto"/>
        </w:rPr>
      </w:pPr>
    </w:p>
    <w:p w14:paraId="6F1C4048">
      <w:pPr>
        <w:pStyle w:val="10"/>
        <w:rPr>
          <w:color w:val="auto"/>
        </w:rPr>
      </w:pPr>
    </w:p>
    <w:p w14:paraId="397862EE">
      <w:pPr>
        <w:rPr>
          <w:color w:val="auto"/>
        </w:rPr>
      </w:pPr>
    </w:p>
    <w:p w14:paraId="41FA14C7">
      <w:pPr>
        <w:pStyle w:val="10"/>
        <w:rPr>
          <w:color w:val="auto"/>
        </w:rPr>
      </w:pPr>
    </w:p>
    <w:p w14:paraId="57390D41">
      <w:pPr>
        <w:rPr>
          <w:color w:val="auto"/>
        </w:rPr>
      </w:pPr>
    </w:p>
    <w:p w14:paraId="4064914E">
      <w:pPr>
        <w:pStyle w:val="10"/>
        <w:rPr>
          <w:color w:val="auto"/>
        </w:rPr>
      </w:pPr>
    </w:p>
    <w:p w14:paraId="0EF9B593">
      <w:pPr>
        <w:rPr>
          <w:color w:val="auto"/>
        </w:rPr>
      </w:pPr>
    </w:p>
    <w:p w14:paraId="1550E640">
      <w:pPr>
        <w:pStyle w:val="10"/>
        <w:rPr>
          <w:color w:val="auto"/>
        </w:rPr>
      </w:pPr>
    </w:p>
    <w:p w14:paraId="61123ACB">
      <w:pPr>
        <w:rPr>
          <w:color w:val="auto"/>
        </w:rPr>
      </w:pPr>
    </w:p>
    <w:p w14:paraId="4BB7F089">
      <w:pPr>
        <w:pStyle w:val="10"/>
        <w:rPr>
          <w:color w:val="auto"/>
        </w:rPr>
      </w:pPr>
    </w:p>
    <w:p w14:paraId="643D872B">
      <w:pPr>
        <w:numPr>
          <w:ilvl w:val="0"/>
          <w:numId w:val="0"/>
        </w:numPr>
        <w:jc w:val="center"/>
        <w:rPr>
          <w:rFonts w:hint="eastAsia" w:ascii="宋体" w:hAnsi="宋体"/>
          <w:b/>
          <w:color w:val="auto"/>
          <w:kern w:val="0"/>
          <w:sz w:val="32"/>
          <w:szCs w:val="32"/>
        </w:rPr>
      </w:pPr>
      <w:r>
        <w:rPr>
          <w:rFonts w:hint="eastAsia" w:ascii="宋体" w:hAnsi="宋体" w:cs="宋体-18030"/>
          <w:b/>
          <w:bCs/>
          <w:color w:val="auto"/>
          <w:spacing w:val="4"/>
          <w:sz w:val="32"/>
          <w:szCs w:val="32"/>
          <w:lang w:eastAsia="zh-CN"/>
        </w:rPr>
        <w:t>四、</w:t>
      </w:r>
      <w:r>
        <w:rPr>
          <w:rFonts w:hint="eastAsia" w:ascii="宋体" w:hAnsi="宋体"/>
          <w:b/>
          <w:color w:val="auto"/>
          <w:kern w:val="0"/>
          <w:sz w:val="32"/>
          <w:szCs w:val="32"/>
        </w:rPr>
        <w:t>授权委托书</w:t>
      </w:r>
    </w:p>
    <w:p w14:paraId="2686DBB9">
      <w:pPr>
        <w:jc w:val="left"/>
        <w:rPr>
          <w:rFonts w:hint="eastAsia" w:ascii="宋体" w:hAnsi="宋体"/>
          <w:bCs/>
          <w:color w:val="auto"/>
          <w:kern w:val="0"/>
          <w:sz w:val="28"/>
          <w:szCs w:val="28"/>
          <w:lang w:val="zh-CN"/>
        </w:rPr>
      </w:pPr>
    </w:p>
    <w:p w14:paraId="3FB4656D">
      <w:pPr>
        <w:jc w:val="left"/>
        <w:rPr>
          <w:rFonts w:hint="eastAsia" w:ascii="宋体" w:hAnsi="宋体"/>
          <w:bCs/>
          <w:color w:val="auto"/>
          <w:kern w:val="0"/>
          <w:sz w:val="28"/>
          <w:szCs w:val="28"/>
          <w:lang w:val="zh-CN"/>
        </w:rPr>
      </w:pPr>
      <w:r>
        <w:rPr>
          <w:rFonts w:hint="eastAsia" w:ascii="宋体" w:hAnsi="宋体"/>
          <w:bCs/>
          <w:color w:val="auto"/>
          <w:kern w:val="0"/>
          <w:sz w:val="28"/>
          <w:szCs w:val="28"/>
          <w:lang w:val="zh-CN"/>
        </w:rPr>
        <w:t>本授权委托书声明：</w:t>
      </w:r>
    </w:p>
    <w:p w14:paraId="1B71941C">
      <w:pPr>
        <w:spacing w:line="360" w:lineRule="auto"/>
        <w:ind w:firstLine="600"/>
        <w:rPr>
          <w:rFonts w:hint="eastAsia" w:ascii="宋体" w:hAnsi="宋体" w:cs="宋体-18030"/>
          <w:color w:val="auto"/>
          <w:spacing w:val="4"/>
          <w:sz w:val="28"/>
          <w:szCs w:val="28"/>
        </w:rPr>
      </w:pPr>
      <w:r>
        <w:rPr>
          <w:rFonts w:hint="eastAsia" w:ascii="宋体" w:hAnsi="宋体" w:cs="宋体-18030"/>
          <w:color w:val="auto"/>
          <w:spacing w:val="4"/>
          <w:sz w:val="28"/>
          <w:szCs w:val="28"/>
        </w:rPr>
        <w:t xml:space="preserve">我 </w:t>
      </w:r>
      <w:r>
        <w:rPr>
          <w:rFonts w:hint="eastAsia" w:ascii="宋体" w:hAnsi="宋体" w:cs="宋体-18030"/>
          <w:color w:val="auto"/>
          <w:spacing w:val="4"/>
          <w:sz w:val="28"/>
          <w:szCs w:val="28"/>
          <w:u w:val="single"/>
        </w:rPr>
        <w:t xml:space="preserve">    （姓名） </w:t>
      </w:r>
      <w:r>
        <w:rPr>
          <w:rFonts w:hint="eastAsia" w:ascii="宋体" w:hAnsi="宋体" w:cs="宋体-18030"/>
          <w:color w:val="auto"/>
          <w:spacing w:val="4"/>
          <w:sz w:val="28"/>
          <w:szCs w:val="28"/>
        </w:rPr>
        <w:t>系</w:t>
      </w:r>
      <w:r>
        <w:rPr>
          <w:rFonts w:hint="eastAsia" w:ascii="宋体" w:hAnsi="宋体" w:cs="宋体-18030"/>
          <w:color w:val="auto"/>
          <w:spacing w:val="4"/>
          <w:sz w:val="28"/>
          <w:szCs w:val="28"/>
          <w:u w:val="single"/>
        </w:rPr>
        <w:t xml:space="preserve">        （投标申请人名称）</w:t>
      </w:r>
      <w:r>
        <w:rPr>
          <w:rFonts w:hint="eastAsia" w:ascii="宋体" w:hAnsi="宋体" w:cs="宋体-18030"/>
          <w:color w:val="auto"/>
          <w:spacing w:val="4"/>
          <w:sz w:val="28"/>
          <w:szCs w:val="28"/>
        </w:rPr>
        <w:t>的法定代表人，现授权委托</w:t>
      </w:r>
      <w:r>
        <w:rPr>
          <w:rFonts w:hint="eastAsia" w:ascii="宋体" w:hAnsi="宋体" w:cs="宋体-18030"/>
          <w:color w:val="auto"/>
          <w:spacing w:val="4"/>
          <w:sz w:val="28"/>
          <w:szCs w:val="28"/>
          <w:u w:val="single"/>
        </w:rPr>
        <w:t xml:space="preserve">    （姓名）（身份证号：          ）</w:t>
      </w:r>
      <w:r>
        <w:rPr>
          <w:rFonts w:hint="eastAsia" w:ascii="宋体" w:hAnsi="宋体" w:cs="宋体-18030"/>
          <w:color w:val="auto"/>
          <w:spacing w:val="4"/>
          <w:sz w:val="28"/>
          <w:szCs w:val="28"/>
        </w:rPr>
        <w:t>以本公司的名义参加</w:t>
      </w:r>
      <w:r>
        <w:rPr>
          <w:rFonts w:hint="eastAsia" w:ascii="宋体" w:hAnsi="宋体" w:cs="宋体-18030"/>
          <w:color w:val="auto"/>
          <w:spacing w:val="4"/>
          <w:sz w:val="28"/>
          <w:szCs w:val="28"/>
          <w:u w:val="single"/>
        </w:rPr>
        <w:t xml:space="preserve">（项目名称）   </w:t>
      </w:r>
      <w:r>
        <w:rPr>
          <w:rFonts w:hint="eastAsia" w:ascii="宋体" w:hAnsi="宋体" w:cs="宋体-18030"/>
          <w:color w:val="auto"/>
          <w:spacing w:val="4"/>
          <w:sz w:val="28"/>
          <w:szCs w:val="28"/>
        </w:rPr>
        <w:t>的投标活动，以我单位的名义签署投标申请书及其他文件，参加投标活动、澄清、商签合同以及处理与之有关的其他事务，我及我公司均予以承认。</w:t>
      </w:r>
    </w:p>
    <w:p w14:paraId="1E9C424F">
      <w:pPr>
        <w:spacing w:line="360" w:lineRule="auto"/>
        <w:ind w:firstLine="600"/>
        <w:rPr>
          <w:rFonts w:hint="eastAsia" w:ascii="宋体" w:hAnsi="宋体" w:cs="宋体-18030"/>
          <w:color w:val="auto"/>
          <w:spacing w:val="4"/>
          <w:sz w:val="28"/>
          <w:szCs w:val="28"/>
        </w:rPr>
      </w:pPr>
      <w:r>
        <w:rPr>
          <w:rFonts w:hint="eastAsia" w:ascii="宋体" w:hAnsi="宋体" w:cs="宋体-18030"/>
          <w:color w:val="auto"/>
          <w:spacing w:val="4"/>
          <w:sz w:val="28"/>
          <w:szCs w:val="28"/>
        </w:rPr>
        <w:t>特此委托。</w:t>
      </w:r>
    </w:p>
    <w:p w14:paraId="18BD223C">
      <w:pPr>
        <w:pStyle w:val="6"/>
        <w:spacing w:after="0" w:line="460" w:lineRule="exact"/>
        <w:ind w:firstLine="4320"/>
        <w:rPr>
          <w:color w:val="auto"/>
          <w:sz w:val="24"/>
        </w:rPr>
      </w:pPr>
      <w:r>
        <w:rPr>
          <w:rFonts w:hint="eastAsia"/>
          <w:color w:val="auto"/>
          <w:sz w:val="24"/>
        </w:rPr>
        <w:t>（附法人及授权代理人身份证复印件）</w:t>
      </w:r>
    </w:p>
    <w:p w14:paraId="4ED58BDE">
      <w:pPr>
        <w:spacing w:line="300" w:lineRule="auto"/>
        <w:rPr>
          <w:rFonts w:hint="eastAsia" w:ascii="宋体" w:hAnsi="宋体" w:cs="宋体-18030"/>
          <w:color w:val="auto"/>
          <w:spacing w:val="4"/>
          <w:szCs w:val="21"/>
        </w:rPr>
      </w:pPr>
    </w:p>
    <w:p w14:paraId="6318DEBA">
      <w:pPr>
        <w:jc w:val="left"/>
        <w:rPr>
          <w:rFonts w:hint="eastAsia" w:ascii="宋体" w:hAnsi="宋体" w:cs="宋体-18030"/>
          <w:color w:val="auto"/>
          <w:spacing w:val="4"/>
          <w:sz w:val="28"/>
          <w:szCs w:val="28"/>
        </w:rPr>
      </w:pPr>
    </w:p>
    <w:p w14:paraId="2306D86A">
      <w:pPr>
        <w:jc w:val="left"/>
        <w:rPr>
          <w:rFonts w:hint="eastAsia" w:ascii="宋体" w:hAnsi="宋体"/>
          <w:bCs/>
          <w:color w:val="auto"/>
          <w:kern w:val="0"/>
          <w:sz w:val="28"/>
          <w:szCs w:val="44"/>
        </w:rPr>
      </w:pPr>
      <w:r>
        <w:rPr>
          <w:rFonts w:hint="eastAsia" w:ascii="宋体" w:hAnsi="宋体" w:cs="宋体-18030"/>
          <w:color w:val="auto"/>
          <w:spacing w:val="4"/>
          <w:sz w:val="28"/>
          <w:szCs w:val="28"/>
        </w:rPr>
        <w:t>投标申请人：</w:t>
      </w:r>
      <w:r>
        <w:rPr>
          <w:rFonts w:hint="eastAsia" w:ascii="宋体" w:hAnsi="宋体" w:cs="宋体-18030"/>
          <w:color w:val="auto"/>
          <w:spacing w:val="4"/>
          <w:sz w:val="28"/>
          <w:szCs w:val="28"/>
          <w:u w:val="single"/>
        </w:rPr>
        <w:t xml:space="preserve">             </w:t>
      </w:r>
      <w:r>
        <w:rPr>
          <w:rFonts w:hint="eastAsia" w:ascii="宋体" w:hAnsi="宋体" w:cs="宋体-18030"/>
          <w:color w:val="auto"/>
          <w:spacing w:val="4"/>
          <w:sz w:val="28"/>
          <w:szCs w:val="28"/>
        </w:rPr>
        <w:t>（</w:t>
      </w:r>
      <w:r>
        <w:rPr>
          <w:rFonts w:hint="eastAsia" w:ascii="宋体" w:hAnsi="宋体"/>
          <w:bCs/>
          <w:color w:val="auto"/>
          <w:kern w:val="0"/>
          <w:sz w:val="28"/>
          <w:szCs w:val="44"/>
        </w:rPr>
        <w:t>加盖申请人单位公章）</w:t>
      </w:r>
    </w:p>
    <w:p w14:paraId="196A789E">
      <w:pPr>
        <w:jc w:val="left"/>
        <w:rPr>
          <w:rFonts w:hint="eastAsia" w:ascii="宋体" w:hAnsi="宋体" w:cs="宋体-18030"/>
          <w:color w:val="auto"/>
          <w:spacing w:val="4"/>
          <w:sz w:val="28"/>
          <w:szCs w:val="28"/>
        </w:rPr>
      </w:pPr>
      <w:r>
        <w:rPr>
          <w:rFonts w:hint="eastAsia" w:ascii="宋体" w:hAnsi="宋体"/>
          <w:bCs/>
          <w:color w:val="auto"/>
          <w:kern w:val="0"/>
          <w:sz w:val="28"/>
          <w:szCs w:val="44"/>
        </w:rPr>
        <w:t>法定代表人：</w:t>
      </w:r>
      <w:r>
        <w:rPr>
          <w:rFonts w:hint="eastAsia" w:ascii="宋体" w:hAnsi="宋体" w:cs="宋体-18030"/>
          <w:color w:val="auto"/>
          <w:spacing w:val="4"/>
          <w:sz w:val="28"/>
          <w:szCs w:val="28"/>
          <w:u w:val="single"/>
        </w:rPr>
        <w:t xml:space="preserve">             </w:t>
      </w:r>
      <w:r>
        <w:rPr>
          <w:rFonts w:hint="eastAsia" w:ascii="宋体" w:hAnsi="宋体" w:cs="宋体-18030"/>
          <w:color w:val="auto"/>
          <w:spacing w:val="4"/>
          <w:sz w:val="28"/>
          <w:szCs w:val="28"/>
        </w:rPr>
        <w:t>（签字或盖章）</w:t>
      </w:r>
    </w:p>
    <w:p w14:paraId="1A64242E">
      <w:pPr>
        <w:pStyle w:val="10"/>
        <w:jc w:val="left"/>
        <w:rPr>
          <w:rFonts w:hint="eastAsia" w:ascii="宋体" w:hAnsi="宋体" w:cs="宋体-18030"/>
          <w:color w:val="auto"/>
          <w:spacing w:val="4"/>
          <w:sz w:val="28"/>
          <w:szCs w:val="28"/>
        </w:rPr>
      </w:pPr>
      <w:r>
        <w:rPr>
          <w:rFonts w:hint="eastAsia" w:ascii="宋体" w:hAnsi="宋体" w:cs="宋体-18030"/>
          <w:color w:val="auto"/>
          <w:spacing w:val="4"/>
          <w:sz w:val="28"/>
          <w:szCs w:val="28"/>
        </w:rPr>
        <w:t>授权委托日期：</w:t>
      </w:r>
      <w:r>
        <w:rPr>
          <w:rFonts w:hint="eastAsia" w:ascii="宋体" w:hAnsi="宋体" w:cs="宋体-18030"/>
          <w:color w:val="auto"/>
          <w:spacing w:val="4"/>
          <w:sz w:val="28"/>
          <w:szCs w:val="28"/>
          <w:u w:val="single"/>
        </w:rPr>
        <w:t xml:space="preserve">      </w:t>
      </w:r>
      <w:r>
        <w:rPr>
          <w:rFonts w:hint="eastAsia" w:ascii="宋体" w:hAnsi="宋体" w:cs="宋体-18030"/>
          <w:color w:val="auto"/>
          <w:spacing w:val="4"/>
          <w:sz w:val="28"/>
          <w:szCs w:val="28"/>
        </w:rPr>
        <w:t>年</w:t>
      </w:r>
      <w:r>
        <w:rPr>
          <w:rFonts w:hint="eastAsia" w:ascii="宋体" w:hAnsi="宋体" w:cs="宋体-18030"/>
          <w:color w:val="auto"/>
          <w:spacing w:val="4"/>
          <w:sz w:val="28"/>
          <w:szCs w:val="28"/>
          <w:u w:val="single"/>
        </w:rPr>
        <w:t xml:space="preserve">     </w:t>
      </w:r>
      <w:r>
        <w:rPr>
          <w:rFonts w:hint="eastAsia" w:ascii="宋体" w:hAnsi="宋体" w:cs="宋体-18030"/>
          <w:color w:val="auto"/>
          <w:spacing w:val="4"/>
          <w:sz w:val="28"/>
          <w:szCs w:val="28"/>
        </w:rPr>
        <w:t>月</w:t>
      </w:r>
      <w:r>
        <w:rPr>
          <w:rFonts w:hint="eastAsia" w:ascii="宋体" w:hAnsi="宋体" w:cs="宋体-18030"/>
          <w:color w:val="auto"/>
          <w:spacing w:val="4"/>
          <w:sz w:val="28"/>
          <w:szCs w:val="28"/>
          <w:u w:val="single"/>
        </w:rPr>
        <w:t xml:space="preserve">     </w:t>
      </w:r>
      <w:r>
        <w:rPr>
          <w:rFonts w:hint="eastAsia" w:ascii="宋体" w:hAnsi="宋体" w:cs="宋体-18030"/>
          <w:color w:val="auto"/>
          <w:spacing w:val="4"/>
          <w:sz w:val="28"/>
          <w:szCs w:val="28"/>
        </w:rPr>
        <w:t>日</w:t>
      </w:r>
    </w:p>
    <w:p w14:paraId="797FC108">
      <w:pPr>
        <w:jc w:val="left"/>
        <w:rPr>
          <w:rFonts w:hint="eastAsia" w:ascii="宋体" w:hAnsi="宋体" w:cs="宋体-18030"/>
          <w:color w:val="auto"/>
          <w:spacing w:val="4"/>
          <w:sz w:val="28"/>
          <w:szCs w:val="28"/>
        </w:rPr>
      </w:pPr>
    </w:p>
    <w:p w14:paraId="642E9178">
      <w:pPr>
        <w:pStyle w:val="10"/>
        <w:rPr>
          <w:rFonts w:hint="eastAsia" w:ascii="宋体" w:hAnsi="宋体" w:cs="宋体-18030"/>
          <w:color w:val="auto"/>
          <w:spacing w:val="4"/>
          <w:sz w:val="28"/>
          <w:szCs w:val="28"/>
        </w:rPr>
      </w:pPr>
    </w:p>
    <w:p w14:paraId="5C3AFA7E">
      <w:pPr>
        <w:rPr>
          <w:rFonts w:hint="eastAsia" w:ascii="宋体" w:hAnsi="宋体" w:cs="宋体-18030"/>
          <w:color w:val="auto"/>
          <w:spacing w:val="4"/>
          <w:sz w:val="28"/>
          <w:szCs w:val="28"/>
        </w:rPr>
      </w:pPr>
    </w:p>
    <w:p w14:paraId="48D47C53">
      <w:pPr>
        <w:pStyle w:val="10"/>
        <w:rPr>
          <w:rFonts w:hint="eastAsia" w:ascii="宋体" w:hAnsi="宋体" w:cs="宋体-18030"/>
          <w:color w:val="auto"/>
          <w:spacing w:val="4"/>
          <w:sz w:val="28"/>
          <w:szCs w:val="28"/>
        </w:rPr>
      </w:pPr>
    </w:p>
    <w:p w14:paraId="13319BB5">
      <w:pPr>
        <w:rPr>
          <w:rFonts w:hint="eastAsia" w:ascii="宋体" w:hAnsi="宋体" w:cs="宋体-18030"/>
          <w:color w:val="auto"/>
          <w:spacing w:val="4"/>
          <w:sz w:val="28"/>
          <w:szCs w:val="28"/>
        </w:rPr>
      </w:pPr>
    </w:p>
    <w:p w14:paraId="236AD5FA">
      <w:pPr>
        <w:pStyle w:val="10"/>
        <w:rPr>
          <w:color w:val="auto"/>
        </w:rPr>
      </w:pPr>
    </w:p>
    <w:p w14:paraId="4C9625E4">
      <w:pPr>
        <w:rPr>
          <w:color w:val="auto"/>
        </w:rPr>
      </w:pPr>
    </w:p>
    <w:p w14:paraId="5FECF932">
      <w:pPr>
        <w:pStyle w:val="10"/>
        <w:rPr>
          <w:color w:val="auto"/>
        </w:rPr>
      </w:pPr>
    </w:p>
    <w:p w14:paraId="36C0DA1C">
      <w:pPr>
        <w:numPr>
          <w:ilvl w:val="0"/>
          <w:numId w:val="0"/>
        </w:numPr>
        <w:jc w:val="center"/>
        <w:rPr>
          <w:rFonts w:hint="eastAsia" w:ascii="宋体" w:hAnsi="宋体" w:eastAsia="宋体" w:cs="宋体-18030"/>
          <w:b/>
          <w:bCs/>
          <w:color w:val="auto"/>
          <w:spacing w:val="4"/>
          <w:sz w:val="32"/>
          <w:szCs w:val="32"/>
          <w:lang w:eastAsia="zh-CN"/>
        </w:rPr>
      </w:pPr>
      <w:r>
        <w:rPr>
          <w:rFonts w:hint="eastAsia" w:ascii="宋体" w:hAnsi="宋体" w:cs="宋体-18030"/>
          <w:b/>
          <w:bCs/>
          <w:color w:val="auto"/>
          <w:spacing w:val="4"/>
          <w:sz w:val="32"/>
          <w:szCs w:val="32"/>
          <w:lang w:eastAsia="zh-CN"/>
        </w:rPr>
        <w:t>五、信用</w:t>
      </w:r>
      <w:r>
        <w:rPr>
          <w:rFonts w:hint="eastAsia" w:ascii="宋体" w:hAnsi="宋体" w:cs="宋体-18030"/>
          <w:b/>
          <w:bCs/>
          <w:color w:val="auto"/>
          <w:spacing w:val="4"/>
          <w:sz w:val="32"/>
          <w:szCs w:val="32"/>
        </w:rPr>
        <w:t>查询</w:t>
      </w:r>
      <w:r>
        <w:rPr>
          <w:rFonts w:hint="eastAsia" w:ascii="宋体" w:hAnsi="宋体" w:cs="宋体-18030"/>
          <w:b/>
          <w:bCs/>
          <w:color w:val="auto"/>
          <w:spacing w:val="4"/>
          <w:sz w:val="32"/>
          <w:szCs w:val="32"/>
          <w:lang w:eastAsia="zh-CN"/>
        </w:rPr>
        <w:t>信息</w:t>
      </w:r>
      <w:r>
        <w:rPr>
          <w:rFonts w:hint="eastAsia" w:ascii="宋体" w:hAnsi="宋体" w:cs="宋体-18030"/>
          <w:b/>
          <w:bCs/>
          <w:color w:val="auto"/>
          <w:spacing w:val="4"/>
          <w:sz w:val="32"/>
          <w:szCs w:val="32"/>
        </w:rPr>
        <w:t>记录</w:t>
      </w:r>
      <w:r>
        <w:rPr>
          <w:rFonts w:hint="eastAsia" w:ascii="宋体" w:hAnsi="宋体" w:cs="宋体-18030"/>
          <w:b/>
          <w:bCs/>
          <w:color w:val="auto"/>
          <w:spacing w:val="4"/>
          <w:sz w:val="32"/>
          <w:szCs w:val="32"/>
          <w:lang w:eastAsia="zh-CN"/>
        </w:rPr>
        <w:t>复印件</w:t>
      </w:r>
    </w:p>
    <w:p w14:paraId="63014AB6">
      <w:pPr>
        <w:rPr>
          <w:rFonts w:hint="eastAsia" w:eastAsia="宋体"/>
          <w:color w:val="auto"/>
          <w:lang w:eastAsia="zh-CN"/>
        </w:rPr>
      </w:pPr>
      <w:r>
        <w:rPr>
          <w:rFonts w:hint="eastAsia" w:ascii="宋体" w:hAnsi="宋体"/>
          <w:color w:val="auto"/>
          <w:sz w:val="24"/>
        </w:rPr>
        <w:t>应加盖投标单位公章</w:t>
      </w:r>
      <w:r>
        <w:rPr>
          <w:rFonts w:hint="eastAsia"/>
          <w:color w:val="auto"/>
        </w:rPr>
        <w:t xml:space="preserve">       </w:t>
      </w:r>
      <w:r>
        <w:rPr>
          <w:rFonts w:hint="eastAsia"/>
          <w:color w:val="auto"/>
          <w:sz w:val="24"/>
          <w:szCs w:val="24"/>
        </w:rPr>
        <w:t xml:space="preserve"> </w:t>
      </w:r>
      <w:r>
        <w:rPr>
          <w:rFonts w:hint="eastAsia"/>
          <w:color w:val="auto"/>
          <w:sz w:val="24"/>
          <w:szCs w:val="24"/>
          <w:lang w:eastAsia="zh-CN"/>
        </w:rPr>
        <w:t>（可提供承诺函）</w:t>
      </w:r>
    </w:p>
    <w:p w14:paraId="75803DEB">
      <w:pPr>
        <w:pStyle w:val="10"/>
        <w:rPr>
          <w:rFonts w:hint="eastAsia"/>
          <w:color w:val="auto"/>
        </w:rPr>
      </w:pPr>
    </w:p>
    <w:p w14:paraId="6161CE93">
      <w:pPr>
        <w:rPr>
          <w:rFonts w:hint="eastAsia"/>
          <w:color w:val="auto"/>
        </w:rPr>
      </w:pPr>
    </w:p>
    <w:p w14:paraId="2541EA76">
      <w:pPr>
        <w:pStyle w:val="10"/>
        <w:rPr>
          <w:rFonts w:hint="eastAsia"/>
          <w:color w:val="auto"/>
        </w:rPr>
      </w:pPr>
    </w:p>
    <w:p w14:paraId="4856EEA3">
      <w:pPr>
        <w:rPr>
          <w:rFonts w:hint="eastAsia"/>
          <w:color w:val="auto"/>
        </w:rPr>
      </w:pPr>
    </w:p>
    <w:p w14:paraId="53A34EAD">
      <w:pPr>
        <w:pStyle w:val="10"/>
        <w:rPr>
          <w:rFonts w:hint="eastAsia"/>
          <w:color w:val="auto"/>
        </w:rPr>
      </w:pPr>
    </w:p>
    <w:p w14:paraId="5342A580">
      <w:pPr>
        <w:rPr>
          <w:rFonts w:hint="eastAsia"/>
          <w:color w:val="auto"/>
        </w:rPr>
      </w:pPr>
    </w:p>
    <w:p w14:paraId="3F1487D3">
      <w:pPr>
        <w:pStyle w:val="10"/>
        <w:rPr>
          <w:rFonts w:hint="eastAsia"/>
          <w:color w:val="auto"/>
        </w:rPr>
      </w:pPr>
    </w:p>
    <w:p w14:paraId="416919C0">
      <w:pPr>
        <w:rPr>
          <w:rFonts w:hint="eastAsia"/>
          <w:color w:val="auto"/>
        </w:rPr>
      </w:pPr>
    </w:p>
    <w:p w14:paraId="7898F75D">
      <w:pPr>
        <w:pStyle w:val="10"/>
        <w:rPr>
          <w:rFonts w:hint="eastAsia"/>
          <w:color w:val="auto"/>
        </w:rPr>
      </w:pPr>
    </w:p>
    <w:p w14:paraId="639CA3FE">
      <w:pPr>
        <w:rPr>
          <w:rFonts w:hint="eastAsia"/>
          <w:color w:val="auto"/>
        </w:rPr>
      </w:pPr>
    </w:p>
    <w:p w14:paraId="2EDFF0E9">
      <w:pPr>
        <w:pStyle w:val="10"/>
        <w:rPr>
          <w:rFonts w:hint="eastAsia"/>
          <w:color w:val="auto"/>
        </w:rPr>
      </w:pPr>
    </w:p>
    <w:p w14:paraId="4A3948D8">
      <w:pPr>
        <w:rPr>
          <w:rFonts w:hint="eastAsia"/>
          <w:color w:val="auto"/>
        </w:rPr>
      </w:pPr>
    </w:p>
    <w:p w14:paraId="400231B0">
      <w:pPr>
        <w:pStyle w:val="10"/>
        <w:rPr>
          <w:rFonts w:hint="eastAsia"/>
          <w:color w:val="auto"/>
        </w:rPr>
      </w:pPr>
    </w:p>
    <w:p w14:paraId="4BD618A0">
      <w:pPr>
        <w:rPr>
          <w:rFonts w:hint="eastAsia"/>
          <w:color w:val="auto"/>
        </w:rPr>
      </w:pPr>
    </w:p>
    <w:p w14:paraId="43173565">
      <w:pPr>
        <w:pStyle w:val="10"/>
        <w:rPr>
          <w:rFonts w:hint="eastAsia"/>
          <w:color w:val="auto"/>
        </w:rPr>
      </w:pPr>
    </w:p>
    <w:p w14:paraId="14E8A03A">
      <w:pPr>
        <w:rPr>
          <w:rFonts w:hint="eastAsia"/>
          <w:color w:val="auto"/>
        </w:rPr>
      </w:pPr>
    </w:p>
    <w:p w14:paraId="71E9F6ED">
      <w:pPr>
        <w:pStyle w:val="10"/>
        <w:rPr>
          <w:rFonts w:hint="eastAsia"/>
          <w:color w:val="auto"/>
        </w:rPr>
      </w:pPr>
    </w:p>
    <w:p w14:paraId="35A0652D">
      <w:pPr>
        <w:rPr>
          <w:rFonts w:hint="eastAsia"/>
          <w:color w:val="auto"/>
        </w:rPr>
      </w:pPr>
    </w:p>
    <w:p w14:paraId="722C51D7">
      <w:pPr>
        <w:pStyle w:val="10"/>
        <w:rPr>
          <w:rFonts w:hint="eastAsia"/>
          <w:color w:val="auto"/>
        </w:rPr>
      </w:pPr>
    </w:p>
    <w:p w14:paraId="45027FE6">
      <w:pPr>
        <w:rPr>
          <w:rFonts w:hint="eastAsia"/>
          <w:color w:val="auto"/>
        </w:rPr>
      </w:pPr>
    </w:p>
    <w:p w14:paraId="2B2520E5">
      <w:pPr>
        <w:pStyle w:val="10"/>
        <w:rPr>
          <w:rFonts w:hint="eastAsia"/>
          <w:color w:val="auto"/>
        </w:rPr>
      </w:pPr>
    </w:p>
    <w:p w14:paraId="12D89EA5">
      <w:pPr>
        <w:rPr>
          <w:rFonts w:hint="eastAsia"/>
          <w:color w:val="auto"/>
        </w:rPr>
      </w:pPr>
    </w:p>
    <w:p w14:paraId="37880896">
      <w:pPr>
        <w:pStyle w:val="10"/>
        <w:rPr>
          <w:rFonts w:hint="eastAsia"/>
          <w:color w:val="auto"/>
        </w:rPr>
      </w:pPr>
    </w:p>
    <w:p w14:paraId="0969E9E4">
      <w:pPr>
        <w:rPr>
          <w:rFonts w:hint="eastAsia"/>
          <w:color w:val="auto"/>
        </w:rPr>
      </w:pPr>
    </w:p>
    <w:p w14:paraId="7211E305">
      <w:pPr>
        <w:pStyle w:val="10"/>
        <w:rPr>
          <w:rFonts w:hint="eastAsia"/>
          <w:color w:val="auto"/>
        </w:rPr>
      </w:pPr>
    </w:p>
    <w:p w14:paraId="21B3B53D">
      <w:pPr>
        <w:rPr>
          <w:rFonts w:hint="eastAsia"/>
          <w:color w:val="auto"/>
        </w:rPr>
      </w:pPr>
    </w:p>
    <w:p w14:paraId="59845ADB">
      <w:pPr>
        <w:pStyle w:val="10"/>
        <w:rPr>
          <w:rFonts w:hint="eastAsia"/>
          <w:color w:val="auto"/>
        </w:rPr>
      </w:pPr>
    </w:p>
    <w:p w14:paraId="65BA18F7">
      <w:pPr>
        <w:numPr>
          <w:ilvl w:val="0"/>
          <w:numId w:val="0"/>
        </w:numPr>
        <w:spacing w:line="480" w:lineRule="exact"/>
        <w:ind w:leftChars="0"/>
        <w:jc w:val="center"/>
        <w:rPr>
          <w:rFonts w:hint="eastAsia" w:ascii="宋体" w:hAnsi="宋体" w:eastAsia="宋体" w:cs="宋体-18030"/>
          <w:b/>
          <w:bCs/>
          <w:color w:val="auto"/>
          <w:spacing w:val="4"/>
          <w:sz w:val="32"/>
          <w:szCs w:val="32"/>
          <w:lang w:eastAsia="zh-CN"/>
        </w:rPr>
      </w:pPr>
      <w:r>
        <w:rPr>
          <w:rFonts w:hint="eastAsia" w:ascii="宋体" w:hAnsi="宋体" w:cs="宋体-18030"/>
          <w:b/>
          <w:bCs/>
          <w:color w:val="auto"/>
          <w:spacing w:val="4"/>
          <w:sz w:val="32"/>
          <w:szCs w:val="32"/>
          <w:lang w:eastAsia="zh-CN"/>
        </w:rPr>
        <w:t>六、</w:t>
      </w:r>
      <w:r>
        <w:rPr>
          <w:rFonts w:hint="eastAsia" w:ascii="宋体" w:hAnsi="宋体" w:eastAsia="宋体" w:cs="宋体-18030"/>
          <w:b/>
          <w:bCs/>
          <w:color w:val="auto"/>
          <w:spacing w:val="4"/>
          <w:sz w:val="32"/>
          <w:szCs w:val="32"/>
          <w:lang w:eastAsia="zh-CN"/>
        </w:rPr>
        <w:t>报价表</w:t>
      </w:r>
    </w:p>
    <w:p w14:paraId="5A274AE4">
      <w:pPr>
        <w:pStyle w:val="6"/>
        <w:numPr>
          <w:ilvl w:val="0"/>
          <w:numId w:val="0"/>
        </w:numPr>
        <w:ind w:leftChars="0"/>
        <w:rPr>
          <w:rFonts w:hint="eastAsia"/>
          <w:color w:val="auto"/>
        </w:rPr>
      </w:pPr>
    </w:p>
    <w:p w14:paraId="40EB919C">
      <w:pPr>
        <w:rPr>
          <w:rFonts w:hint="eastAsia" w:eastAsia="宋体"/>
          <w:color w:val="auto"/>
          <w:sz w:val="28"/>
          <w:szCs w:val="28"/>
          <w:lang w:eastAsia="zh-CN"/>
        </w:rPr>
      </w:pPr>
      <w:r>
        <w:rPr>
          <w:rFonts w:hint="eastAsia"/>
          <w:color w:val="auto"/>
          <w:sz w:val="28"/>
          <w:szCs w:val="28"/>
          <w:lang w:eastAsia="zh-CN"/>
        </w:rPr>
        <w:t>包号：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4995"/>
      </w:tblGrid>
      <w:tr w14:paraId="111F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1F6A67C2">
            <w:pPr>
              <w:jc w:val="center"/>
              <w:rPr>
                <w:rFonts w:hint="eastAsia"/>
                <w:color w:val="auto"/>
                <w:vertAlign w:val="baseline"/>
              </w:rPr>
            </w:pPr>
            <w:r>
              <w:rPr>
                <w:rFonts w:hint="eastAsia"/>
                <w:color w:val="auto"/>
                <w:sz w:val="28"/>
                <w:szCs w:val="28"/>
                <w:vertAlign w:val="baseline"/>
                <w:lang w:eastAsia="zh-CN"/>
              </w:rPr>
              <w:t>项目名称</w:t>
            </w:r>
          </w:p>
        </w:tc>
        <w:tc>
          <w:tcPr>
            <w:tcW w:w="4995" w:type="dxa"/>
            <w:noWrap w:val="0"/>
            <w:vAlign w:val="top"/>
          </w:tcPr>
          <w:p w14:paraId="40890167">
            <w:pPr>
              <w:rPr>
                <w:rFonts w:hint="eastAsia" w:eastAsia="宋体"/>
                <w:color w:val="auto"/>
                <w:vertAlign w:val="baseline"/>
                <w:lang w:eastAsia="zh-CN"/>
              </w:rPr>
            </w:pPr>
          </w:p>
        </w:tc>
      </w:tr>
      <w:tr w14:paraId="11F7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176A5D1E">
            <w:pPr>
              <w:jc w:val="center"/>
              <w:rPr>
                <w:rFonts w:hint="eastAsia" w:ascii="Times New Roman" w:hAnsi="Times New Roman" w:eastAsia="宋体" w:cs="Times New Roman"/>
                <w:color w:val="auto"/>
                <w:sz w:val="28"/>
                <w:szCs w:val="28"/>
                <w:vertAlign w:val="baseline"/>
                <w:lang w:eastAsia="zh-CN"/>
              </w:rPr>
            </w:pPr>
            <w:r>
              <w:rPr>
                <w:rFonts w:hint="eastAsia" w:ascii="Times New Roman" w:hAnsi="Times New Roman" w:eastAsia="宋体" w:cs="Times New Roman"/>
                <w:color w:val="auto"/>
                <w:sz w:val="28"/>
                <w:szCs w:val="28"/>
                <w:vertAlign w:val="baseline"/>
                <w:lang w:eastAsia="zh-CN"/>
              </w:rPr>
              <w:t>报价（含税）</w:t>
            </w:r>
          </w:p>
        </w:tc>
        <w:tc>
          <w:tcPr>
            <w:tcW w:w="4995" w:type="dxa"/>
            <w:noWrap w:val="0"/>
            <w:vAlign w:val="center"/>
          </w:tcPr>
          <w:p w14:paraId="4B816AE5">
            <w:pPr>
              <w:jc w:val="center"/>
              <w:rPr>
                <w:rFonts w:hint="eastAsia" w:ascii="Times New Roman" w:hAnsi="Times New Roman" w:eastAsia="宋体" w:cs="Times New Roman"/>
                <w:color w:val="auto"/>
                <w:sz w:val="28"/>
                <w:szCs w:val="28"/>
                <w:vertAlign w:val="baseline"/>
                <w:lang w:eastAsia="zh-CN"/>
              </w:rPr>
            </w:pPr>
          </w:p>
        </w:tc>
      </w:tr>
      <w:tr w14:paraId="7DA0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46A3140D">
            <w:pPr>
              <w:jc w:val="center"/>
              <w:rPr>
                <w:rFonts w:hint="eastAsia" w:ascii="Times New Roman" w:hAnsi="Times New Roman" w:eastAsia="宋体" w:cs="Times New Roman"/>
                <w:color w:val="auto"/>
                <w:sz w:val="28"/>
                <w:szCs w:val="28"/>
                <w:vertAlign w:val="baseline"/>
                <w:lang w:eastAsia="zh-CN"/>
              </w:rPr>
            </w:pPr>
            <w:r>
              <w:rPr>
                <w:rFonts w:hint="eastAsia" w:cs="Times New Roman"/>
                <w:color w:val="auto"/>
                <w:sz w:val="28"/>
                <w:szCs w:val="28"/>
                <w:vertAlign w:val="baseline"/>
                <w:lang w:eastAsia="zh-CN"/>
              </w:rPr>
              <w:t>最终报价</w:t>
            </w:r>
          </w:p>
        </w:tc>
        <w:tc>
          <w:tcPr>
            <w:tcW w:w="4995" w:type="dxa"/>
            <w:noWrap w:val="0"/>
            <w:vAlign w:val="center"/>
          </w:tcPr>
          <w:p w14:paraId="1E5F67DC">
            <w:pPr>
              <w:jc w:val="both"/>
              <w:rPr>
                <w:rFonts w:hint="default" w:ascii="Times New Roman" w:hAnsi="Times New Roman" w:eastAsia="宋体" w:cs="Times New Roman"/>
                <w:color w:val="auto"/>
                <w:sz w:val="28"/>
                <w:szCs w:val="28"/>
                <w:vertAlign w:val="baseline"/>
                <w:lang w:val="en-US" w:eastAsia="zh-CN"/>
              </w:rPr>
            </w:pPr>
            <w:r>
              <w:rPr>
                <w:rFonts w:hint="eastAsia" w:cs="Times New Roman"/>
                <w:color w:val="auto"/>
                <w:sz w:val="28"/>
                <w:szCs w:val="28"/>
                <w:vertAlign w:val="baseline"/>
                <w:lang w:val="en-US" w:eastAsia="zh-CN"/>
              </w:rPr>
              <w:t>（现场填报）</w:t>
            </w:r>
          </w:p>
        </w:tc>
      </w:tr>
    </w:tbl>
    <w:p w14:paraId="47529DA3">
      <w:pPr>
        <w:pStyle w:val="6"/>
        <w:rPr>
          <w:rFonts w:hint="eastAsia"/>
          <w:color w:val="auto"/>
        </w:rPr>
      </w:pPr>
    </w:p>
    <w:p w14:paraId="64890A62">
      <w:pPr>
        <w:rPr>
          <w:rFonts w:hint="eastAsia"/>
          <w:color w:val="auto"/>
        </w:rPr>
      </w:pPr>
    </w:p>
    <w:p w14:paraId="7D3144DD">
      <w:pPr>
        <w:pStyle w:val="6"/>
        <w:rPr>
          <w:rFonts w:hint="eastAsia" w:eastAsia="宋体"/>
          <w:color w:val="auto"/>
          <w:lang w:eastAsia="zh-CN"/>
        </w:rPr>
      </w:pPr>
      <w:r>
        <w:rPr>
          <w:rFonts w:hint="eastAsia" w:ascii="宋体" w:hAnsi="宋体" w:eastAsia="宋体" w:cs="Times New Roman"/>
          <w:b/>
          <w:bCs/>
          <w:color w:val="auto"/>
          <w:sz w:val="24"/>
          <w:lang w:val="en-US" w:eastAsia="zh-CN"/>
        </w:rPr>
        <w:t>注：</w:t>
      </w:r>
      <w:r>
        <w:rPr>
          <w:rFonts w:hint="eastAsia" w:ascii="宋体" w:hAnsi="宋体" w:cs="Times New Roman"/>
          <w:color w:val="auto"/>
          <w:sz w:val="24"/>
          <w:lang w:val="en-US" w:eastAsia="zh-CN"/>
        </w:rPr>
        <w:t>1、</w:t>
      </w:r>
      <w:r>
        <w:rPr>
          <w:rFonts w:hint="eastAsia" w:ascii="宋体" w:hAnsi="宋体" w:eastAsia="宋体" w:cs="Times New Roman"/>
          <w:color w:val="auto"/>
          <w:sz w:val="24"/>
          <w:lang w:val="en-US" w:eastAsia="zh-CN"/>
        </w:rPr>
        <w:t>以人民币报价。报价包含管理费、人工费、税金等履约过程涉及的所有费用。</w:t>
      </w:r>
    </w:p>
    <w:p w14:paraId="646793B7">
      <w:pPr>
        <w:ind w:firstLine="480" w:firstLineChars="200"/>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2、包1、包2分开报价，超过限价为无效报价</w:t>
      </w:r>
    </w:p>
    <w:p w14:paraId="4CBD7C01">
      <w:pPr>
        <w:pStyle w:val="6"/>
        <w:rPr>
          <w:rFonts w:hint="eastAsia"/>
          <w:color w:val="auto"/>
        </w:rPr>
      </w:pPr>
    </w:p>
    <w:p w14:paraId="06D6B4F0">
      <w:pPr>
        <w:rPr>
          <w:rFonts w:hint="eastAsia"/>
          <w:color w:val="auto"/>
        </w:rPr>
      </w:pPr>
    </w:p>
    <w:p w14:paraId="2FFCC2DD">
      <w:pPr>
        <w:pStyle w:val="6"/>
        <w:rPr>
          <w:rFonts w:hint="eastAsia"/>
          <w:color w:val="auto"/>
        </w:rPr>
      </w:pPr>
    </w:p>
    <w:p w14:paraId="7C06F30A">
      <w:pPr>
        <w:rPr>
          <w:rFonts w:hint="eastAsia"/>
          <w:color w:val="auto"/>
        </w:rPr>
      </w:pPr>
    </w:p>
    <w:p w14:paraId="3D0EF73A">
      <w:pPr>
        <w:pStyle w:val="6"/>
        <w:rPr>
          <w:rFonts w:hint="eastAsia"/>
          <w:color w:val="auto"/>
        </w:rPr>
      </w:pPr>
    </w:p>
    <w:p w14:paraId="6E198FB7">
      <w:pPr>
        <w:rPr>
          <w:rFonts w:hint="eastAsia"/>
          <w:color w:val="auto"/>
        </w:rPr>
      </w:pPr>
    </w:p>
    <w:p w14:paraId="5484F3B8">
      <w:pPr>
        <w:pStyle w:val="6"/>
        <w:rPr>
          <w:rFonts w:hint="eastAsia"/>
          <w:color w:val="auto"/>
        </w:rPr>
      </w:pPr>
    </w:p>
    <w:p w14:paraId="5D337EB8">
      <w:pPr>
        <w:rPr>
          <w:rFonts w:hint="eastAsia" w:ascii="宋体" w:hAnsi="宋体" w:eastAsia="宋体" w:cs="Times New Roman"/>
          <w:bCs/>
          <w:color w:val="auto"/>
          <w:kern w:val="0"/>
          <w:sz w:val="28"/>
          <w:szCs w:val="28"/>
          <w:lang w:eastAsia="zh-CN"/>
        </w:rPr>
      </w:pPr>
      <w:r>
        <w:rPr>
          <w:rFonts w:hint="eastAsia" w:ascii="宋体" w:hAnsi="宋体" w:eastAsia="宋体" w:cs="Times New Roman"/>
          <w:bCs/>
          <w:color w:val="auto"/>
          <w:kern w:val="0"/>
          <w:sz w:val="28"/>
          <w:szCs w:val="28"/>
          <w:lang w:eastAsia="zh-CN"/>
        </w:rPr>
        <w:t>公司名称（盖章）：</w:t>
      </w:r>
    </w:p>
    <w:p w14:paraId="0198ECE8">
      <w:pPr>
        <w:rPr>
          <w:rFonts w:hint="eastAsia" w:ascii="宋体" w:hAnsi="宋体" w:eastAsia="宋体" w:cs="Times New Roman"/>
          <w:bCs/>
          <w:color w:val="auto"/>
          <w:kern w:val="0"/>
          <w:sz w:val="28"/>
          <w:szCs w:val="28"/>
          <w:lang w:eastAsia="zh-CN"/>
        </w:rPr>
      </w:pPr>
      <w:r>
        <w:rPr>
          <w:rFonts w:hint="eastAsia" w:ascii="宋体" w:hAnsi="宋体" w:eastAsia="宋体" w:cs="Times New Roman"/>
          <w:bCs/>
          <w:color w:val="auto"/>
          <w:kern w:val="0"/>
          <w:sz w:val="28"/>
          <w:szCs w:val="28"/>
          <w:lang w:eastAsia="zh-CN"/>
        </w:rPr>
        <w:t>法定代表或授权代表（签字或盖章）：</w:t>
      </w:r>
    </w:p>
    <w:p w14:paraId="4B8B98C2">
      <w:pPr>
        <w:rPr>
          <w:rFonts w:hint="eastAsia" w:ascii="宋体" w:hAnsi="宋体"/>
          <w:bCs/>
          <w:color w:val="auto"/>
          <w:kern w:val="0"/>
          <w:sz w:val="28"/>
          <w:szCs w:val="28"/>
          <w:lang w:eastAsia="zh-CN"/>
        </w:rPr>
      </w:pPr>
      <w:r>
        <w:rPr>
          <w:rFonts w:hint="eastAsia" w:ascii="宋体" w:hAnsi="宋体"/>
          <w:bCs/>
          <w:color w:val="auto"/>
          <w:kern w:val="0"/>
          <w:sz w:val="28"/>
          <w:szCs w:val="28"/>
          <w:lang w:eastAsia="zh-CN"/>
        </w:rPr>
        <w:t>时间：</w:t>
      </w:r>
    </w:p>
    <w:p w14:paraId="7D0AF1F5">
      <w:pPr>
        <w:pStyle w:val="10"/>
        <w:rPr>
          <w:rFonts w:hint="eastAsia" w:ascii="宋体" w:hAnsi="宋体"/>
          <w:bCs/>
          <w:color w:val="auto"/>
          <w:kern w:val="0"/>
          <w:sz w:val="28"/>
          <w:szCs w:val="28"/>
          <w:lang w:eastAsia="zh-CN"/>
        </w:rPr>
      </w:pPr>
    </w:p>
    <w:p w14:paraId="3C4D21DD">
      <w:pPr>
        <w:rPr>
          <w:rFonts w:hint="eastAsia" w:ascii="宋体" w:hAnsi="宋体"/>
          <w:bCs/>
          <w:color w:val="auto"/>
          <w:kern w:val="0"/>
          <w:sz w:val="28"/>
          <w:szCs w:val="28"/>
          <w:lang w:eastAsia="zh-CN"/>
        </w:rPr>
      </w:pPr>
    </w:p>
    <w:p w14:paraId="759475EB">
      <w:pPr>
        <w:pStyle w:val="10"/>
        <w:rPr>
          <w:rFonts w:hint="eastAsia" w:ascii="宋体" w:hAnsi="宋体"/>
          <w:bCs/>
          <w:color w:val="auto"/>
          <w:kern w:val="0"/>
          <w:sz w:val="28"/>
          <w:szCs w:val="28"/>
          <w:lang w:eastAsia="zh-CN"/>
        </w:rPr>
      </w:pPr>
    </w:p>
    <w:p w14:paraId="76AB212A">
      <w:pPr>
        <w:rPr>
          <w:rFonts w:hint="eastAsia" w:ascii="宋体" w:hAnsi="宋体"/>
          <w:bCs/>
          <w:color w:val="auto"/>
          <w:kern w:val="0"/>
          <w:sz w:val="28"/>
          <w:szCs w:val="28"/>
          <w:lang w:eastAsia="zh-CN"/>
        </w:rPr>
      </w:pPr>
    </w:p>
    <w:p w14:paraId="38C9298E">
      <w:pPr>
        <w:rPr>
          <w:rFonts w:hint="eastAsia" w:ascii="宋体" w:hAnsi="宋体"/>
          <w:bCs/>
          <w:color w:val="auto"/>
          <w:kern w:val="0"/>
          <w:sz w:val="28"/>
          <w:szCs w:val="28"/>
          <w:lang w:eastAsia="zh-CN"/>
        </w:rPr>
      </w:pPr>
    </w:p>
    <w:p w14:paraId="60F98D03">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color w:val="auto"/>
          <w:sz w:val="32"/>
          <w:szCs w:val="32"/>
          <w:highlight w:val="none"/>
        </w:rPr>
      </w:pPr>
      <w:r>
        <w:rPr>
          <w:rFonts w:hint="eastAsia"/>
          <w:bCs/>
          <w:color w:val="auto"/>
          <w:kern w:val="0"/>
          <w:sz w:val="32"/>
          <w:szCs w:val="32"/>
          <w:lang w:eastAsia="zh-CN"/>
        </w:rPr>
        <w:t>七</w:t>
      </w:r>
      <w:r>
        <w:rPr>
          <w:rFonts w:hint="eastAsia" w:ascii="宋体" w:hAnsi="宋体"/>
          <w:bCs/>
          <w:color w:val="auto"/>
          <w:kern w:val="0"/>
          <w:sz w:val="32"/>
          <w:szCs w:val="32"/>
          <w:lang w:eastAsia="zh-CN"/>
        </w:rPr>
        <w:t>、</w:t>
      </w:r>
      <w:r>
        <w:rPr>
          <w:rFonts w:hint="eastAsia"/>
          <w:color w:val="auto"/>
          <w:sz w:val="32"/>
          <w:szCs w:val="32"/>
          <w:highlight w:val="none"/>
        </w:rPr>
        <w:t>商务</w:t>
      </w:r>
      <w:r>
        <w:rPr>
          <w:rFonts w:hint="eastAsia"/>
          <w:color w:val="auto"/>
          <w:sz w:val="32"/>
          <w:szCs w:val="32"/>
          <w:highlight w:val="none"/>
          <w:lang w:val="en-US" w:eastAsia="zh-CN"/>
        </w:rPr>
        <w:t>要求</w:t>
      </w:r>
      <w:r>
        <w:rPr>
          <w:rFonts w:hint="eastAsia"/>
          <w:color w:val="auto"/>
          <w:sz w:val="32"/>
          <w:szCs w:val="32"/>
          <w:highlight w:val="none"/>
        </w:rPr>
        <w:t>应答表</w:t>
      </w:r>
    </w:p>
    <w:p w14:paraId="043CBAFA">
      <w:pPr>
        <w:spacing w:line="360" w:lineRule="auto"/>
        <w:jc w:val="left"/>
        <w:rPr>
          <w:rFonts w:hint="default" w:ascii="宋体" w:hAnsi="宋体" w:cs="宋体"/>
          <w:b w:val="0"/>
          <w:bCs w:val="0"/>
          <w:color w:val="auto"/>
          <w:kern w:val="0"/>
          <w:sz w:val="28"/>
          <w:szCs w:val="28"/>
          <w:highlight w:val="none"/>
          <w:u w:val="single"/>
          <w:lang w:val="en-US" w:eastAsia="zh-CN"/>
        </w:rPr>
      </w:pPr>
      <w:r>
        <w:rPr>
          <w:rFonts w:hint="eastAsia" w:ascii="宋体" w:hAnsi="宋体" w:cs="宋体"/>
          <w:b w:val="0"/>
          <w:bCs w:val="0"/>
          <w:color w:val="auto"/>
          <w:kern w:val="0"/>
          <w:sz w:val="28"/>
          <w:szCs w:val="28"/>
          <w:highlight w:val="none"/>
          <w:lang w:val="en-US" w:eastAsia="zh-CN" w:bidi="ar"/>
        </w:rPr>
        <w:t>项目名称：</w:t>
      </w:r>
      <w:r>
        <w:rPr>
          <w:rFonts w:hint="eastAsia" w:ascii="宋体" w:hAnsi="宋体" w:cs="宋体"/>
          <w:b w:val="0"/>
          <w:bCs w:val="0"/>
          <w:color w:val="auto"/>
          <w:kern w:val="0"/>
          <w:sz w:val="28"/>
          <w:szCs w:val="28"/>
          <w:highlight w:val="none"/>
          <w:u w:val="single"/>
          <w:lang w:val="en-US" w:eastAsia="zh-CN" w:bidi="ar"/>
        </w:rPr>
        <w:t xml:space="preserve">                  </w:t>
      </w:r>
    </w:p>
    <w:tbl>
      <w:tblPr>
        <w:tblStyle w:val="14"/>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7"/>
              <w:spacing w:line="360" w:lineRule="auto"/>
              <w:jc w:val="center"/>
              <w:rPr>
                <w:rFonts w:hAnsi="宋体" w:cs="Times New Roman"/>
                <w:b w:val="0"/>
                <w:bCs w:val="0"/>
                <w:color w:val="auto"/>
                <w:kern w:val="0"/>
                <w:sz w:val="28"/>
                <w:szCs w:val="28"/>
                <w:highlight w:val="none"/>
              </w:rPr>
            </w:pPr>
            <w:r>
              <w:rPr>
                <w:rFonts w:hint="eastAsia" w:hAnsi="宋体"/>
                <w:b w:val="0"/>
                <w:bCs w:val="0"/>
                <w:color w:val="auto"/>
                <w:kern w:val="0"/>
                <w:sz w:val="28"/>
                <w:szCs w:val="28"/>
                <w:highlight w:val="none"/>
              </w:rPr>
              <w:t>序号</w:t>
            </w:r>
          </w:p>
        </w:tc>
        <w:tc>
          <w:tcPr>
            <w:tcW w:w="2512" w:type="dxa"/>
            <w:vAlign w:val="center"/>
          </w:tcPr>
          <w:p w14:paraId="6C5EB14C">
            <w:pPr>
              <w:pStyle w:val="7"/>
              <w:spacing w:line="360" w:lineRule="auto"/>
              <w:jc w:val="center"/>
              <w:rPr>
                <w:rFonts w:hAnsi="宋体" w:cs="Times New Roman"/>
                <w:b w:val="0"/>
                <w:bCs w:val="0"/>
                <w:color w:val="auto"/>
                <w:kern w:val="0"/>
                <w:sz w:val="28"/>
                <w:szCs w:val="28"/>
                <w:highlight w:val="none"/>
              </w:rPr>
            </w:pPr>
            <w:r>
              <w:rPr>
                <w:rFonts w:hint="eastAsia" w:hAnsi="宋体"/>
                <w:b w:val="0"/>
                <w:bCs w:val="0"/>
                <w:color w:val="auto"/>
                <w:kern w:val="0"/>
                <w:sz w:val="28"/>
                <w:szCs w:val="28"/>
                <w:highlight w:val="none"/>
                <w:lang w:eastAsia="zh-CN"/>
              </w:rPr>
              <w:t>采购</w:t>
            </w:r>
            <w:r>
              <w:rPr>
                <w:rFonts w:hint="eastAsia" w:hAnsi="宋体"/>
                <w:b w:val="0"/>
                <w:bCs w:val="0"/>
                <w:color w:val="auto"/>
                <w:kern w:val="0"/>
                <w:sz w:val="28"/>
                <w:szCs w:val="28"/>
                <w:highlight w:val="none"/>
              </w:rPr>
              <w:t>文件要求</w:t>
            </w:r>
          </w:p>
        </w:tc>
        <w:tc>
          <w:tcPr>
            <w:tcW w:w="2215" w:type="dxa"/>
            <w:vAlign w:val="center"/>
          </w:tcPr>
          <w:p w14:paraId="3CD02FF6">
            <w:pPr>
              <w:pStyle w:val="7"/>
              <w:spacing w:line="360" w:lineRule="auto"/>
              <w:jc w:val="center"/>
              <w:rPr>
                <w:rFonts w:hAnsi="宋体" w:cs="Times New Roman"/>
                <w:b w:val="0"/>
                <w:bCs w:val="0"/>
                <w:color w:val="auto"/>
                <w:kern w:val="0"/>
                <w:sz w:val="28"/>
                <w:szCs w:val="28"/>
                <w:highlight w:val="none"/>
              </w:rPr>
            </w:pPr>
            <w:r>
              <w:rPr>
                <w:rFonts w:hint="eastAsia" w:hAnsi="宋体"/>
                <w:b w:val="0"/>
                <w:bCs w:val="0"/>
                <w:color w:val="auto"/>
                <w:kern w:val="0"/>
                <w:sz w:val="28"/>
                <w:szCs w:val="28"/>
                <w:highlight w:val="none"/>
              </w:rPr>
              <w:t>供应商应答</w:t>
            </w:r>
          </w:p>
        </w:tc>
        <w:tc>
          <w:tcPr>
            <w:tcW w:w="2293" w:type="dxa"/>
            <w:vAlign w:val="center"/>
          </w:tcPr>
          <w:p w14:paraId="21B9A553">
            <w:pPr>
              <w:pStyle w:val="7"/>
              <w:spacing w:line="360" w:lineRule="auto"/>
              <w:jc w:val="center"/>
              <w:rPr>
                <w:rFonts w:hint="eastAsia" w:hAnsi="宋体" w:eastAsia="宋体" w:cs="Times New Roman"/>
                <w:b w:val="0"/>
                <w:bCs w:val="0"/>
                <w:color w:val="auto"/>
                <w:kern w:val="0"/>
                <w:sz w:val="28"/>
                <w:szCs w:val="28"/>
                <w:highlight w:val="none"/>
                <w:lang w:eastAsia="zh-CN"/>
              </w:rPr>
            </w:pPr>
            <w:r>
              <w:rPr>
                <w:rFonts w:hint="eastAsia" w:hAnsi="宋体"/>
                <w:b w:val="0"/>
                <w:bCs w:val="0"/>
                <w:color w:val="auto"/>
                <w:kern w:val="0"/>
                <w:sz w:val="28"/>
                <w:szCs w:val="28"/>
                <w:highlight w:val="none"/>
              </w:rPr>
              <w:t>响应</w:t>
            </w:r>
            <w:r>
              <w:rPr>
                <w:rFonts w:hAnsi="宋体"/>
                <w:b w:val="0"/>
                <w:bCs w:val="0"/>
                <w:color w:val="auto"/>
                <w:kern w:val="0"/>
                <w:sz w:val="28"/>
                <w:szCs w:val="28"/>
                <w:highlight w:val="none"/>
              </w:rPr>
              <w:t>/</w:t>
            </w:r>
            <w:r>
              <w:rPr>
                <w:rFonts w:hint="eastAsia" w:hAnsi="宋体"/>
                <w:b w:val="0"/>
                <w:bCs w:val="0"/>
                <w:color w:val="auto"/>
                <w:kern w:val="0"/>
                <w:sz w:val="28"/>
                <w:szCs w:val="28"/>
                <w:highlight w:val="none"/>
              </w:rPr>
              <w:t>偏离</w:t>
            </w:r>
            <w:r>
              <w:rPr>
                <w:rFonts w:hint="eastAsia" w:hAnsi="宋体"/>
                <w:b w:val="0"/>
                <w:bCs w:val="0"/>
                <w:color w:val="auto"/>
                <w:kern w:val="0"/>
                <w:sz w:val="28"/>
                <w:szCs w:val="28"/>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color w:val="auto"/>
                <w:kern w:val="0"/>
                <w:sz w:val="28"/>
                <w:szCs w:val="28"/>
                <w:highlight w:val="none"/>
              </w:rPr>
            </w:pPr>
          </w:p>
        </w:tc>
        <w:tc>
          <w:tcPr>
            <w:tcW w:w="2512" w:type="dxa"/>
            <w:vAlign w:val="center"/>
          </w:tcPr>
          <w:p w14:paraId="4FC72F9A">
            <w:pPr>
              <w:spacing w:line="360" w:lineRule="auto"/>
              <w:jc w:val="center"/>
              <w:rPr>
                <w:rFonts w:ascii="宋体"/>
                <w:b w:val="0"/>
                <w:bCs w:val="0"/>
                <w:color w:val="auto"/>
                <w:kern w:val="0"/>
                <w:sz w:val="28"/>
                <w:szCs w:val="28"/>
                <w:highlight w:val="none"/>
              </w:rPr>
            </w:pPr>
          </w:p>
        </w:tc>
        <w:tc>
          <w:tcPr>
            <w:tcW w:w="2215" w:type="dxa"/>
            <w:vAlign w:val="center"/>
          </w:tcPr>
          <w:p w14:paraId="61F28747">
            <w:pPr>
              <w:spacing w:line="360" w:lineRule="auto"/>
              <w:ind w:left="277" w:hanging="369" w:hangingChars="132"/>
              <w:jc w:val="center"/>
              <w:rPr>
                <w:rFonts w:ascii="宋体"/>
                <w:b w:val="0"/>
                <w:bCs w:val="0"/>
                <w:color w:val="auto"/>
                <w:kern w:val="0"/>
                <w:sz w:val="28"/>
                <w:szCs w:val="28"/>
                <w:highlight w:val="none"/>
              </w:rPr>
            </w:pPr>
          </w:p>
        </w:tc>
        <w:tc>
          <w:tcPr>
            <w:tcW w:w="2293" w:type="dxa"/>
            <w:vAlign w:val="center"/>
          </w:tcPr>
          <w:p w14:paraId="2F4686D2">
            <w:pPr>
              <w:spacing w:line="360" w:lineRule="auto"/>
              <w:ind w:left="277" w:hanging="369" w:hangingChars="132"/>
              <w:jc w:val="center"/>
              <w:rPr>
                <w:rFonts w:ascii="宋体"/>
                <w:b w:val="0"/>
                <w:bCs w:val="0"/>
                <w:color w:val="auto"/>
                <w:kern w:val="0"/>
                <w:sz w:val="28"/>
                <w:szCs w:val="28"/>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color w:val="auto"/>
                <w:kern w:val="0"/>
                <w:sz w:val="28"/>
                <w:szCs w:val="28"/>
                <w:highlight w:val="none"/>
              </w:rPr>
            </w:pPr>
          </w:p>
        </w:tc>
        <w:tc>
          <w:tcPr>
            <w:tcW w:w="2512" w:type="dxa"/>
            <w:vAlign w:val="center"/>
          </w:tcPr>
          <w:p w14:paraId="511F9CE6">
            <w:pPr>
              <w:spacing w:line="360" w:lineRule="auto"/>
              <w:jc w:val="center"/>
              <w:rPr>
                <w:rFonts w:ascii="宋体"/>
                <w:b w:val="0"/>
                <w:bCs w:val="0"/>
                <w:color w:val="auto"/>
                <w:kern w:val="0"/>
                <w:sz w:val="28"/>
                <w:szCs w:val="28"/>
                <w:highlight w:val="none"/>
              </w:rPr>
            </w:pPr>
          </w:p>
        </w:tc>
        <w:tc>
          <w:tcPr>
            <w:tcW w:w="2215" w:type="dxa"/>
            <w:vAlign w:val="center"/>
          </w:tcPr>
          <w:p w14:paraId="58E96DC9">
            <w:pPr>
              <w:spacing w:line="360" w:lineRule="auto"/>
              <w:jc w:val="center"/>
              <w:rPr>
                <w:rFonts w:ascii="宋体"/>
                <w:b w:val="0"/>
                <w:bCs w:val="0"/>
                <w:color w:val="auto"/>
                <w:kern w:val="0"/>
                <w:sz w:val="28"/>
                <w:szCs w:val="28"/>
                <w:highlight w:val="none"/>
              </w:rPr>
            </w:pPr>
          </w:p>
        </w:tc>
        <w:tc>
          <w:tcPr>
            <w:tcW w:w="2293" w:type="dxa"/>
            <w:vAlign w:val="center"/>
          </w:tcPr>
          <w:p w14:paraId="038889AE">
            <w:pPr>
              <w:spacing w:line="360" w:lineRule="auto"/>
              <w:jc w:val="center"/>
              <w:rPr>
                <w:rFonts w:ascii="宋体"/>
                <w:b w:val="0"/>
                <w:bCs w:val="0"/>
                <w:color w:val="auto"/>
                <w:kern w:val="0"/>
                <w:sz w:val="28"/>
                <w:szCs w:val="28"/>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color w:val="auto"/>
                <w:kern w:val="0"/>
                <w:sz w:val="28"/>
                <w:szCs w:val="28"/>
                <w:highlight w:val="none"/>
              </w:rPr>
            </w:pPr>
          </w:p>
        </w:tc>
        <w:tc>
          <w:tcPr>
            <w:tcW w:w="2512" w:type="dxa"/>
            <w:vAlign w:val="center"/>
          </w:tcPr>
          <w:p w14:paraId="4A30A870">
            <w:pPr>
              <w:spacing w:line="360" w:lineRule="auto"/>
              <w:jc w:val="center"/>
              <w:rPr>
                <w:rFonts w:ascii="宋体"/>
                <w:b w:val="0"/>
                <w:bCs w:val="0"/>
                <w:color w:val="auto"/>
                <w:kern w:val="0"/>
                <w:sz w:val="28"/>
                <w:szCs w:val="28"/>
                <w:highlight w:val="none"/>
              </w:rPr>
            </w:pPr>
          </w:p>
        </w:tc>
        <w:tc>
          <w:tcPr>
            <w:tcW w:w="2215" w:type="dxa"/>
            <w:vAlign w:val="center"/>
          </w:tcPr>
          <w:p w14:paraId="771A16E7">
            <w:pPr>
              <w:spacing w:line="360" w:lineRule="auto"/>
              <w:jc w:val="center"/>
              <w:rPr>
                <w:rFonts w:ascii="宋体"/>
                <w:b w:val="0"/>
                <w:bCs w:val="0"/>
                <w:color w:val="auto"/>
                <w:kern w:val="0"/>
                <w:sz w:val="28"/>
                <w:szCs w:val="28"/>
                <w:highlight w:val="none"/>
              </w:rPr>
            </w:pPr>
          </w:p>
        </w:tc>
        <w:tc>
          <w:tcPr>
            <w:tcW w:w="2293" w:type="dxa"/>
            <w:vAlign w:val="center"/>
          </w:tcPr>
          <w:p w14:paraId="6DFDED7E">
            <w:pPr>
              <w:spacing w:line="360" w:lineRule="auto"/>
              <w:jc w:val="center"/>
              <w:rPr>
                <w:rFonts w:ascii="宋体"/>
                <w:b w:val="0"/>
                <w:bCs w:val="0"/>
                <w:color w:val="auto"/>
                <w:kern w:val="0"/>
                <w:sz w:val="28"/>
                <w:szCs w:val="28"/>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color w:val="auto"/>
                <w:kern w:val="0"/>
                <w:sz w:val="28"/>
                <w:szCs w:val="28"/>
                <w:highlight w:val="none"/>
              </w:rPr>
            </w:pPr>
          </w:p>
        </w:tc>
        <w:tc>
          <w:tcPr>
            <w:tcW w:w="2512" w:type="dxa"/>
            <w:vAlign w:val="center"/>
          </w:tcPr>
          <w:p w14:paraId="3A02DCF9">
            <w:pPr>
              <w:spacing w:line="360" w:lineRule="auto"/>
              <w:jc w:val="center"/>
              <w:rPr>
                <w:rFonts w:ascii="宋体"/>
                <w:b w:val="0"/>
                <w:bCs w:val="0"/>
                <w:color w:val="auto"/>
                <w:kern w:val="0"/>
                <w:sz w:val="28"/>
                <w:szCs w:val="28"/>
                <w:highlight w:val="none"/>
              </w:rPr>
            </w:pPr>
          </w:p>
        </w:tc>
        <w:tc>
          <w:tcPr>
            <w:tcW w:w="2215" w:type="dxa"/>
            <w:vAlign w:val="center"/>
          </w:tcPr>
          <w:p w14:paraId="59A80735">
            <w:pPr>
              <w:spacing w:line="360" w:lineRule="auto"/>
              <w:jc w:val="center"/>
              <w:rPr>
                <w:rFonts w:ascii="宋体"/>
                <w:b w:val="0"/>
                <w:bCs w:val="0"/>
                <w:color w:val="auto"/>
                <w:kern w:val="0"/>
                <w:sz w:val="28"/>
                <w:szCs w:val="28"/>
                <w:highlight w:val="none"/>
              </w:rPr>
            </w:pPr>
          </w:p>
        </w:tc>
        <w:tc>
          <w:tcPr>
            <w:tcW w:w="2293" w:type="dxa"/>
            <w:vAlign w:val="center"/>
          </w:tcPr>
          <w:p w14:paraId="4A246FA3">
            <w:pPr>
              <w:spacing w:line="360" w:lineRule="auto"/>
              <w:jc w:val="center"/>
              <w:rPr>
                <w:rFonts w:ascii="宋体"/>
                <w:b w:val="0"/>
                <w:bCs w:val="0"/>
                <w:color w:val="auto"/>
                <w:kern w:val="0"/>
                <w:sz w:val="28"/>
                <w:szCs w:val="28"/>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color w:val="auto"/>
                <w:kern w:val="0"/>
                <w:sz w:val="28"/>
                <w:szCs w:val="28"/>
                <w:highlight w:val="none"/>
              </w:rPr>
            </w:pPr>
          </w:p>
        </w:tc>
        <w:tc>
          <w:tcPr>
            <w:tcW w:w="2512" w:type="dxa"/>
            <w:vAlign w:val="center"/>
          </w:tcPr>
          <w:p w14:paraId="61F3012F">
            <w:pPr>
              <w:spacing w:line="360" w:lineRule="auto"/>
              <w:jc w:val="center"/>
              <w:rPr>
                <w:rFonts w:ascii="宋体"/>
                <w:b w:val="0"/>
                <w:bCs w:val="0"/>
                <w:color w:val="auto"/>
                <w:kern w:val="0"/>
                <w:sz w:val="28"/>
                <w:szCs w:val="28"/>
                <w:highlight w:val="none"/>
              </w:rPr>
            </w:pPr>
          </w:p>
        </w:tc>
        <w:tc>
          <w:tcPr>
            <w:tcW w:w="2215" w:type="dxa"/>
            <w:vAlign w:val="center"/>
          </w:tcPr>
          <w:p w14:paraId="024F6F88">
            <w:pPr>
              <w:spacing w:line="360" w:lineRule="auto"/>
              <w:jc w:val="center"/>
              <w:rPr>
                <w:rFonts w:ascii="宋体"/>
                <w:b w:val="0"/>
                <w:bCs w:val="0"/>
                <w:color w:val="auto"/>
                <w:kern w:val="0"/>
                <w:sz w:val="28"/>
                <w:szCs w:val="28"/>
                <w:highlight w:val="none"/>
              </w:rPr>
            </w:pPr>
          </w:p>
        </w:tc>
        <w:tc>
          <w:tcPr>
            <w:tcW w:w="2293" w:type="dxa"/>
            <w:vAlign w:val="center"/>
          </w:tcPr>
          <w:p w14:paraId="6AD55922">
            <w:pPr>
              <w:spacing w:line="360" w:lineRule="auto"/>
              <w:jc w:val="center"/>
              <w:rPr>
                <w:rFonts w:ascii="宋体"/>
                <w:b w:val="0"/>
                <w:bCs w:val="0"/>
                <w:color w:val="auto"/>
                <w:kern w:val="0"/>
                <w:sz w:val="28"/>
                <w:szCs w:val="28"/>
                <w:highlight w:val="none"/>
              </w:rPr>
            </w:pPr>
          </w:p>
        </w:tc>
      </w:tr>
    </w:tbl>
    <w:p w14:paraId="4069F09D">
      <w:pPr>
        <w:pStyle w:val="7"/>
        <w:spacing w:line="360" w:lineRule="auto"/>
        <w:rPr>
          <w:rFonts w:hint="eastAsia" w:hAnsi="宋体"/>
          <w:b w:val="0"/>
          <w:bCs w:val="0"/>
          <w:color w:val="auto"/>
          <w:kern w:val="0"/>
          <w:sz w:val="28"/>
          <w:szCs w:val="28"/>
          <w:highlight w:val="none"/>
        </w:rPr>
      </w:pPr>
      <w:r>
        <w:rPr>
          <w:rFonts w:hint="eastAsia" w:hAnsi="宋体"/>
          <w:b w:val="0"/>
          <w:bCs w:val="0"/>
          <w:color w:val="auto"/>
          <w:kern w:val="0"/>
          <w:sz w:val="28"/>
          <w:szCs w:val="28"/>
          <w:highlight w:val="none"/>
        </w:rPr>
        <w:t>注：供应商必须据实填写，不得虚假应答，如与</w:t>
      </w:r>
      <w:r>
        <w:rPr>
          <w:rFonts w:hint="eastAsia" w:hAnsi="宋体"/>
          <w:b w:val="0"/>
          <w:bCs w:val="0"/>
          <w:color w:val="auto"/>
          <w:kern w:val="0"/>
          <w:sz w:val="28"/>
          <w:szCs w:val="28"/>
          <w:highlight w:val="none"/>
          <w:lang w:eastAsia="zh-CN"/>
        </w:rPr>
        <w:t>采购</w:t>
      </w:r>
      <w:r>
        <w:rPr>
          <w:rFonts w:hint="eastAsia" w:hAnsi="宋体"/>
          <w:b w:val="0"/>
          <w:bCs w:val="0"/>
          <w:color w:val="auto"/>
          <w:kern w:val="0"/>
          <w:sz w:val="28"/>
          <w:szCs w:val="28"/>
          <w:highlight w:val="none"/>
        </w:rPr>
        <w:t>文件所列商务相关条款如有偏离，请将偏离条款逐条应答。未明确偏离的条款，视为默认接受，供应商不得</w:t>
      </w:r>
      <w:r>
        <w:rPr>
          <w:rFonts w:hint="eastAsia" w:hAnsi="宋体"/>
          <w:b w:val="0"/>
          <w:bCs w:val="0"/>
          <w:color w:val="auto"/>
          <w:kern w:val="0"/>
          <w:sz w:val="28"/>
          <w:szCs w:val="28"/>
          <w:highlight w:val="none"/>
          <w:lang w:eastAsia="zh-CN"/>
        </w:rPr>
        <w:t>将</w:t>
      </w:r>
      <w:r>
        <w:rPr>
          <w:rFonts w:hint="eastAsia" w:hAnsi="宋体"/>
          <w:b w:val="0"/>
          <w:bCs w:val="0"/>
          <w:color w:val="auto"/>
          <w:kern w:val="0"/>
          <w:sz w:val="28"/>
          <w:szCs w:val="28"/>
          <w:highlight w:val="none"/>
        </w:rPr>
        <w:t>未作应答而拒不接受</w:t>
      </w:r>
      <w:r>
        <w:rPr>
          <w:rFonts w:hint="eastAsia" w:hAnsi="宋体"/>
          <w:b w:val="0"/>
          <w:bCs w:val="0"/>
          <w:color w:val="auto"/>
          <w:kern w:val="0"/>
          <w:sz w:val="28"/>
          <w:szCs w:val="28"/>
          <w:highlight w:val="none"/>
          <w:lang w:eastAsia="zh-CN"/>
        </w:rPr>
        <w:t>，</w:t>
      </w:r>
      <w:r>
        <w:rPr>
          <w:rFonts w:hint="eastAsia" w:ascii="宋体" w:hAnsi="宋体" w:eastAsia="宋体" w:cs="宋体"/>
          <w:b w:val="0"/>
          <w:bCs w:val="0"/>
          <w:color w:val="auto"/>
          <w:kern w:val="0"/>
          <w:sz w:val="28"/>
          <w:szCs w:val="28"/>
          <w:highlight w:val="none"/>
        </w:rPr>
        <w:t>否则将取消其报价或中标资格并追究相关责任。</w:t>
      </w:r>
    </w:p>
    <w:p w14:paraId="74C52E69">
      <w:pPr>
        <w:spacing w:line="360" w:lineRule="auto"/>
        <w:ind w:firstLine="235" w:firstLineChars="84"/>
        <w:rPr>
          <w:rFonts w:hint="eastAsia" w:ascii="宋体" w:hAnsi="宋体" w:cs="宋体"/>
          <w:b w:val="0"/>
          <w:bCs w:val="0"/>
          <w:color w:val="auto"/>
          <w:kern w:val="0"/>
          <w:sz w:val="28"/>
          <w:szCs w:val="28"/>
          <w:highlight w:val="none"/>
        </w:rPr>
      </w:pPr>
    </w:p>
    <w:p w14:paraId="275172A9">
      <w:pPr>
        <w:spacing w:line="360" w:lineRule="auto"/>
        <w:ind w:firstLine="235" w:firstLineChars="84"/>
        <w:rPr>
          <w:rFonts w:ascii="宋体"/>
          <w:b w:val="0"/>
          <w:bCs w:val="0"/>
          <w:color w:val="auto"/>
          <w:kern w:val="0"/>
          <w:sz w:val="28"/>
          <w:szCs w:val="28"/>
          <w:highlight w:val="none"/>
        </w:rPr>
      </w:pPr>
      <w:r>
        <w:rPr>
          <w:rFonts w:hint="eastAsia" w:ascii="宋体" w:hAnsi="宋体" w:cs="宋体"/>
          <w:b w:val="0"/>
          <w:bCs w:val="0"/>
          <w:color w:val="auto"/>
          <w:kern w:val="0"/>
          <w:sz w:val="28"/>
          <w:szCs w:val="28"/>
          <w:highlight w:val="none"/>
        </w:rPr>
        <w:t>供应商名称：</w:t>
      </w:r>
      <w:r>
        <w:rPr>
          <w:rFonts w:hint="eastAsia" w:ascii="宋体" w:hAnsi="宋体" w:cs="宋体"/>
          <w:b w:val="0"/>
          <w:bCs w:val="0"/>
          <w:color w:val="auto"/>
          <w:kern w:val="0"/>
          <w:sz w:val="28"/>
          <w:szCs w:val="28"/>
          <w:highlight w:val="none"/>
          <w:u w:val="single"/>
          <w:lang w:val="en-US" w:eastAsia="zh-CN"/>
        </w:rPr>
        <w:t xml:space="preserve">                </w:t>
      </w:r>
      <w:r>
        <w:rPr>
          <w:rFonts w:ascii="宋体" w:hAnsi="宋体" w:cs="宋体"/>
          <w:b w:val="0"/>
          <w:bCs w:val="0"/>
          <w:color w:val="auto"/>
          <w:kern w:val="0"/>
          <w:sz w:val="28"/>
          <w:szCs w:val="28"/>
          <w:highlight w:val="none"/>
        </w:rPr>
        <w:t>(</w:t>
      </w:r>
      <w:r>
        <w:rPr>
          <w:rFonts w:hint="eastAsia" w:ascii="宋体" w:hAnsi="宋体" w:cs="宋体"/>
          <w:b w:val="0"/>
          <w:bCs w:val="0"/>
          <w:color w:val="auto"/>
          <w:kern w:val="0"/>
          <w:sz w:val="28"/>
          <w:szCs w:val="28"/>
          <w:highlight w:val="none"/>
        </w:rPr>
        <w:t>加盖公章</w:t>
      </w:r>
      <w:r>
        <w:rPr>
          <w:rFonts w:ascii="宋体" w:hAnsi="宋体" w:cs="宋体"/>
          <w:b w:val="0"/>
          <w:bCs w:val="0"/>
          <w:color w:val="auto"/>
          <w:kern w:val="0"/>
          <w:sz w:val="28"/>
          <w:szCs w:val="28"/>
          <w:highlight w:val="none"/>
        </w:rPr>
        <w:t>)</w:t>
      </w:r>
    </w:p>
    <w:p w14:paraId="000AD8BD">
      <w:pPr>
        <w:spacing w:line="360" w:lineRule="auto"/>
        <w:ind w:firstLine="235" w:firstLineChars="84"/>
        <w:rPr>
          <w:rFonts w:ascii="宋体"/>
          <w:b w:val="0"/>
          <w:bCs w:val="0"/>
          <w:color w:val="auto"/>
          <w:kern w:val="0"/>
          <w:sz w:val="28"/>
          <w:szCs w:val="28"/>
          <w:highlight w:val="none"/>
        </w:rPr>
      </w:pPr>
      <w:r>
        <w:rPr>
          <w:rFonts w:hint="eastAsia" w:ascii="宋体" w:hAnsi="宋体" w:cs="宋体"/>
          <w:b w:val="0"/>
          <w:bCs w:val="0"/>
          <w:color w:val="auto"/>
          <w:kern w:val="0"/>
          <w:sz w:val="28"/>
          <w:szCs w:val="28"/>
          <w:highlight w:val="none"/>
        </w:rPr>
        <w:t>法定代表人或代理人</w:t>
      </w:r>
      <w:r>
        <w:rPr>
          <w:rFonts w:ascii="宋体" w:hAnsi="宋体" w:cs="宋体"/>
          <w:b w:val="0"/>
          <w:bCs w:val="0"/>
          <w:color w:val="auto"/>
          <w:kern w:val="0"/>
          <w:sz w:val="28"/>
          <w:szCs w:val="28"/>
          <w:highlight w:val="none"/>
        </w:rPr>
        <w:t>:</w:t>
      </w:r>
      <w:r>
        <w:rPr>
          <w:rFonts w:hint="eastAsia" w:ascii="宋体" w:hAnsi="宋体" w:cs="宋体"/>
          <w:b w:val="0"/>
          <w:bCs w:val="0"/>
          <w:color w:val="auto"/>
          <w:kern w:val="0"/>
          <w:sz w:val="28"/>
          <w:szCs w:val="28"/>
          <w:highlight w:val="none"/>
          <w:u w:val="single"/>
          <w:lang w:val="en-US" w:eastAsia="zh-CN"/>
        </w:rPr>
        <w:t xml:space="preserve">                  </w:t>
      </w:r>
      <w:r>
        <w:rPr>
          <w:rFonts w:hint="eastAsia" w:ascii="宋体" w:hAnsi="宋体" w:cs="宋体"/>
          <w:b w:val="0"/>
          <w:bCs w:val="0"/>
          <w:color w:val="auto"/>
          <w:kern w:val="0"/>
          <w:sz w:val="28"/>
          <w:szCs w:val="28"/>
          <w:highlight w:val="none"/>
        </w:rPr>
        <w:t>（签字）</w:t>
      </w:r>
    </w:p>
    <w:p w14:paraId="034F2D90">
      <w:pPr>
        <w:spacing w:line="360" w:lineRule="auto"/>
        <w:ind w:firstLine="235" w:firstLineChars="84"/>
        <w:rPr>
          <w:rFonts w:ascii="宋体" w:hAnsi="宋体" w:cs="宋体"/>
          <w:b w:val="0"/>
          <w:bCs w:val="0"/>
          <w:color w:val="auto"/>
          <w:kern w:val="0"/>
          <w:sz w:val="28"/>
          <w:szCs w:val="28"/>
          <w:highlight w:val="none"/>
        </w:rPr>
      </w:pPr>
      <w:r>
        <w:rPr>
          <w:rFonts w:hint="eastAsia" w:ascii="宋体" w:hAnsi="宋体" w:cs="宋体"/>
          <w:b w:val="0"/>
          <w:bCs w:val="0"/>
          <w:color w:val="auto"/>
          <w:kern w:val="0"/>
          <w:sz w:val="28"/>
          <w:szCs w:val="28"/>
          <w:highlight w:val="none"/>
        </w:rPr>
        <w:t>日期：</w:t>
      </w:r>
      <w:r>
        <w:rPr>
          <w:rFonts w:hint="eastAsia" w:ascii="宋体" w:hAnsi="宋体" w:cs="宋体"/>
          <w:b w:val="0"/>
          <w:bCs w:val="0"/>
          <w:color w:val="auto"/>
          <w:kern w:val="0"/>
          <w:sz w:val="28"/>
          <w:szCs w:val="28"/>
          <w:highlight w:val="none"/>
          <w:lang w:val="en-US" w:eastAsia="zh-CN"/>
        </w:rPr>
        <w:t xml:space="preserve">    </w:t>
      </w:r>
      <w:r>
        <w:rPr>
          <w:rFonts w:hint="eastAsia" w:ascii="宋体" w:hAnsi="宋体" w:cs="宋体"/>
          <w:b w:val="0"/>
          <w:bCs w:val="0"/>
          <w:color w:val="auto"/>
          <w:kern w:val="0"/>
          <w:sz w:val="28"/>
          <w:szCs w:val="28"/>
          <w:highlight w:val="none"/>
        </w:rPr>
        <w:t>年</w:t>
      </w:r>
      <w:r>
        <w:rPr>
          <w:rFonts w:hint="eastAsia" w:ascii="宋体" w:hAnsi="宋体" w:cs="宋体"/>
          <w:b w:val="0"/>
          <w:bCs w:val="0"/>
          <w:color w:val="auto"/>
          <w:kern w:val="0"/>
          <w:sz w:val="28"/>
          <w:szCs w:val="28"/>
          <w:highlight w:val="none"/>
          <w:lang w:val="en-US" w:eastAsia="zh-CN"/>
        </w:rPr>
        <w:t xml:space="preserve">     </w:t>
      </w:r>
      <w:r>
        <w:rPr>
          <w:rFonts w:hint="eastAsia" w:ascii="宋体" w:hAnsi="宋体" w:cs="宋体"/>
          <w:b w:val="0"/>
          <w:bCs w:val="0"/>
          <w:color w:val="auto"/>
          <w:kern w:val="0"/>
          <w:sz w:val="28"/>
          <w:szCs w:val="28"/>
          <w:highlight w:val="none"/>
        </w:rPr>
        <w:t>月</w:t>
      </w:r>
      <w:r>
        <w:rPr>
          <w:rFonts w:hint="eastAsia" w:ascii="宋体" w:hAnsi="宋体" w:cs="宋体"/>
          <w:b w:val="0"/>
          <w:bCs w:val="0"/>
          <w:color w:val="auto"/>
          <w:kern w:val="0"/>
          <w:sz w:val="28"/>
          <w:szCs w:val="28"/>
          <w:highlight w:val="none"/>
          <w:lang w:val="en-US" w:eastAsia="zh-CN"/>
        </w:rPr>
        <w:t xml:space="preserve">     </w:t>
      </w:r>
      <w:r>
        <w:rPr>
          <w:rFonts w:hint="eastAsia" w:ascii="宋体" w:hAnsi="宋体" w:cs="宋体"/>
          <w:b w:val="0"/>
          <w:bCs w:val="0"/>
          <w:color w:val="auto"/>
          <w:kern w:val="0"/>
          <w:sz w:val="28"/>
          <w:szCs w:val="28"/>
          <w:highlight w:val="none"/>
        </w:rPr>
        <w:t>日</w:t>
      </w:r>
    </w:p>
    <w:p w14:paraId="0A6EF93D">
      <w:pPr>
        <w:pStyle w:val="10"/>
        <w:jc w:val="center"/>
        <w:rPr>
          <w:rFonts w:hint="eastAsia"/>
          <w:color w:val="auto"/>
          <w:lang w:eastAsia="zh-CN"/>
        </w:rPr>
      </w:pPr>
    </w:p>
    <w:p w14:paraId="51E1EB93">
      <w:pPr>
        <w:rPr>
          <w:rFonts w:hint="eastAsia"/>
          <w:color w:val="auto"/>
        </w:rPr>
      </w:pPr>
    </w:p>
    <w:p w14:paraId="460BEC0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color w:val="auto"/>
          <w:kern w:val="0"/>
          <w:sz w:val="32"/>
          <w:szCs w:val="32"/>
          <w:lang w:eastAsia="zh-CN"/>
        </w:rPr>
      </w:pPr>
      <w:r>
        <w:rPr>
          <w:rFonts w:hint="eastAsia"/>
          <w:bCs/>
          <w:color w:val="auto"/>
          <w:kern w:val="0"/>
          <w:sz w:val="32"/>
          <w:szCs w:val="32"/>
          <w:lang w:eastAsia="zh-CN"/>
        </w:rPr>
        <w:t>八</w:t>
      </w:r>
      <w:r>
        <w:rPr>
          <w:rFonts w:hint="eastAsia" w:ascii="宋体" w:hAnsi="宋体"/>
          <w:bCs/>
          <w:color w:val="auto"/>
          <w:kern w:val="0"/>
          <w:sz w:val="32"/>
          <w:szCs w:val="32"/>
          <w:lang w:eastAsia="zh-CN"/>
        </w:rPr>
        <w:t>、技术</w:t>
      </w:r>
      <w:r>
        <w:rPr>
          <w:rFonts w:hint="eastAsia"/>
          <w:bCs/>
          <w:color w:val="auto"/>
          <w:kern w:val="0"/>
          <w:sz w:val="32"/>
          <w:szCs w:val="32"/>
          <w:lang w:val="en-US" w:eastAsia="zh-CN"/>
        </w:rPr>
        <w:t>/服务</w:t>
      </w:r>
      <w:r>
        <w:rPr>
          <w:rFonts w:hint="eastAsia" w:ascii="宋体" w:hAnsi="宋体"/>
          <w:bCs/>
          <w:color w:val="auto"/>
          <w:kern w:val="0"/>
          <w:sz w:val="32"/>
          <w:szCs w:val="32"/>
          <w:lang w:val="en-US" w:eastAsia="zh-CN"/>
        </w:rPr>
        <w:t>要求</w:t>
      </w:r>
      <w:r>
        <w:rPr>
          <w:rFonts w:hint="eastAsia" w:ascii="宋体" w:hAnsi="宋体"/>
          <w:bCs/>
          <w:color w:val="auto"/>
          <w:kern w:val="0"/>
          <w:sz w:val="32"/>
          <w:szCs w:val="32"/>
          <w:lang w:eastAsia="zh-CN"/>
        </w:rPr>
        <w:t>应答表</w:t>
      </w:r>
    </w:p>
    <w:p w14:paraId="0C70161F">
      <w:pPr>
        <w:spacing w:line="360" w:lineRule="auto"/>
        <w:jc w:val="left"/>
        <w:rPr>
          <w:rFonts w:hint="eastAsia" w:ascii="宋体" w:hAnsi="宋体" w:eastAsia="宋体" w:cs="宋体"/>
          <w:b w:val="0"/>
          <w:bCs w:val="0"/>
          <w:color w:val="auto"/>
          <w:kern w:val="0"/>
          <w:sz w:val="28"/>
          <w:szCs w:val="28"/>
          <w:highlight w:val="none"/>
          <w:u w:val="single"/>
          <w:lang w:val="en-US" w:eastAsia="zh-CN"/>
        </w:rPr>
      </w:pPr>
      <w:r>
        <w:rPr>
          <w:rFonts w:hint="eastAsia" w:ascii="宋体" w:hAnsi="宋体" w:eastAsia="宋体" w:cs="宋体"/>
          <w:b w:val="0"/>
          <w:bCs w:val="0"/>
          <w:color w:val="auto"/>
          <w:kern w:val="0"/>
          <w:sz w:val="28"/>
          <w:szCs w:val="28"/>
          <w:highlight w:val="none"/>
          <w:lang w:val="en-US" w:eastAsia="zh-CN" w:bidi="ar"/>
        </w:rPr>
        <w:t>项目名称：</w:t>
      </w:r>
      <w:r>
        <w:rPr>
          <w:rFonts w:hint="eastAsia" w:ascii="宋体" w:hAnsi="宋体" w:eastAsia="宋体" w:cs="宋体"/>
          <w:b w:val="0"/>
          <w:bCs w:val="0"/>
          <w:color w:val="auto"/>
          <w:kern w:val="0"/>
          <w:sz w:val="28"/>
          <w:szCs w:val="28"/>
          <w:highlight w:val="none"/>
          <w:u w:val="single"/>
          <w:lang w:val="en-US" w:eastAsia="zh-CN" w:bidi="ar"/>
        </w:rPr>
        <w:t xml:space="preserve">                        </w:t>
      </w:r>
    </w:p>
    <w:tbl>
      <w:tblPr>
        <w:tblStyle w:val="14"/>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19"/>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序号</w:t>
            </w:r>
          </w:p>
        </w:tc>
        <w:tc>
          <w:tcPr>
            <w:tcW w:w="2486" w:type="dxa"/>
            <w:vAlign w:val="center"/>
          </w:tcPr>
          <w:p w14:paraId="618E46F0">
            <w:pPr>
              <w:pStyle w:val="19"/>
              <w:jc w:val="center"/>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eastAsia="zh-CN"/>
              </w:rPr>
              <w:t>采购</w:t>
            </w:r>
            <w:r>
              <w:rPr>
                <w:rFonts w:hint="eastAsia" w:ascii="宋体" w:hAnsi="宋体" w:eastAsia="宋体" w:cs="宋体"/>
                <w:b w:val="0"/>
                <w:bCs w:val="0"/>
                <w:color w:val="auto"/>
                <w:sz w:val="28"/>
                <w:szCs w:val="28"/>
                <w:highlight w:val="none"/>
              </w:rPr>
              <w:t>文件要求</w:t>
            </w:r>
          </w:p>
        </w:tc>
        <w:tc>
          <w:tcPr>
            <w:tcW w:w="2208" w:type="dxa"/>
            <w:vAlign w:val="center"/>
          </w:tcPr>
          <w:p w14:paraId="62378B6D">
            <w:pPr>
              <w:pStyle w:val="19"/>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响应服务参数</w:t>
            </w:r>
          </w:p>
        </w:tc>
        <w:tc>
          <w:tcPr>
            <w:tcW w:w="3012" w:type="dxa"/>
            <w:vAlign w:val="center"/>
          </w:tcPr>
          <w:p w14:paraId="71CAB2F6">
            <w:pPr>
              <w:pStyle w:val="19"/>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19"/>
              <w:rPr>
                <w:rFonts w:hint="eastAsia" w:ascii="宋体" w:hAnsi="宋体" w:eastAsia="宋体" w:cs="宋体"/>
                <w:b w:val="0"/>
                <w:bCs w:val="0"/>
                <w:color w:val="auto"/>
                <w:sz w:val="28"/>
                <w:szCs w:val="28"/>
                <w:highlight w:val="none"/>
              </w:rPr>
            </w:pPr>
          </w:p>
        </w:tc>
        <w:tc>
          <w:tcPr>
            <w:tcW w:w="2486" w:type="dxa"/>
          </w:tcPr>
          <w:p w14:paraId="209DB621">
            <w:pPr>
              <w:pStyle w:val="19"/>
              <w:rPr>
                <w:rFonts w:hint="eastAsia" w:ascii="宋体" w:hAnsi="宋体" w:eastAsia="宋体" w:cs="宋体"/>
                <w:b w:val="0"/>
                <w:bCs w:val="0"/>
                <w:color w:val="auto"/>
                <w:sz w:val="28"/>
                <w:szCs w:val="28"/>
                <w:highlight w:val="none"/>
              </w:rPr>
            </w:pPr>
          </w:p>
        </w:tc>
        <w:tc>
          <w:tcPr>
            <w:tcW w:w="2208" w:type="dxa"/>
          </w:tcPr>
          <w:p w14:paraId="0681EB2D">
            <w:pPr>
              <w:pStyle w:val="19"/>
              <w:rPr>
                <w:rFonts w:hint="eastAsia" w:ascii="宋体" w:hAnsi="宋体" w:eastAsia="宋体" w:cs="宋体"/>
                <w:b w:val="0"/>
                <w:bCs w:val="0"/>
                <w:color w:val="auto"/>
                <w:sz w:val="28"/>
                <w:szCs w:val="28"/>
                <w:highlight w:val="none"/>
              </w:rPr>
            </w:pPr>
          </w:p>
        </w:tc>
        <w:tc>
          <w:tcPr>
            <w:tcW w:w="3012" w:type="dxa"/>
          </w:tcPr>
          <w:p w14:paraId="307F54FF">
            <w:pPr>
              <w:pStyle w:val="19"/>
              <w:rPr>
                <w:rFonts w:hint="eastAsia" w:ascii="宋体" w:hAnsi="宋体" w:eastAsia="宋体" w:cs="宋体"/>
                <w:b w:val="0"/>
                <w:bCs w:val="0"/>
                <w:color w:val="auto"/>
                <w:sz w:val="28"/>
                <w:szCs w:val="28"/>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19"/>
              <w:rPr>
                <w:rFonts w:hint="eastAsia" w:ascii="宋体" w:hAnsi="宋体" w:eastAsia="宋体" w:cs="宋体"/>
                <w:b w:val="0"/>
                <w:bCs w:val="0"/>
                <w:color w:val="auto"/>
                <w:sz w:val="28"/>
                <w:szCs w:val="28"/>
                <w:highlight w:val="none"/>
              </w:rPr>
            </w:pPr>
          </w:p>
        </w:tc>
        <w:tc>
          <w:tcPr>
            <w:tcW w:w="2486" w:type="dxa"/>
          </w:tcPr>
          <w:p w14:paraId="59169C0E">
            <w:pPr>
              <w:pStyle w:val="19"/>
              <w:rPr>
                <w:rFonts w:hint="eastAsia" w:ascii="宋体" w:hAnsi="宋体" w:eastAsia="宋体" w:cs="宋体"/>
                <w:b w:val="0"/>
                <w:bCs w:val="0"/>
                <w:color w:val="auto"/>
                <w:sz w:val="28"/>
                <w:szCs w:val="28"/>
                <w:highlight w:val="none"/>
              </w:rPr>
            </w:pPr>
          </w:p>
        </w:tc>
        <w:tc>
          <w:tcPr>
            <w:tcW w:w="2208" w:type="dxa"/>
          </w:tcPr>
          <w:p w14:paraId="3B891972">
            <w:pPr>
              <w:pStyle w:val="19"/>
              <w:rPr>
                <w:rFonts w:hint="eastAsia" w:ascii="宋体" w:hAnsi="宋体" w:eastAsia="宋体" w:cs="宋体"/>
                <w:b w:val="0"/>
                <w:bCs w:val="0"/>
                <w:color w:val="auto"/>
                <w:sz w:val="28"/>
                <w:szCs w:val="28"/>
                <w:highlight w:val="none"/>
              </w:rPr>
            </w:pPr>
          </w:p>
        </w:tc>
        <w:tc>
          <w:tcPr>
            <w:tcW w:w="3012" w:type="dxa"/>
          </w:tcPr>
          <w:p w14:paraId="1F5219D7">
            <w:pPr>
              <w:pStyle w:val="19"/>
              <w:rPr>
                <w:rFonts w:hint="eastAsia" w:ascii="宋体" w:hAnsi="宋体" w:eastAsia="宋体" w:cs="宋体"/>
                <w:b w:val="0"/>
                <w:bCs w:val="0"/>
                <w:color w:val="auto"/>
                <w:sz w:val="28"/>
                <w:szCs w:val="28"/>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19"/>
              <w:rPr>
                <w:rFonts w:hint="eastAsia" w:ascii="宋体" w:hAnsi="宋体" w:eastAsia="宋体" w:cs="宋体"/>
                <w:b w:val="0"/>
                <w:bCs w:val="0"/>
                <w:color w:val="auto"/>
                <w:sz w:val="28"/>
                <w:szCs w:val="28"/>
                <w:highlight w:val="none"/>
              </w:rPr>
            </w:pPr>
          </w:p>
        </w:tc>
        <w:tc>
          <w:tcPr>
            <w:tcW w:w="2486" w:type="dxa"/>
          </w:tcPr>
          <w:p w14:paraId="69F4DDBE">
            <w:pPr>
              <w:pStyle w:val="19"/>
              <w:rPr>
                <w:rFonts w:hint="eastAsia" w:ascii="宋体" w:hAnsi="宋体" w:eastAsia="宋体" w:cs="宋体"/>
                <w:b w:val="0"/>
                <w:bCs w:val="0"/>
                <w:color w:val="auto"/>
                <w:sz w:val="28"/>
                <w:szCs w:val="28"/>
                <w:highlight w:val="none"/>
              </w:rPr>
            </w:pPr>
          </w:p>
        </w:tc>
        <w:tc>
          <w:tcPr>
            <w:tcW w:w="2208" w:type="dxa"/>
          </w:tcPr>
          <w:p w14:paraId="4F0E05FE">
            <w:pPr>
              <w:pStyle w:val="19"/>
              <w:rPr>
                <w:rFonts w:hint="eastAsia" w:ascii="宋体" w:hAnsi="宋体" w:eastAsia="宋体" w:cs="宋体"/>
                <w:b w:val="0"/>
                <w:bCs w:val="0"/>
                <w:color w:val="auto"/>
                <w:sz w:val="28"/>
                <w:szCs w:val="28"/>
                <w:highlight w:val="none"/>
              </w:rPr>
            </w:pPr>
          </w:p>
        </w:tc>
        <w:tc>
          <w:tcPr>
            <w:tcW w:w="3012" w:type="dxa"/>
          </w:tcPr>
          <w:p w14:paraId="4574A036">
            <w:pPr>
              <w:pStyle w:val="19"/>
              <w:rPr>
                <w:rFonts w:hint="eastAsia" w:ascii="宋体" w:hAnsi="宋体" w:eastAsia="宋体" w:cs="宋体"/>
                <w:b w:val="0"/>
                <w:bCs w:val="0"/>
                <w:color w:val="auto"/>
                <w:sz w:val="28"/>
                <w:szCs w:val="28"/>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19"/>
              <w:rPr>
                <w:rFonts w:hint="eastAsia" w:ascii="宋体" w:hAnsi="宋体" w:eastAsia="宋体" w:cs="宋体"/>
                <w:b w:val="0"/>
                <w:bCs w:val="0"/>
                <w:color w:val="auto"/>
                <w:sz w:val="28"/>
                <w:szCs w:val="28"/>
                <w:highlight w:val="none"/>
              </w:rPr>
            </w:pPr>
          </w:p>
        </w:tc>
        <w:tc>
          <w:tcPr>
            <w:tcW w:w="2486" w:type="dxa"/>
          </w:tcPr>
          <w:p w14:paraId="19D4EE74">
            <w:pPr>
              <w:pStyle w:val="19"/>
              <w:rPr>
                <w:rFonts w:hint="eastAsia" w:ascii="宋体" w:hAnsi="宋体" w:eastAsia="宋体" w:cs="宋体"/>
                <w:b w:val="0"/>
                <w:bCs w:val="0"/>
                <w:color w:val="auto"/>
                <w:sz w:val="28"/>
                <w:szCs w:val="28"/>
                <w:highlight w:val="none"/>
              </w:rPr>
            </w:pPr>
          </w:p>
        </w:tc>
        <w:tc>
          <w:tcPr>
            <w:tcW w:w="2208" w:type="dxa"/>
          </w:tcPr>
          <w:p w14:paraId="170A8057">
            <w:pPr>
              <w:pStyle w:val="19"/>
              <w:rPr>
                <w:rFonts w:hint="eastAsia" w:ascii="宋体" w:hAnsi="宋体" w:eastAsia="宋体" w:cs="宋体"/>
                <w:b w:val="0"/>
                <w:bCs w:val="0"/>
                <w:color w:val="auto"/>
                <w:sz w:val="28"/>
                <w:szCs w:val="28"/>
                <w:highlight w:val="none"/>
              </w:rPr>
            </w:pPr>
          </w:p>
        </w:tc>
        <w:tc>
          <w:tcPr>
            <w:tcW w:w="3012" w:type="dxa"/>
          </w:tcPr>
          <w:p w14:paraId="740AD56B">
            <w:pPr>
              <w:pStyle w:val="19"/>
              <w:rPr>
                <w:rFonts w:hint="eastAsia" w:ascii="宋体" w:hAnsi="宋体" w:eastAsia="宋体" w:cs="宋体"/>
                <w:b w:val="0"/>
                <w:bCs w:val="0"/>
                <w:color w:val="auto"/>
                <w:sz w:val="28"/>
                <w:szCs w:val="28"/>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19"/>
              <w:rPr>
                <w:rFonts w:hint="eastAsia" w:ascii="宋体" w:hAnsi="宋体" w:eastAsia="宋体" w:cs="宋体"/>
                <w:b w:val="0"/>
                <w:bCs w:val="0"/>
                <w:color w:val="auto"/>
                <w:sz w:val="28"/>
                <w:szCs w:val="28"/>
                <w:highlight w:val="none"/>
              </w:rPr>
            </w:pPr>
          </w:p>
        </w:tc>
        <w:tc>
          <w:tcPr>
            <w:tcW w:w="2486" w:type="dxa"/>
          </w:tcPr>
          <w:p w14:paraId="7A6C6D6A">
            <w:pPr>
              <w:pStyle w:val="19"/>
              <w:rPr>
                <w:rFonts w:hint="eastAsia" w:ascii="宋体" w:hAnsi="宋体" w:eastAsia="宋体" w:cs="宋体"/>
                <w:b w:val="0"/>
                <w:bCs w:val="0"/>
                <w:color w:val="auto"/>
                <w:sz w:val="28"/>
                <w:szCs w:val="28"/>
                <w:highlight w:val="none"/>
              </w:rPr>
            </w:pPr>
          </w:p>
        </w:tc>
        <w:tc>
          <w:tcPr>
            <w:tcW w:w="2208" w:type="dxa"/>
          </w:tcPr>
          <w:p w14:paraId="0F5E4219">
            <w:pPr>
              <w:pStyle w:val="19"/>
              <w:rPr>
                <w:rFonts w:hint="eastAsia" w:ascii="宋体" w:hAnsi="宋体" w:eastAsia="宋体" w:cs="宋体"/>
                <w:b w:val="0"/>
                <w:bCs w:val="0"/>
                <w:color w:val="auto"/>
                <w:sz w:val="28"/>
                <w:szCs w:val="28"/>
                <w:highlight w:val="none"/>
              </w:rPr>
            </w:pPr>
          </w:p>
        </w:tc>
        <w:tc>
          <w:tcPr>
            <w:tcW w:w="3012" w:type="dxa"/>
          </w:tcPr>
          <w:p w14:paraId="7495E569">
            <w:pPr>
              <w:pStyle w:val="19"/>
              <w:rPr>
                <w:rFonts w:hint="eastAsia" w:ascii="宋体" w:hAnsi="宋体" w:eastAsia="宋体" w:cs="宋体"/>
                <w:b w:val="0"/>
                <w:bCs w:val="0"/>
                <w:color w:val="auto"/>
                <w:sz w:val="28"/>
                <w:szCs w:val="28"/>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19"/>
              <w:rPr>
                <w:rFonts w:hint="eastAsia" w:ascii="宋体" w:hAnsi="宋体" w:eastAsia="宋体" w:cs="宋体"/>
                <w:b w:val="0"/>
                <w:bCs w:val="0"/>
                <w:color w:val="auto"/>
                <w:sz w:val="28"/>
                <w:szCs w:val="28"/>
                <w:highlight w:val="none"/>
              </w:rPr>
            </w:pPr>
          </w:p>
        </w:tc>
        <w:tc>
          <w:tcPr>
            <w:tcW w:w="2486" w:type="dxa"/>
          </w:tcPr>
          <w:p w14:paraId="7696C647">
            <w:pPr>
              <w:pStyle w:val="19"/>
              <w:rPr>
                <w:rFonts w:hint="eastAsia" w:ascii="宋体" w:hAnsi="宋体" w:eastAsia="宋体" w:cs="宋体"/>
                <w:b w:val="0"/>
                <w:bCs w:val="0"/>
                <w:color w:val="auto"/>
                <w:sz w:val="28"/>
                <w:szCs w:val="28"/>
                <w:highlight w:val="none"/>
              </w:rPr>
            </w:pPr>
          </w:p>
        </w:tc>
        <w:tc>
          <w:tcPr>
            <w:tcW w:w="2208" w:type="dxa"/>
          </w:tcPr>
          <w:p w14:paraId="27796E58">
            <w:pPr>
              <w:pStyle w:val="19"/>
              <w:rPr>
                <w:rFonts w:hint="eastAsia" w:ascii="宋体" w:hAnsi="宋体" w:eastAsia="宋体" w:cs="宋体"/>
                <w:b w:val="0"/>
                <w:bCs w:val="0"/>
                <w:color w:val="auto"/>
                <w:sz w:val="28"/>
                <w:szCs w:val="28"/>
                <w:highlight w:val="none"/>
              </w:rPr>
            </w:pPr>
          </w:p>
        </w:tc>
        <w:tc>
          <w:tcPr>
            <w:tcW w:w="3012" w:type="dxa"/>
          </w:tcPr>
          <w:p w14:paraId="7E712D03">
            <w:pPr>
              <w:pStyle w:val="19"/>
              <w:rPr>
                <w:rFonts w:hint="eastAsia" w:ascii="宋体" w:hAnsi="宋体" w:eastAsia="宋体" w:cs="宋体"/>
                <w:b w:val="0"/>
                <w:bCs w:val="0"/>
                <w:color w:val="auto"/>
                <w:sz w:val="28"/>
                <w:szCs w:val="28"/>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19"/>
              <w:rPr>
                <w:rFonts w:hint="eastAsia" w:ascii="宋体" w:hAnsi="宋体" w:eastAsia="宋体" w:cs="宋体"/>
                <w:b w:val="0"/>
                <w:bCs w:val="0"/>
                <w:color w:val="auto"/>
                <w:sz w:val="28"/>
                <w:szCs w:val="28"/>
                <w:highlight w:val="none"/>
              </w:rPr>
            </w:pPr>
          </w:p>
        </w:tc>
        <w:tc>
          <w:tcPr>
            <w:tcW w:w="2486" w:type="dxa"/>
          </w:tcPr>
          <w:p w14:paraId="3D14F4E5">
            <w:pPr>
              <w:pStyle w:val="19"/>
              <w:rPr>
                <w:rFonts w:hint="eastAsia" w:ascii="宋体" w:hAnsi="宋体" w:eastAsia="宋体" w:cs="宋体"/>
                <w:b w:val="0"/>
                <w:bCs w:val="0"/>
                <w:color w:val="auto"/>
                <w:sz w:val="28"/>
                <w:szCs w:val="28"/>
                <w:highlight w:val="none"/>
              </w:rPr>
            </w:pPr>
          </w:p>
        </w:tc>
        <w:tc>
          <w:tcPr>
            <w:tcW w:w="2208" w:type="dxa"/>
          </w:tcPr>
          <w:p w14:paraId="20F14534">
            <w:pPr>
              <w:pStyle w:val="19"/>
              <w:rPr>
                <w:rFonts w:hint="eastAsia" w:ascii="宋体" w:hAnsi="宋体" w:eastAsia="宋体" w:cs="宋体"/>
                <w:b w:val="0"/>
                <w:bCs w:val="0"/>
                <w:color w:val="auto"/>
                <w:sz w:val="28"/>
                <w:szCs w:val="28"/>
                <w:highlight w:val="none"/>
              </w:rPr>
            </w:pPr>
          </w:p>
        </w:tc>
        <w:tc>
          <w:tcPr>
            <w:tcW w:w="3012" w:type="dxa"/>
          </w:tcPr>
          <w:p w14:paraId="3939167D">
            <w:pPr>
              <w:pStyle w:val="19"/>
              <w:rPr>
                <w:rFonts w:hint="eastAsia" w:ascii="宋体" w:hAnsi="宋体" w:eastAsia="宋体" w:cs="宋体"/>
                <w:b w:val="0"/>
                <w:bCs w:val="0"/>
                <w:color w:val="auto"/>
                <w:sz w:val="28"/>
                <w:szCs w:val="28"/>
                <w:highlight w:val="none"/>
              </w:rPr>
            </w:pPr>
          </w:p>
        </w:tc>
      </w:tr>
    </w:tbl>
    <w:p w14:paraId="7C2E7577">
      <w:pPr>
        <w:pStyle w:val="7"/>
        <w:spacing w:line="360" w:lineRule="auto"/>
        <w:rPr>
          <w:rFonts w:hint="eastAsia" w:hAnsi="宋体"/>
          <w:b w:val="0"/>
          <w:bCs w:val="0"/>
          <w:color w:val="auto"/>
          <w:kern w:val="0"/>
          <w:sz w:val="28"/>
          <w:szCs w:val="28"/>
          <w:highlight w:val="none"/>
        </w:rPr>
      </w:pPr>
      <w:r>
        <w:rPr>
          <w:rFonts w:hint="eastAsia" w:hAnsi="宋体"/>
          <w:b w:val="0"/>
          <w:bCs w:val="0"/>
          <w:color w:val="auto"/>
          <w:kern w:val="0"/>
          <w:sz w:val="28"/>
          <w:szCs w:val="28"/>
          <w:highlight w:val="none"/>
        </w:rPr>
        <w:t>注：供应商必须据实填写，不得虚假应答，如与</w:t>
      </w:r>
      <w:r>
        <w:rPr>
          <w:rFonts w:hint="eastAsia" w:hAnsi="宋体"/>
          <w:b w:val="0"/>
          <w:bCs w:val="0"/>
          <w:color w:val="auto"/>
          <w:kern w:val="0"/>
          <w:sz w:val="28"/>
          <w:szCs w:val="28"/>
          <w:highlight w:val="none"/>
          <w:lang w:eastAsia="zh-CN"/>
        </w:rPr>
        <w:t>采购</w:t>
      </w:r>
      <w:r>
        <w:rPr>
          <w:rFonts w:hint="eastAsia" w:hAnsi="宋体"/>
          <w:b w:val="0"/>
          <w:bCs w:val="0"/>
          <w:color w:val="auto"/>
          <w:kern w:val="0"/>
          <w:sz w:val="28"/>
          <w:szCs w:val="28"/>
          <w:highlight w:val="none"/>
        </w:rPr>
        <w:t>文件所列</w:t>
      </w:r>
      <w:r>
        <w:rPr>
          <w:rFonts w:hint="eastAsia" w:hAnsi="宋体"/>
          <w:b w:val="0"/>
          <w:bCs w:val="0"/>
          <w:color w:val="auto"/>
          <w:kern w:val="0"/>
          <w:sz w:val="28"/>
          <w:szCs w:val="28"/>
          <w:highlight w:val="none"/>
          <w:lang w:eastAsia="zh-CN"/>
        </w:rPr>
        <w:t>技术、服务要求</w:t>
      </w:r>
      <w:r>
        <w:rPr>
          <w:rFonts w:hint="eastAsia" w:hAnsi="宋体"/>
          <w:b w:val="0"/>
          <w:bCs w:val="0"/>
          <w:color w:val="auto"/>
          <w:kern w:val="0"/>
          <w:sz w:val="28"/>
          <w:szCs w:val="28"/>
          <w:highlight w:val="none"/>
        </w:rPr>
        <w:t>相关条款如有偏离，请将偏离条款逐条应答。未明确偏离的条款，视为默认接受，供应商不得</w:t>
      </w:r>
      <w:r>
        <w:rPr>
          <w:rFonts w:hint="eastAsia" w:hAnsi="宋体"/>
          <w:b w:val="0"/>
          <w:bCs w:val="0"/>
          <w:color w:val="auto"/>
          <w:kern w:val="0"/>
          <w:sz w:val="28"/>
          <w:szCs w:val="28"/>
          <w:highlight w:val="none"/>
          <w:lang w:eastAsia="zh-CN"/>
        </w:rPr>
        <w:t>将</w:t>
      </w:r>
      <w:r>
        <w:rPr>
          <w:rFonts w:hint="eastAsia" w:hAnsi="宋体"/>
          <w:b w:val="0"/>
          <w:bCs w:val="0"/>
          <w:color w:val="auto"/>
          <w:kern w:val="0"/>
          <w:sz w:val="28"/>
          <w:szCs w:val="28"/>
          <w:highlight w:val="none"/>
        </w:rPr>
        <w:t>未作应答而拒不接受</w:t>
      </w:r>
      <w:r>
        <w:rPr>
          <w:rFonts w:hint="eastAsia" w:hAnsi="宋体"/>
          <w:b w:val="0"/>
          <w:bCs w:val="0"/>
          <w:color w:val="auto"/>
          <w:kern w:val="0"/>
          <w:sz w:val="28"/>
          <w:szCs w:val="28"/>
          <w:highlight w:val="none"/>
          <w:lang w:eastAsia="zh-CN"/>
        </w:rPr>
        <w:t>，</w:t>
      </w:r>
      <w:r>
        <w:rPr>
          <w:rFonts w:hint="eastAsia" w:ascii="宋体" w:hAnsi="宋体" w:eastAsia="宋体" w:cs="宋体"/>
          <w:b w:val="0"/>
          <w:bCs w:val="0"/>
          <w:color w:val="auto"/>
          <w:kern w:val="0"/>
          <w:sz w:val="28"/>
          <w:szCs w:val="28"/>
          <w:highlight w:val="none"/>
        </w:rPr>
        <w:t>否则将取消其报价或中标资格并追究相关责任。</w:t>
      </w:r>
    </w:p>
    <w:p w14:paraId="5AB5E30B">
      <w:pPr>
        <w:pStyle w:val="7"/>
        <w:spacing w:line="360" w:lineRule="auto"/>
        <w:rPr>
          <w:rFonts w:hint="eastAsia" w:hAnsi="宋体"/>
          <w:b w:val="0"/>
          <w:bCs w:val="0"/>
          <w:color w:val="auto"/>
          <w:kern w:val="0"/>
          <w:sz w:val="28"/>
          <w:szCs w:val="28"/>
          <w:highlight w:val="none"/>
        </w:rPr>
      </w:pPr>
    </w:p>
    <w:p w14:paraId="18124173">
      <w:pPr>
        <w:rPr>
          <w:rFonts w:hint="eastAsia" w:ascii="宋体" w:hAnsi="宋体" w:eastAsia="宋体" w:cs="宋体"/>
          <w:b w:val="0"/>
          <w:bCs w:val="0"/>
          <w:color w:val="auto"/>
          <w:sz w:val="28"/>
          <w:szCs w:val="28"/>
          <w:highlight w:val="none"/>
        </w:rPr>
      </w:pPr>
    </w:p>
    <w:p w14:paraId="1720C7E6">
      <w:pPr>
        <w:spacing w:line="360" w:lineRule="auto"/>
        <w:ind w:firstLine="235" w:firstLineChars="84"/>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供应商名称：</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rPr>
        <w:t>(加盖公章)</w:t>
      </w:r>
    </w:p>
    <w:p w14:paraId="5E59504D">
      <w:pPr>
        <w:spacing w:line="360" w:lineRule="auto"/>
        <w:ind w:firstLine="235" w:firstLineChars="84"/>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法定代表人或代理人:</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rPr>
        <w:t>（签字）</w:t>
      </w:r>
    </w:p>
    <w:p w14:paraId="42B3C7C5">
      <w:pPr>
        <w:spacing w:line="360" w:lineRule="auto"/>
        <w:ind w:firstLine="235" w:firstLineChars="84"/>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日期：</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年</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月</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日</w:t>
      </w:r>
    </w:p>
    <w:p w14:paraId="3560B625">
      <w:pPr>
        <w:rPr>
          <w:rFonts w:hint="eastAsia" w:eastAsia="宋体"/>
          <w:color w:val="auto"/>
          <w:lang w:eastAsia="zh-CN"/>
        </w:rPr>
      </w:pPr>
    </w:p>
    <w:p w14:paraId="41DAF06F">
      <w:pPr>
        <w:pStyle w:val="10"/>
        <w:rPr>
          <w:rFonts w:hint="eastAsia"/>
          <w:color w:val="auto"/>
        </w:rPr>
      </w:pPr>
    </w:p>
    <w:p w14:paraId="2B81FB40">
      <w:pPr>
        <w:rPr>
          <w:rFonts w:hint="eastAsia"/>
          <w:color w:val="auto"/>
        </w:rPr>
      </w:pPr>
    </w:p>
    <w:p w14:paraId="4B2099D9">
      <w:pPr>
        <w:pStyle w:val="10"/>
        <w:rPr>
          <w:rFonts w:hint="eastAsia"/>
          <w:color w:val="auto"/>
        </w:rPr>
      </w:pPr>
    </w:p>
    <w:p w14:paraId="2A47B0D1">
      <w:pPr>
        <w:rPr>
          <w:rFonts w:hint="eastAsia"/>
          <w:color w:val="auto"/>
        </w:rPr>
      </w:pPr>
    </w:p>
    <w:p w14:paraId="2EA65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32"/>
          <w:szCs w:val="32"/>
        </w:rPr>
      </w:pPr>
      <w:r>
        <w:rPr>
          <w:rStyle w:val="17"/>
          <w:rFonts w:hint="eastAsia" w:ascii="宋体" w:hAnsi="宋体" w:cs="宋体"/>
          <w:b/>
          <w:bCs/>
          <w:i w:val="0"/>
          <w:iCs w:val="0"/>
          <w:caps w:val="0"/>
          <w:color w:val="auto"/>
          <w:spacing w:val="0"/>
          <w:kern w:val="0"/>
          <w:sz w:val="32"/>
          <w:szCs w:val="32"/>
          <w:shd w:val="clear" w:color="auto" w:fill="FFFFFF"/>
          <w:lang w:val="en-US" w:eastAsia="zh-CN" w:bidi="ar"/>
        </w:rPr>
        <w:t>九</w:t>
      </w:r>
      <w:r>
        <w:rPr>
          <w:rStyle w:val="17"/>
          <w:rFonts w:hint="eastAsia" w:ascii="宋体" w:hAnsi="宋体" w:eastAsia="宋体" w:cs="宋体"/>
          <w:b/>
          <w:bCs/>
          <w:i w:val="0"/>
          <w:iCs w:val="0"/>
          <w:caps w:val="0"/>
          <w:color w:val="auto"/>
          <w:spacing w:val="0"/>
          <w:kern w:val="0"/>
          <w:sz w:val="32"/>
          <w:szCs w:val="32"/>
          <w:shd w:val="clear" w:color="auto" w:fill="FFFFFF"/>
          <w:lang w:val="en-US" w:eastAsia="zh-CN" w:bidi="ar"/>
        </w:rPr>
        <w:t>、项目实施方案、服务方案、服务承诺</w:t>
      </w:r>
    </w:p>
    <w:p w14:paraId="262D12C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r>
        <w:rPr>
          <w:rStyle w:val="17"/>
          <w:rFonts w:hint="eastAsia" w:ascii="Cambria" w:hAnsi="Cambria" w:cs="Cambria"/>
          <w:b/>
          <w:bCs/>
          <w:i w:val="0"/>
          <w:iCs w:val="0"/>
          <w:caps w:val="0"/>
          <w:color w:val="auto"/>
          <w:spacing w:val="0"/>
          <w:sz w:val="32"/>
          <w:szCs w:val="32"/>
          <w:shd w:val="clear" w:color="auto" w:fill="FFFFFF"/>
          <w:lang w:eastAsia="zh-CN"/>
        </w:rPr>
        <w:t>（格式自拟）</w:t>
      </w:r>
    </w:p>
    <w:p w14:paraId="794D70A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6115CD4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6C9A0F7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0C1BFFE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792FB7E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318F5E8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1BBF158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01E091E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23B200E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1FFE9C6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0E24F37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3F51EC2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40C8DFC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both"/>
        <w:rPr>
          <w:rStyle w:val="17"/>
          <w:rFonts w:hint="eastAsia" w:ascii="宋体" w:hAnsi="宋体" w:eastAsia="宋体" w:cs="宋体"/>
          <w:b/>
          <w:bCs/>
          <w:i w:val="0"/>
          <w:iCs w:val="0"/>
          <w:caps w:val="0"/>
          <w:color w:val="auto"/>
          <w:spacing w:val="0"/>
          <w:sz w:val="32"/>
          <w:szCs w:val="32"/>
          <w:shd w:val="clear" w:color="auto" w:fill="FFFFFF"/>
          <w:lang w:eastAsia="zh-CN"/>
        </w:rPr>
      </w:pPr>
      <w:r>
        <w:rPr>
          <w:rStyle w:val="17"/>
          <w:rFonts w:hint="eastAsia" w:ascii="Cambria" w:hAnsi="Cambria" w:eastAsia="宋体" w:cs="Cambria"/>
          <w:b/>
          <w:bCs/>
          <w:i w:val="0"/>
          <w:iCs w:val="0"/>
          <w:caps w:val="0"/>
          <w:color w:val="auto"/>
          <w:spacing w:val="0"/>
          <w:sz w:val="32"/>
          <w:szCs w:val="32"/>
          <w:shd w:val="clear" w:color="auto" w:fill="FFFFFF"/>
          <w:lang w:eastAsia="zh-CN"/>
        </w:rPr>
        <w:t>十、</w:t>
      </w:r>
      <w:r>
        <w:rPr>
          <w:rStyle w:val="17"/>
          <w:rFonts w:hint="eastAsia" w:ascii="宋体" w:hAnsi="宋体" w:eastAsia="宋体" w:cs="宋体"/>
          <w:b/>
          <w:bCs/>
          <w:i w:val="0"/>
          <w:iCs w:val="0"/>
          <w:caps w:val="0"/>
          <w:color w:val="auto"/>
          <w:spacing w:val="0"/>
          <w:sz w:val="32"/>
          <w:szCs w:val="32"/>
          <w:shd w:val="clear" w:color="auto" w:fill="FFFFFF"/>
        </w:rPr>
        <w:t>采购文件规定或供应商认为需要提供的其他资料</w:t>
      </w:r>
      <w:r>
        <w:rPr>
          <w:rStyle w:val="17"/>
          <w:rFonts w:hint="eastAsia" w:cs="宋体"/>
          <w:b/>
          <w:bCs/>
          <w:i w:val="0"/>
          <w:iCs w:val="0"/>
          <w:caps w:val="0"/>
          <w:color w:val="auto"/>
          <w:spacing w:val="0"/>
          <w:sz w:val="32"/>
          <w:szCs w:val="32"/>
          <w:shd w:val="clear" w:color="auto" w:fill="FFFFFF"/>
          <w:lang w:eastAsia="zh-CN"/>
        </w:rPr>
        <w:t>（如有）</w:t>
      </w:r>
    </w:p>
    <w:p w14:paraId="7110FE8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400" w:lineRule="atLeast"/>
        <w:ind w:left="0" w:right="0" w:firstLine="0"/>
        <w:jc w:val="center"/>
        <w:rPr>
          <w:rFonts w:hint="eastAsia" w:ascii="微软雅黑" w:hAnsi="微软雅黑" w:eastAsia="微软雅黑" w:cs="微软雅黑"/>
          <w:b/>
          <w:bCs/>
          <w:i w:val="0"/>
          <w:iCs w:val="0"/>
          <w:caps w:val="0"/>
          <w:color w:val="auto"/>
          <w:spacing w:val="0"/>
          <w:sz w:val="32"/>
          <w:szCs w:val="32"/>
        </w:rPr>
      </w:pPr>
      <w:r>
        <w:rPr>
          <w:rFonts w:hint="eastAsia" w:ascii="宋体" w:hAnsi="宋体" w:eastAsia="宋体" w:cs="宋体"/>
          <w:b/>
          <w:bCs/>
          <w:i w:val="0"/>
          <w:iCs w:val="0"/>
          <w:caps w:val="0"/>
          <w:color w:val="auto"/>
          <w:spacing w:val="0"/>
          <w:sz w:val="32"/>
          <w:szCs w:val="32"/>
          <w:shd w:val="clear" w:color="auto" w:fill="FFFFFF"/>
        </w:rPr>
        <w:t>（格式自拟）</w:t>
      </w:r>
    </w:p>
    <w:p w14:paraId="3D5ECCCA">
      <w:pPr>
        <w:pStyle w:val="10"/>
        <w:rPr>
          <w:rFonts w:hint="eastAsia"/>
          <w:color w:val="auto"/>
        </w:rPr>
      </w:pPr>
    </w:p>
    <w:p w14:paraId="0D5363C0">
      <w:pPr>
        <w:rPr>
          <w:rFonts w:hint="eastAsia"/>
          <w:color w:val="auto"/>
        </w:rPr>
      </w:pPr>
    </w:p>
    <w:p w14:paraId="2B2663AD">
      <w:pPr>
        <w:pStyle w:val="10"/>
        <w:rPr>
          <w:rFonts w:hint="eastAsia"/>
          <w:color w:val="auto"/>
        </w:rPr>
      </w:pPr>
    </w:p>
    <w:p w14:paraId="6AEBDB58">
      <w:pPr>
        <w:rPr>
          <w:color w:val="auto"/>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8"/>
      <w:jc w:val="center"/>
    </w:pPr>
  </w:p>
  <w:p w14:paraId="230A4BB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8"/>
      <w:jc w:val="center"/>
    </w:pPr>
  </w:p>
  <w:p w14:paraId="67F23A8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2A14D"/>
    <w:multiLevelType w:val="singleLevel"/>
    <w:tmpl w:val="A632A14D"/>
    <w:lvl w:ilvl="0" w:tentative="0">
      <w:start w:val="1"/>
      <w:numFmt w:val="decimal"/>
      <w:suff w:val="nothing"/>
      <w:lvlText w:val="（%1）"/>
      <w:lvlJc w:val="left"/>
    </w:lvl>
  </w:abstractNum>
  <w:abstractNum w:abstractNumId="1">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2A79EA5D"/>
    <w:multiLevelType w:val="singleLevel"/>
    <w:tmpl w:val="2A79EA5D"/>
    <w:lvl w:ilvl="0" w:tentative="0">
      <w:start w:val="1"/>
      <w:numFmt w:val="chineseCounting"/>
      <w:suff w:val="nothing"/>
      <w:lvlText w:val="%1、"/>
      <w:lvlJc w:val="left"/>
      <w:rPr>
        <w:rFonts w:hint="eastAsia"/>
      </w:rPr>
    </w:lvl>
  </w:abstractNum>
  <w:abstractNum w:abstractNumId="4">
    <w:nsid w:val="58A6B6E0"/>
    <w:multiLevelType w:val="singleLevel"/>
    <w:tmpl w:val="58A6B6E0"/>
    <w:lvl w:ilvl="0" w:tentative="0">
      <w:start w:val="1"/>
      <w:numFmt w:val="chineseCounting"/>
      <w:suff w:val="space"/>
      <w:lvlText w:val="第%1章"/>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Tg1NDU5OWFmNWQzYWM5OWEzNGM5NWNiYmRkMDYifQ=="/>
  </w:docVars>
  <w:rsids>
    <w:rsidRoot w:val="257C72E1"/>
    <w:rsid w:val="02782D6B"/>
    <w:rsid w:val="08F139AB"/>
    <w:rsid w:val="0F0C5B71"/>
    <w:rsid w:val="12072EA1"/>
    <w:rsid w:val="1772678E"/>
    <w:rsid w:val="190E6B38"/>
    <w:rsid w:val="205B4263"/>
    <w:rsid w:val="21CD2F3E"/>
    <w:rsid w:val="24443512"/>
    <w:rsid w:val="24CC68C5"/>
    <w:rsid w:val="257C72E1"/>
    <w:rsid w:val="262557C8"/>
    <w:rsid w:val="392C141B"/>
    <w:rsid w:val="3A39358D"/>
    <w:rsid w:val="3CEF76C4"/>
    <w:rsid w:val="3F397DD7"/>
    <w:rsid w:val="462A24BE"/>
    <w:rsid w:val="47D31E1A"/>
    <w:rsid w:val="4C3C0B3D"/>
    <w:rsid w:val="5EAB402C"/>
    <w:rsid w:val="61A979D6"/>
    <w:rsid w:val="63C0498B"/>
    <w:rsid w:val="646007A5"/>
    <w:rsid w:val="70D50A94"/>
    <w:rsid w:val="767E1BCE"/>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5">
    <w:name w:val="Document Map"/>
    <w:basedOn w:val="1"/>
    <w:qFormat/>
    <w:uiPriority w:val="99"/>
    <w:rPr>
      <w:rFonts w:ascii="宋体"/>
      <w:sz w:val="18"/>
      <w:szCs w:val="18"/>
    </w:rPr>
  </w:style>
  <w:style w:type="paragraph" w:styleId="6">
    <w:name w:val="Body Text"/>
    <w:basedOn w:val="1"/>
    <w:next w:val="1"/>
    <w:qFormat/>
    <w:uiPriority w:val="0"/>
    <w:pPr>
      <w:spacing w:after="120"/>
    </w:pPr>
    <w:rPr>
      <w:rFonts w:ascii="Calibri" w:hAnsi="Calibri" w:cs="Times New Roman"/>
    </w:rPr>
  </w:style>
  <w:style w:type="paragraph" w:styleId="7">
    <w:name w:val="Plain Text"/>
    <w:basedOn w:val="1"/>
    <w:qFormat/>
    <w:uiPriority w:val="0"/>
    <w:rPr>
      <w:rFonts w:ascii="宋体" w:hAnsi="Courier New" w:cs="宋体"/>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w:basedOn w:val="6"/>
    <w:next w:val="13"/>
    <w:unhideWhenUsed/>
    <w:qFormat/>
    <w:uiPriority w:val="99"/>
    <w:pPr>
      <w:ind w:firstLine="420" w:firstLineChars="100"/>
    </w:pPr>
  </w:style>
  <w:style w:type="paragraph" w:customStyle="1" w:styleId="13">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_正文段落"/>
    <w:basedOn w:val="1"/>
    <w:qFormat/>
    <w:uiPriority w:val="0"/>
    <w:pPr>
      <w:spacing w:line="360" w:lineRule="auto"/>
    </w:pPr>
    <w:rPr>
      <w:rFonts w:eastAsia="仿宋_GB2312"/>
      <w:sz w:val="28"/>
      <w:szCs w:val="24"/>
    </w:rPr>
  </w:style>
  <w:style w:type="paragraph" w:customStyle="1" w:styleId="19">
    <w:name w:val="表格"/>
    <w:basedOn w:val="1"/>
    <w:qFormat/>
    <w:uiPriority w:val="0"/>
    <w:pPr>
      <w:spacing w:line="400" w:lineRule="exact"/>
    </w:pPr>
    <w:rPr>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character" w:customStyle="1" w:styleId="21">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2227</Words>
  <Characters>2431</Characters>
  <Lines>0</Lines>
  <Paragraphs>0</Paragraphs>
  <TotalTime>10</TotalTime>
  <ScaleCrop>false</ScaleCrop>
  <LinksUpToDate>false</LinksUpToDate>
  <CharactersWithSpaces>2476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绵绵</cp:lastModifiedBy>
  <dcterms:modified xsi:type="dcterms:W3CDTF">2025-05-26T07:01:36Z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EBA7D0BEE7B04146BA56F208B9CF558C_13</vt:lpwstr>
  </property>
  <property fmtid="{D5CDD505-2E9C-101B-9397-08002B2CF9AE}" pid="4" name="KSOTemplateDocerSaveRecord">
    <vt:lpwstr>eyJoZGlkIjoiYmU2YTg1NDU5OWFmNWQzYWM5OWEzNGM5NWNiYmRkMDYiLCJ1c2VySWQiOiIzODU1OTI0MTkifQ==</vt:lpwstr>
  </property>
</Properties>
</file>