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eastAsia="宋体"/>
          <w:b/>
          <w:sz w:val="48"/>
          <w:szCs w:val="48"/>
          <w:lang w:val="en-US" w:eastAsia="zh-CN"/>
        </w:rPr>
        <w:t>安防监控设备</w:t>
      </w:r>
      <w:r>
        <w:rPr>
          <w:rFonts w:hint="eastAsia" w:ascii="宋体" w:hAnsi="宋体" w:cs="Times New Roman"/>
          <w:b/>
          <w:sz w:val="48"/>
          <w:szCs w:val="48"/>
          <w:lang w:eastAsia="zh-CN"/>
        </w:rPr>
        <w:t>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8 月</w:t>
      </w:r>
    </w:p>
    <w:p w14:paraId="32791FD3">
      <w:pPr>
        <w:spacing w:line="360" w:lineRule="auto"/>
        <w:rPr>
          <w:rFonts w:hint="eastAsia" w:ascii="宋体" w:hAnsi="宋体"/>
          <w:sz w:val="24"/>
        </w:rPr>
      </w:pPr>
    </w:p>
    <w:p w14:paraId="26B9A745">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4346651C">
      <w:pPr>
        <w:autoSpaceDE w:val="0"/>
        <w:autoSpaceDN w:val="0"/>
        <w:adjustRightInd w:val="0"/>
        <w:snapToGrid w:val="0"/>
        <w:spacing w:line="120" w:lineRule="auto"/>
        <w:rPr>
          <w:rFonts w:hint="eastAsia" w:ascii="宋体" w:hAnsi="宋体"/>
          <w:b/>
          <w:kern w:val="0"/>
          <w:sz w:val="44"/>
          <w:szCs w:val="44"/>
          <w:lang w:val="zh-CN"/>
        </w:rPr>
      </w:pPr>
    </w:p>
    <w:p w14:paraId="706FD6D4">
      <w:pPr>
        <w:autoSpaceDE w:val="0"/>
        <w:autoSpaceDN w:val="0"/>
        <w:adjustRightInd w:val="0"/>
        <w:snapToGrid w:val="0"/>
        <w:spacing w:line="120" w:lineRule="auto"/>
        <w:jc w:val="center"/>
        <w:rPr>
          <w:rFonts w:hint="eastAsia" w:ascii="宋体" w:hAnsi="宋体"/>
          <w:b/>
          <w:kern w:val="0"/>
          <w:sz w:val="28"/>
          <w:szCs w:val="28"/>
          <w:lang w:val="zh-CN"/>
        </w:rPr>
      </w:pPr>
    </w:p>
    <w:p w14:paraId="7C0ECA7C">
      <w:pPr>
        <w:ind w:left="663" w:hanging="663"/>
        <w:jc w:val="left"/>
        <w:rPr>
          <w:rFonts w:hint="eastAsia" w:ascii="宋体" w:hAnsi="宋体" w:cs="宋体"/>
          <w:b/>
          <w:bCs/>
          <w:color w:val="000000"/>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项目名称：资阳市雁江区妇幼保健计划生育服务中心安防监控设备采购项目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服务</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52158元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四、资格要求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7A553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7、</w:t>
      </w:r>
      <w:r>
        <w:rPr>
          <w:rFonts w:hint="eastAsia" w:ascii="宋体" w:hAnsi="宋体" w:eastAsia="宋体" w:cs="宋体"/>
          <w:kern w:val="2"/>
          <w:sz w:val="24"/>
          <w:szCs w:val="24"/>
          <w:lang w:val="en-US" w:eastAsia="zh-CN" w:bidi="ar-SA"/>
        </w:rPr>
        <w:t>根据采购项目提出的特殊条件：供应商未被“信用中国”（www.creditchina.gov.cn）列入失信被执行人、重大税收违法案件当事人名单、政府采购严重违法失信行为；</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8、该项目不接受联合体参与。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w:t>
      </w:r>
      <w:r>
        <w:rPr>
          <w:rFonts w:hint="eastAsia" w:ascii="宋体" w:hAnsi="宋体" w:cs="宋体"/>
          <w:i w:val="0"/>
          <w:iCs w:val="0"/>
          <w:caps w:val="0"/>
          <w:color w:val="333333"/>
          <w:spacing w:val="0"/>
          <w:sz w:val="21"/>
          <w:szCs w:val="21"/>
          <w:lang w:val="en-US" w:eastAsia="zh-CN"/>
        </w:rPr>
        <w:t>3</w:t>
      </w:r>
      <w:r>
        <w:rPr>
          <w:rFonts w:hint="eastAsia" w:ascii="宋体" w:hAnsi="宋体" w:eastAsia="宋体" w:cs="宋体"/>
          <w:i w:val="0"/>
          <w:iCs w:val="0"/>
          <w:caps w:val="0"/>
          <w:color w:val="333333"/>
          <w:spacing w:val="0"/>
          <w:sz w:val="21"/>
          <w:szCs w:val="21"/>
          <w:lang w:val="en-US" w:eastAsia="zh-CN"/>
        </w:rPr>
        <w:t>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lang w:val="en-US" w:eastAsia="zh-CN"/>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lang w:val="en-US" w:eastAsia="zh-CN"/>
        </w:rPr>
        <w:t>月</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lang w:val="en-US" w:eastAsia="zh-CN"/>
        </w:rPr>
        <w:t>日（暂定，无需到场）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0345B4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B0674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2"/>
          <w:sz w:val="21"/>
          <w:szCs w:val="21"/>
          <w:lang w:val="en-US" w:eastAsia="zh-CN" w:bidi="ar-SA"/>
        </w:rPr>
      </w:pPr>
      <w:r>
        <w:rPr>
          <w:rFonts w:hint="eastAsia" w:ascii="宋体" w:hAnsi="宋体" w:eastAsia="宋体" w:cs="宋体"/>
          <w:i w:val="0"/>
          <w:iCs w:val="0"/>
          <w:caps w:val="0"/>
          <w:color w:val="333333"/>
          <w:spacing w:val="0"/>
          <w:kern w:val="2"/>
          <w:sz w:val="21"/>
          <w:szCs w:val="21"/>
          <w:lang w:val="en-US" w:eastAsia="zh-CN" w:bidi="ar-SA"/>
        </w:rPr>
        <w:t>安保科：        028-23055912</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2"/>
          <w:sz w:val="21"/>
          <w:szCs w:val="21"/>
          <w:lang w:val="en-US" w:eastAsia="zh-CN" w:bidi="ar-SA"/>
        </w:rPr>
      </w:pPr>
      <w:r>
        <w:rPr>
          <w:rFonts w:hint="eastAsia" w:ascii="宋体" w:hAnsi="宋体" w:eastAsia="宋体" w:cs="宋体"/>
          <w:i w:val="0"/>
          <w:iCs w:val="0"/>
          <w:caps w:val="0"/>
          <w:color w:val="333333"/>
          <w:spacing w:val="0"/>
          <w:kern w:val="2"/>
          <w:sz w:val="21"/>
          <w:szCs w:val="21"/>
          <w:lang w:val="en-US" w:eastAsia="zh-CN" w:bidi="ar-SA"/>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rPr>
        <w:t xml:space="preserve">  </w:t>
      </w:r>
    </w:p>
    <w:p w14:paraId="517CCE84">
      <w:pPr>
        <w:pStyle w:val="2"/>
        <w:numPr>
          <w:ilvl w:val="0"/>
          <w:numId w:val="0"/>
        </w:numPr>
        <w:spacing w:before="360" w:after="0" w:line="500" w:lineRule="exact"/>
        <w:jc w:val="center"/>
        <w:rPr>
          <w:rFonts w:hint="eastAsia" w:ascii="宋体" w:hAnsi="宋体"/>
          <w:bCs w:val="0"/>
          <w:kern w:val="0"/>
          <w:lang w:val="zh-CN"/>
        </w:rPr>
      </w:pPr>
      <w:r>
        <w:rPr>
          <w:rFonts w:hint="eastAsia" w:ascii="宋体" w:hAnsi="宋体"/>
          <w:bCs w:val="0"/>
          <w:kern w:val="0"/>
          <w:lang w:val="zh-CN"/>
        </w:rPr>
        <w:t>第二章</w:t>
      </w:r>
      <w:r>
        <w:rPr>
          <w:rFonts w:hint="eastAsia" w:ascii="宋体" w:hAnsi="宋体"/>
          <w:bCs w:val="0"/>
          <w:kern w:val="0"/>
          <w:lang w:val="en-US" w:eastAsia="zh-CN"/>
        </w:rPr>
        <w:t xml:space="preserve"> </w:t>
      </w:r>
      <w:r>
        <w:rPr>
          <w:rFonts w:hint="eastAsia" w:ascii="宋体" w:hAnsi="宋体"/>
          <w:bCs w:val="0"/>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eastAsia="宋体" w:cs="宋体"/>
                <w:i w:val="0"/>
                <w:iCs w:val="0"/>
                <w:caps w:val="0"/>
                <w:color w:val="333333"/>
                <w:spacing w:val="0"/>
                <w:kern w:val="0"/>
                <w:sz w:val="21"/>
                <w:szCs w:val="21"/>
                <w:lang w:val="en-US" w:eastAsia="zh-CN" w:bidi="ar-SA"/>
              </w:rPr>
              <w:t>安防监控设备采购</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52158</w:t>
            </w:r>
            <w:r>
              <w:rPr>
                <w:rFonts w:hint="eastAsia" w:ascii="宋体" w:hAnsi="宋体" w:eastAsia="宋体" w:cs="Times New Roman"/>
                <w:color w:val="auto"/>
                <w:sz w:val="24"/>
                <w:highlight w:val="none"/>
                <w:lang w:val="en-US" w:eastAsia="zh-CN"/>
              </w:rPr>
              <w:t>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r>
              <w:rPr>
                <w:rFonts w:hint="eastAsia" w:ascii="宋体" w:hAnsi="宋体" w:cs="Times New Roman"/>
                <w:sz w:val="24"/>
                <w:lang w:eastAsia="zh-CN"/>
              </w:rPr>
              <w:t>和平路院区</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和平路院区安防监控设备采购及安装。</w:t>
            </w: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（2）根据采购项目提出的特殊条件：供应商未被“信用中国”（www.creditchina.gov.cn）列入失信被执行人、重大税收违法案件当事人名单、政府采购严重违法失信行为；（可提供承诺函）</w:t>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372B7F1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一、安防监控设备要求:</w:t>
            </w:r>
          </w:p>
          <w:p w14:paraId="34E01CB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（一）摄像头半球</w:t>
            </w:r>
          </w:p>
          <w:p w14:paraId="3CC931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1、像素≥400万；</w:t>
            </w:r>
          </w:p>
          <w:p w14:paraId="59F5CEE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2、最大补光距离≥30m；</w:t>
            </w:r>
          </w:p>
          <w:p w14:paraId="2758FFBD">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3、智能编码：H.264：支持；H.265：支持；</w:t>
            </w:r>
          </w:p>
          <w:p w14:paraId="6ED31DFE">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4、宽动态：支持；</w:t>
            </w:r>
          </w:p>
          <w:p w14:paraId="4E92716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5、报警事件：网络断开；IP冲突；非法访问；动态检测；视频遮挡；安全异常；智能动检（人）；音频异常；</w:t>
            </w:r>
          </w:p>
          <w:p w14:paraId="25564BB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6、接入标准支持：ONVIF；GB/T28181；</w:t>
            </w:r>
          </w:p>
          <w:p w14:paraId="09385C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7、供电方式：DC12V/PoE。</w:t>
            </w:r>
          </w:p>
          <w:p w14:paraId="7B018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（二）摄像头枪机</w:t>
            </w:r>
          </w:p>
          <w:p w14:paraId="503B4A1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1、像素≥400万；</w:t>
            </w:r>
          </w:p>
          <w:p w14:paraId="3F52370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2、最大补光距离≥30m；</w:t>
            </w:r>
          </w:p>
          <w:p w14:paraId="5EFA318B">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3、智能编码：H.264：支持；H.265：支持；</w:t>
            </w:r>
          </w:p>
          <w:p w14:paraId="0D0E4C9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4、宽动态：支持；</w:t>
            </w:r>
          </w:p>
          <w:p w14:paraId="792A869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5、报警事件：网络断开；IP冲突；非法访问；动态检测；视频遮挡；安全异常；智能动检（人）；音频异常；</w:t>
            </w:r>
          </w:p>
          <w:p w14:paraId="1437646B">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6、接入标准支持：ONVIF；GB/T28181；</w:t>
            </w:r>
          </w:p>
          <w:p w14:paraId="6827EB2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default" w:ascii="宋体" w:hAnsi="宋体" w:eastAsia="宋体" w:cs="宋体"/>
                <w:kern w:val="2"/>
                <w:sz w:val="24"/>
                <w:szCs w:val="24"/>
                <w:lang w:val="en-US" w:eastAsia="zh-CN" w:bidi="ar-SA"/>
              </w:rPr>
              <w:t>供电方式：DC12V/PoE。</w:t>
            </w:r>
          </w:p>
          <w:p w14:paraId="3889A69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（三）硬盘录像机</w:t>
            </w:r>
          </w:p>
          <w:p w14:paraId="46E519F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支持</w:t>
            </w:r>
            <w:r>
              <w:rPr>
                <w:rFonts w:hint="default" w:ascii="宋体" w:hAnsi="宋体" w:eastAsia="宋体" w:cs="宋体"/>
                <w:kern w:val="2"/>
                <w:sz w:val="24"/>
                <w:szCs w:val="24"/>
                <w:lang w:val="en-US" w:eastAsia="zh-CN" w:bidi="ar-SA"/>
              </w:rPr>
              <w:t>智能分析</w:t>
            </w:r>
          </w:p>
          <w:p w14:paraId="7CFCD7D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2、支持同时接入</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2路普通的网络摄像机</w:t>
            </w:r>
          </w:p>
          <w:p w14:paraId="30ABDE15">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3、接入路数≥64路；</w:t>
            </w:r>
          </w:p>
          <w:p w14:paraId="32FF0E76">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4、硬盘接口&lt;span&gt;≥&lt;/span&gt;&lt;span&gt;9个SATA，单盘最大20T；&lt;/span&gt;</w:t>
            </w:r>
          </w:p>
          <w:p w14:paraId="4BEEEF7A">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5、RS-485接口≥1个；</w:t>
            </w:r>
          </w:p>
          <w:p w14:paraId="41B5BDA5">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6、网络接口≥2个（10M/100M/1000M以太网口，RJ-45）</w:t>
            </w:r>
          </w:p>
          <w:p w14:paraId="68627CE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7、支持模型文件升级</w:t>
            </w:r>
          </w:p>
          <w:p w14:paraId="07F1919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8、支持同时接入</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2路普通的网络摄像机，以及日志记录；</w:t>
            </w:r>
          </w:p>
          <w:p w14:paraId="7FE9A7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、可同时接入1路主码流，2路辅码流的视频图像；</w:t>
            </w:r>
          </w:p>
          <w:p w14:paraId="1170EE5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、支持删除或编辑已添加的设备，支持实时查看设备的连接状态和设备信息；</w:t>
            </w:r>
          </w:p>
          <w:p w14:paraId="6C8797FB">
            <w:pPr>
              <w:pStyle w:val="6"/>
              <w:rPr>
                <w:rFonts w:hint="default"/>
                <w:lang w:val="en-US" w:eastAsia="zh-CN"/>
              </w:rPr>
            </w:pPr>
            <w:r>
              <w:rPr>
                <w:rFonts w:hint="eastAsia" w:ascii="宋体" w:hAnsi="宋体" w:cs="宋体"/>
                <w:kern w:val="2"/>
                <w:sz w:val="24"/>
                <w:szCs w:val="24"/>
                <w:lang w:val="en-US" w:eastAsia="zh-CN" w:bidi="ar-SA"/>
              </w:rPr>
              <w:t>11、支持手机或监看设备查看实况。</w:t>
            </w:r>
          </w:p>
          <w:p w14:paraId="48C4BF5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（四）硬盘</w:t>
            </w:r>
            <w:r>
              <w:rPr>
                <w:rFonts w:hint="eastAsia" w:ascii="宋体" w:hAnsi="宋体" w:cs="宋体"/>
                <w:kern w:val="2"/>
                <w:sz w:val="24"/>
                <w:szCs w:val="24"/>
                <w:lang w:val="en-US" w:eastAsia="zh-CN" w:bidi="ar-SA"/>
              </w:rPr>
              <w:t>（核心产品）</w:t>
            </w:r>
          </w:p>
          <w:p w14:paraId="6E28C281">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1、单盘容量：</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TB；</w:t>
            </w:r>
          </w:p>
          <w:p w14:paraId="65EDD854">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2、缓存：</w:t>
            </w:r>
            <w:r>
              <w:rPr>
                <w:rFonts w:hint="eastAsia" w:ascii="宋体" w:hAnsi="宋体" w:eastAsia="宋体" w:cs="宋体"/>
                <w:kern w:val="2"/>
                <w:sz w:val="24"/>
                <w:szCs w:val="24"/>
                <w:lang w:val="en-US" w:eastAsia="zh-CN" w:bidi="ar-SA"/>
              </w:rPr>
              <w:t>不低于</w:t>
            </w:r>
            <w:r>
              <w:rPr>
                <w:rFonts w:hint="default" w:ascii="宋体" w:hAnsi="宋体" w:eastAsia="宋体" w:cs="宋体"/>
                <w:kern w:val="2"/>
                <w:sz w:val="24"/>
                <w:szCs w:val="24"/>
                <w:lang w:val="en-US" w:eastAsia="zh-CN" w:bidi="ar-SA"/>
              </w:rPr>
              <w:t>512MB；</w:t>
            </w:r>
          </w:p>
          <w:p w14:paraId="1CBE5D5E">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3、转速：</w:t>
            </w:r>
            <w:r>
              <w:rPr>
                <w:rFonts w:hint="eastAsia" w:ascii="宋体" w:hAnsi="宋体" w:eastAsia="宋体" w:cs="宋体"/>
                <w:kern w:val="2"/>
                <w:sz w:val="24"/>
                <w:szCs w:val="24"/>
                <w:lang w:val="en-US" w:eastAsia="zh-CN" w:bidi="ar-SA"/>
              </w:rPr>
              <w:t>不低于</w:t>
            </w:r>
            <w:r>
              <w:rPr>
                <w:rFonts w:hint="default" w:ascii="宋体" w:hAnsi="宋体" w:eastAsia="宋体" w:cs="宋体"/>
                <w:kern w:val="2"/>
                <w:sz w:val="24"/>
                <w:szCs w:val="24"/>
                <w:lang w:val="en-US" w:eastAsia="zh-CN" w:bidi="ar-SA"/>
              </w:rPr>
              <w:t>7200RPM；</w:t>
            </w:r>
          </w:p>
          <w:p w14:paraId="6674B211">
            <w:pPr>
              <w:spacing w:line="360" w:lineRule="auto"/>
              <w:ind w:left="0" w:leftChars="0"/>
              <w:jc w:val="both"/>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4、硬盘接口：SATA</w:t>
            </w:r>
          </w:p>
          <w:p w14:paraId="54A8AF2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（五）网线：符合国家标准：GB/T3953</w:t>
            </w:r>
          </w:p>
          <w:p w14:paraId="33411F4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（六）网络机柜：兼容19"国际标准、公制标准和ETSI标准</w:t>
            </w:r>
          </w:p>
          <w:p w14:paraId="1FBAE41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（七）监看设备</w:t>
            </w:r>
            <w:r>
              <w:rPr>
                <w:rFonts w:hint="eastAsia" w:ascii="宋体" w:hAnsi="宋体" w:cs="宋体"/>
                <w:kern w:val="2"/>
                <w:sz w:val="24"/>
                <w:szCs w:val="24"/>
                <w:lang w:val="en-US" w:eastAsia="zh-CN" w:bidi="ar-SA"/>
              </w:rPr>
              <w:t>1台</w:t>
            </w:r>
            <w:r>
              <w:rPr>
                <w:rFonts w:hint="eastAsia" w:ascii="宋体" w:hAnsi="宋体" w:eastAsia="宋体" w:cs="宋体"/>
                <w:kern w:val="2"/>
                <w:sz w:val="24"/>
                <w:szCs w:val="24"/>
                <w:lang w:val="en-US" w:eastAsia="zh-CN" w:bidi="ar-SA"/>
              </w:rPr>
              <w:t>：尺寸(英寸)≥50；</w:t>
            </w:r>
          </w:p>
          <w:p w14:paraId="7A8CA98D">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二、货物要求</w:t>
            </w:r>
          </w:p>
          <w:p w14:paraId="3171BB6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1、供应商须提供全新的货物（含零部件、配件），表面无划伤、无碰撞痕迹，且权属清楚，不得侵害他人的知识产权。 2、货物必须符合或优于国家（行业）标准，以及本项目采购文件的质量要求和技术指标与出厂标准。</w:t>
            </w:r>
          </w:p>
          <w:p w14:paraId="06EBB40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3、每台货物上均应有产品质量检验合格标志。</w:t>
            </w:r>
          </w:p>
          <w:p w14:paraId="1A18CA1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4、货物制造质量出现问题，供应商在验收前应负责三包（包修、 包换、包退），费用由供应商负担。</w:t>
            </w:r>
          </w:p>
          <w:p w14:paraId="644AA1F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5、货到现场后由于采购人保管不当造成的质量问题，供应商亦 应负责修理，但费用由采购人负担。</w:t>
            </w:r>
          </w:p>
          <w:p w14:paraId="4EDF129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三、安全要求</w:t>
            </w:r>
          </w:p>
          <w:p w14:paraId="3C104D8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设施设备应满足国家有关消防、安全等方面的要求，本项目在运输、安装等整个活动期间，在项目实施过程中，所有安全责任均由中标单位自行负责。</w:t>
            </w:r>
          </w:p>
          <w:p w14:paraId="1D6B5D80">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四、其他要求</w:t>
            </w:r>
          </w:p>
          <w:p w14:paraId="60A67EF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1、本次采购项目涉及安装的，投标人应附带安装；</w:t>
            </w:r>
          </w:p>
          <w:p w14:paraId="10AD53E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2、完成本项目所需要的其他材料均要求投标人自行提供，采购人不承担中标人除中标价外的任何费用； </w:t>
            </w:r>
          </w:p>
          <w:p w14:paraId="4E573B6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所提供的货物是经试验合格的全新正品。若开箱检验中发现有诸如数量、型号和外观尺寸与合同不符，或密封包装物本身的短少和损坏，如产生更换或补货等情形并导致工期延误，采购人有权据合同有关条款的规定对因此造成的直接损失向供货商索赔；</w:t>
            </w:r>
          </w:p>
          <w:p w14:paraId="60385EE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4、防雷措施应符合相关规范；</w:t>
            </w:r>
          </w:p>
          <w:p w14:paraId="5A068AD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5、投标人至少提供一次集中培训，并可根据采购人需求提供各种形式灵活的远程应用培训</w:t>
            </w:r>
            <w:r>
              <w:rPr>
                <w:rFonts w:hint="eastAsia" w:ascii="宋体" w:hAnsi="宋体" w:cs="宋体"/>
                <w:kern w:val="2"/>
                <w:sz w:val="24"/>
                <w:szCs w:val="24"/>
                <w:lang w:val="en-US" w:eastAsia="zh-CN" w:bidi="ar-SA"/>
              </w:rPr>
              <w:t>；</w:t>
            </w:r>
          </w:p>
          <w:p w14:paraId="67C5D75F">
            <w:pPr>
              <w:pStyle w:val="6"/>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6、存储时间≥90天。</w:t>
            </w:r>
          </w:p>
          <w:p w14:paraId="7419345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五、安装点位分布</w:t>
            </w:r>
          </w:p>
          <w:p w14:paraId="5085E11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楼点位说明：走廊左侧半球1台，走廊右侧半球1台角度对射将走廊进行全覆盖。大厅内部半球1台覆盖整个大厅，大厅外部枪机1台覆盖出入口。收费室内部半球1台覆盖收费室内部，收费室外部半球1台覆盖收费室窗台。药房内部半球1台覆盖药房内部，药房外部半球1台覆盖药房窗台，药房内重要药品处半球1台。步梯2个转角各1台半球对步梯进行全覆盖。监</w:t>
            </w:r>
            <w:r>
              <w:rPr>
                <w:rFonts w:hint="eastAsia" w:ascii="宋体" w:hAnsi="宋体" w:cs="宋体"/>
                <w:kern w:val="2"/>
                <w:sz w:val="24"/>
                <w:szCs w:val="24"/>
                <w:lang w:val="en-US" w:eastAsia="zh-CN" w:bidi="ar-SA"/>
              </w:rPr>
              <w:t>看设备</w:t>
            </w:r>
            <w:r>
              <w:rPr>
                <w:rFonts w:hint="eastAsia" w:ascii="宋体" w:hAnsi="宋体" w:eastAsia="宋体" w:cs="宋体"/>
                <w:kern w:val="2"/>
                <w:sz w:val="24"/>
                <w:szCs w:val="24"/>
                <w:lang w:val="en-US" w:eastAsia="zh-CN" w:bidi="ar-SA"/>
              </w:rPr>
              <w:t>安装在门诊大厅。（1楼：10台半球、1台枪机</w:t>
            </w:r>
            <w:r>
              <w:rPr>
                <w:rFonts w:hint="eastAsia" w:ascii="宋体" w:hAnsi="宋体" w:cs="宋体"/>
                <w:kern w:val="2"/>
                <w:sz w:val="24"/>
                <w:szCs w:val="24"/>
                <w:lang w:val="en-US" w:eastAsia="zh-CN" w:bidi="ar-SA"/>
              </w:rPr>
              <w:t>、1台监看设备</w:t>
            </w:r>
            <w:r>
              <w:rPr>
                <w:rFonts w:hint="eastAsia" w:ascii="宋体" w:hAnsi="宋体" w:eastAsia="宋体" w:cs="宋体"/>
                <w:kern w:val="2"/>
                <w:sz w:val="24"/>
                <w:szCs w:val="24"/>
                <w:lang w:val="en-US" w:eastAsia="zh-CN" w:bidi="ar-SA"/>
              </w:rPr>
              <w:t>）</w:t>
            </w:r>
          </w:p>
          <w:p w14:paraId="3D68846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2楼点位说明：走廊左侧半球1台，走廊右侧半球1台角度对射将走廊进行全覆盖。步梯2个转角各1台半球对步梯进行全覆盖。（2楼：4台半球）</w:t>
            </w:r>
          </w:p>
          <w:p w14:paraId="5808AC9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3楼点位说明：走廊左侧半球1台，走廊右侧半球1台角度对射将走廊进行全覆盖。步梯2个转角各1台半球对步梯进行全覆盖。（3楼：4台半球）</w:t>
            </w:r>
          </w:p>
          <w:p w14:paraId="05DFE2FE">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楼点位说明：走廊左侧半球1台，走廊右侧半球1台角度对射将走廊进行全覆盖。步梯2个转角各1台半球对步梯进行全覆盖。医生值班室半球1台覆盖整个医生办公室，护士值班室半球1台覆盖整个护士值班室。（4楼：6台半球）</w:t>
            </w:r>
          </w:p>
          <w:p w14:paraId="0CAA7A4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5楼点位说明：走廊左侧半球1台，走廊右侧半球1台角度对射将走廊进行全覆盖。步梯2个转角各1台半球对步梯进行全覆盖。（5楼：4台半球）</w:t>
            </w:r>
          </w:p>
          <w:p w14:paraId="6506CD0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6楼点位说明：走廊左侧半球1台，走廊右侧半球1台角度对射将走廊进行全覆盖。步梯2个转角各1台半球对步梯进行全覆盖。机房内部半球1台覆盖整个机房（6楼：5台半球）</w:t>
            </w:r>
          </w:p>
          <w:p w14:paraId="1133A980">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外部钢梯点位说明：1-6楼钢梯外部立柱安装1台枪机对每层钢梯进行全覆盖（外部钢梯：6台枪机）</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89818BF">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2、供应商以人民币报价，超过限价则投标文件无效。</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2、法人授权书原件（若为法人本人参与不需要提供）</w:t>
            </w:r>
          </w:p>
          <w:p w14:paraId="46022D24">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3、承诺函相关附件</w:t>
            </w:r>
          </w:p>
          <w:p w14:paraId="5233FE7C">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4、产品报价单</w:t>
            </w:r>
          </w:p>
          <w:p w14:paraId="738AD5B0">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5、技术服务及商务要求应答表</w:t>
            </w:r>
          </w:p>
          <w:p w14:paraId="0A11FDF0">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6、售后服务方案</w:t>
            </w:r>
          </w:p>
          <w:p w14:paraId="1BE77527">
            <w:pPr>
              <w:spacing w:line="360" w:lineRule="auto"/>
              <w:jc w:val="lef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7、相关业绩（若有，提供合同复印件）</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kern w:val="0"/>
                <w:sz w:val="24"/>
              </w:rPr>
              <w:t>202</w:t>
            </w:r>
            <w:r>
              <w:rPr>
                <w:rFonts w:hint="eastAsia" w:ascii="宋体" w:hAnsi="宋体" w:cs="Times New Roman"/>
                <w:kern w:val="0"/>
                <w:sz w:val="24"/>
                <w:lang w:val="en-US" w:eastAsia="zh-CN"/>
              </w:rPr>
              <w:t>5</w:t>
            </w:r>
            <w:r>
              <w:rPr>
                <w:rFonts w:hint="eastAsia" w:ascii="宋体" w:hAnsi="宋体" w:eastAsia="宋体" w:cs="Times New Roman"/>
                <w:kern w:val="0"/>
                <w:sz w:val="24"/>
              </w:rPr>
              <w:t>年</w:t>
            </w:r>
            <w:r>
              <w:rPr>
                <w:rFonts w:hint="eastAsia" w:ascii="宋体" w:hAnsi="宋体" w:cs="Times New Roman"/>
                <w:kern w:val="0"/>
                <w:sz w:val="24"/>
                <w:lang w:val="en-US" w:eastAsia="zh-CN"/>
              </w:rPr>
              <w:t>9</w:t>
            </w:r>
            <w:r>
              <w:rPr>
                <w:rFonts w:hint="eastAsia" w:ascii="宋体" w:hAnsi="宋体" w:eastAsia="宋体" w:cs="Times New Roman"/>
                <w:kern w:val="0"/>
                <w:sz w:val="24"/>
              </w:rPr>
              <w:t>月</w:t>
            </w:r>
            <w:r>
              <w:rPr>
                <w:rFonts w:hint="eastAsia" w:ascii="宋体" w:hAnsi="宋体" w:cs="Times New Roman"/>
                <w:kern w:val="0"/>
                <w:sz w:val="24"/>
                <w:lang w:val="en-US" w:eastAsia="zh-CN"/>
              </w:rPr>
              <w:t>8</w:t>
            </w:r>
            <w:r>
              <w:rPr>
                <w:rFonts w:hint="eastAsia" w:ascii="宋体" w:hAnsi="宋体" w:eastAsia="宋体" w:cs="Times New Roman"/>
                <w:kern w:val="0"/>
                <w:sz w:val="24"/>
              </w:rPr>
              <w:t>日</w:t>
            </w:r>
            <w:r>
              <w:rPr>
                <w:rFonts w:hint="eastAsia" w:ascii="宋体" w:hAnsi="宋体" w:eastAsia="宋体" w:cs="Times New Roman"/>
                <w:kern w:val="0"/>
                <w:sz w:val="24"/>
                <w:lang w:val="en-US" w:eastAsia="zh-CN"/>
              </w:rPr>
              <w:t>17:</w:t>
            </w:r>
            <w:r>
              <w:rPr>
                <w:rFonts w:hint="eastAsia" w:ascii="宋体" w:hAnsi="宋体" w:cs="Times New Roman"/>
                <w:kern w:val="0"/>
                <w:sz w:val="24"/>
                <w:lang w:val="en-US" w:eastAsia="zh-CN"/>
              </w:rPr>
              <w:t>3</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w:t>
            </w:r>
            <w:r>
              <w:rPr>
                <w:rFonts w:hint="eastAsia"/>
                <w:color w:val="000000"/>
                <w:sz w:val="24"/>
                <w:szCs w:val="24"/>
                <w:lang w:eastAsia="zh-CN"/>
              </w:rPr>
              <w:t>通过二次报价，</w:t>
            </w:r>
            <w:r>
              <w:rPr>
                <w:rFonts w:hint="eastAsia" w:ascii="宋体" w:hAnsi="宋体" w:eastAsia="宋体"/>
                <w:color w:val="000000"/>
                <w:sz w:val="24"/>
                <w:szCs w:val="24"/>
                <w:lang w:eastAsia="zh-CN"/>
              </w:rPr>
              <w:t>进行价格评比，报价</w:t>
            </w:r>
            <w:r>
              <w:rPr>
                <w:rFonts w:hint="eastAsia"/>
                <w:color w:val="000000"/>
                <w:sz w:val="24"/>
                <w:szCs w:val="24"/>
                <w:lang w:eastAsia="zh-CN"/>
              </w:rPr>
              <w:t>最低为</w:t>
            </w:r>
            <w:r>
              <w:rPr>
                <w:rFonts w:hint="eastAsia" w:ascii="宋体" w:hAnsi="宋体" w:eastAsia="宋体"/>
                <w:color w:val="000000"/>
                <w:sz w:val="24"/>
                <w:szCs w:val="24"/>
                <w:lang w:eastAsia="zh-CN"/>
              </w:rPr>
              <w:t>中选单位</w:t>
            </w:r>
            <w:r>
              <w:rPr>
                <w:rFonts w:hint="eastAsia"/>
                <w:color w:val="000000"/>
                <w:sz w:val="24"/>
                <w:szCs w:val="24"/>
                <w:lang w:eastAsia="zh-CN"/>
              </w:rPr>
              <w:t>，</w:t>
            </w:r>
            <w:r>
              <w:rPr>
                <w:rFonts w:hint="eastAsia" w:ascii="宋体" w:hAnsi="宋体" w:eastAsia="宋体" w:cs="宋体"/>
                <w:kern w:val="2"/>
                <w:sz w:val="24"/>
                <w:szCs w:val="24"/>
                <w:lang w:val="en-US" w:eastAsia="zh-CN" w:bidi="ar-SA"/>
              </w:rPr>
              <w:t>如遇报价相同则再次进行报价，以此类推。</w:t>
            </w:r>
            <w:r>
              <w:rPr>
                <w:rFonts w:hint="eastAsia" w:ascii="宋体" w:hAnsi="宋体" w:eastAsia="宋体"/>
                <w:color w:val="000000"/>
                <w:sz w:val="24"/>
                <w:szCs w:val="24"/>
                <w:lang w:eastAsia="zh-CN"/>
              </w:rPr>
              <w:t>）</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w:t>
            </w:r>
            <w:r>
              <w:rPr>
                <w:rFonts w:hint="eastAsia" w:ascii="宋体" w:hAnsi="宋体" w:eastAsia="宋体"/>
                <w:color w:val="000000"/>
                <w:sz w:val="24"/>
                <w:szCs w:val="24"/>
                <w:lang w:eastAsia="zh-CN"/>
              </w:rPr>
              <w:t>接洽</w:t>
            </w:r>
            <w:r>
              <w:rPr>
                <w:rFonts w:hint="eastAsia" w:ascii="宋体" w:hAnsi="宋体" w:eastAsia="宋体"/>
                <w:color w:val="000000"/>
                <w:sz w:val="24"/>
                <w:szCs w:val="24"/>
              </w:rPr>
              <w:t>合同</w:t>
            </w:r>
            <w:r>
              <w:rPr>
                <w:rFonts w:hint="eastAsia" w:ascii="宋体" w:hAnsi="宋体" w:eastAsia="宋体"/>
                <w:color w:val="000000"/>
                <w:sz w:val="24"/>
                <w:szCs w:val="24"/>
                <w:lang w:eastAsia="zh-CN"/>
              </w:rPr>
              <w:t>事宜</w:t>
            </w:r>
            <w:r>
              <w:rPr>
                <w:rFonts w:hint="eastAsia" w:ascii="宋体" w:hAnsi="宋体" w:eastAsia="宋体"/>
                <w:color w:val="000000"/>
                <w:sz w:val="24"/>
                <w:szCs w:val="24"/>
              </w:rPr>
              <w:t>。逾期</w:t>
            </w:r>
            <w:r>
              <w:rPr>
                <w:rFonts w:hint="eastAsia" w:ascii="宋体" w:hAnsi="宋体" w:eastAsia="宋体"/>
                <w:color w:val="000000"/>
                <w:sz w:val="24"/>
                <w:szCs w:val="24"/>
                <w:lang w:val="en-US" w:eastAsia="zh-CN"/>
              </w:rPr>
              <w:t>30天</w:t>
            </w:r>
            <w:r>
              <w:rPr>
                <w:rFonts w:hint="eastAsia" w:ascii="宋体" w:hAnsi="宋体" w:eastAsia="宋体"/>
                <w:color w:val="000000"/>
                <w:sz w:val="24"/>
                <w:szCs w:val="24"/>
              </w:rPr>
              <w:t>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w:t>
            </w:r>
            <w:r>
              <w:rPr>
                <w:rFonts w:hint="eastAsia" w:hAnsi="宋体" w:cs="Times New Roman"/>
                <w:color w:val="000000"/>
                <w:kern w:val="2"/>
                <w:sz w:val="24"/>
                <w:szCs w:val="24"/>
                <w:lang w:val="en-US" w:eastAsia="zh-CN" w:bidi="ar-SA"/>
              </w:rPr>
              <w:t>资阳市雁江区妇幼保健计划生育服务中心和平路院区（和平路南段82号）</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安装完成</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15天</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国家有关规定以及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 其他未尽事项按照《财政部关于进一步加强政府采购需求和履约验收管理的指导意见》（财库〔2016〕205号）、《政府采购需求管理办法》财库〔2021〕22号、资阳市财政局《关于严格落实政府采购需求论证、合同备案和履约验收有关问题的通知》（资财采〔2019〕39号）标准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安装完成验收合格后，</w:t>
            </w:r>
            <w:r>
              <w:rPr>
                <w:rFonts w:hint="eastAsia" w:ascii="宋体" w:hAnsi="宋体" w:eastAsia="宋体" w:cs="Times New Roman"/>
                <w:color w:val="000000"/>
                <w:sz w:val="24"/>
                <w:highlight w:val="none"/>
                <w:lang w:eastAsia="zh-CN"/>
              </w:rPr>
              <w:t>中标人</w:t>
            </w:r>
            <w:r>
              <w:rPr>
                <w:rFonts w:hint="eastAsia" w:ascii="宋体" w:hAnsi="宋体" w:eastAsia="宋体" w:cs="Times New Roman"/>
                <w:color w:val="000000"/>
                <w:sz w:val="24"/>
                <w:highlight w:val="none"/>
              </w:rPr>
              <w:t>出具合法有效完整的</w:t>
            </w:r>
            <w:r>
              <w:rPr>
                <w:rFonts w:hint="eastAsia" w:ascii="宋体" w:hAnsi="宋体" w:eastAsia="宋体" w:cs="Times New Roman"/>
                <w:color w:val="000000"/>
                <w:sz w:val="24"/>
                <w:highlight w:val="none"/>
                <w:lang w:eastAsia="zh-CN"/>
              </w:rPr>
              <w:t>票据</w:t>
            </w:r>
            <w:r>
              <w:rPr>
                <w:rFonts w:hint="eastAsia" w:ascii="宋体" w:hAnsi="宋体" w:eastAsia="宋体" w:cs="Times New Roman"/>
                <w:color w:val="000000"/>
                <w:sz w:val="24"/>
                <w:highlight w:val="none"/>
              </w:rPr>
              <w:t>凭证资料</w:t>
            </w:r>
            <w:r>
              <w:rPr>
                <w:rFonts w:hint="eastAsia" w:ascii="宋体" w:hAnsi="宋体" w:cs="Times New Roman"/>
                <w:color w:val="000000"/>
                <w:sz w:val="24"/>
                <w:highlight w:val="none"/>
                <w:lang w:eastAsia="zh-CN"/>
              </w:rPr>
              <w:t>，</w:t>
            </w:r>
            <w:r>
              <w:rPr>
                <w:rFonts w:hint="eastAsia" w:ascii="宋体" w:hAnsi="宋体" w:eastAsia="宋体" w:cs="Times New Roman"/>
                <w:color w:val="000000"/>
                <w:sz w:val="24"/>
                <w:highlight w:val="none"/>
                <w:lang w:eastAsia="zh-CN"/>
              </w:rPr>
              <w:t>采购人</w:t>
            </w:r>
            <w:r>
              <w:rPr>
                <w:rFonts w:hint="eastAsia" w:ascii="宋体" w:hAnsi="宋体" w:cs="Times New Roman"/>
                <w:color w:val="000000"/>
                <w:sz w:val="24"/>
                <w:highlight w:val="none"/>
                <w:lang w:eastAsia="zh-CN"/>
              </w:rPr>
              <w:t>完成付款签批流程</w:t>
            </w:r>
            <w:r>
              <w:rPr>
                <w:rFonts w:hint="eastAsia" w:ascii="宋体" w:hAnsi="宋体" w:cs="Times New Roman"/>
                <w:color w:val="000000"/>
                <w:sz w:val="24"/>
                <w:highlight w:val="none"/>
                <w:lang w:val="en-US" w:eastAsia="zh-CN"/>
              </w:rPr>
              <w:t>15日内</w:t>
            </w:r>
            <w:r>
              <w:rPr>
                <w:rFonts w:hint="eastAsia" w:ascii="宋体" w:hAnsi="宋体" w:cs="Times New Roman"/>
                <w:color w:val="000000"/>
                <w:sz w:val="24"/>
                <w:highlight w:val="none"/>
                <w:lang w:eastAsia="zh-CN"/>
              </w:rPr>
              <w:t>，</w:t>
            </w:r>
            <w:r>
              <w:rPr>
                <w:rFonts w:hint="eastAsia" w:ascii="宋体" w:hAnsi="宋体" w:eastAsia="宋体" w:cs="Times New Roman"/>
                <w:color w:val="000000"/>
                <w:sz w:val="24"/>
                <w:highlight w:val="none"/>
                <w:lang w:eastAsia="zh-CN"/>
              </w:rPr>
              <w:t>按财务付款制度</w:t>
            </w:r>
            <w:r>
              <w:rPr>
                <w:rFonts w:hint="eastAsia" w:ascii="宋体" w:hAnsi="宋体" w:eastAsia="宋体" w:cs="Times New Roman"/>
                <w:color w:val="000000"/>
                <w:sz w:val="24"/>
                <w:highlight w:val="none"/>
              </w:rPr>
              <w:t>进行</w:t>
            </w:r>
            <w:r>
              <w:rPr>
                <w:rFonts w:hint="eastAsia" w:ascii="宋体" w:hAnsi="宋体" w:cs="Times New Roman"/>
                <w:color w:val="000000"/>
                <w:sz w:val="24"/>
                <w:highlight w:val="none"/>
                <w:lang w:eastAsia="zh-CN"/>
              </w:rPr>
              <w:t>转账</w:t>
            </w:r>
            <w:r>
              <w:rPr>
                <w:rFonts w:hint="eastAsia" w:ascii="宋体" w:hAnsi="宋体" w:eastAsia="宋体" w:cs="Times New Roman"/>
                <w:color w:val="000000"/>
                <w:sz w:val="24"/>
                <w:highlight w:val="none"/>
              </w:rPr>
              <w:t>支付结算。</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（5）售后服务：质保期为验收合格之日起2年，质保期内因货物质量问题而产生的费用及维修服务由供应商自行承担。乙方在接到通知后1小时内响应，48小时内完成维修或更换。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default"/>
                <w:lang w:val="en-US" w:eastAsia="zh-CN"/>
              </w:rPr>
            </w:pPr>
            <w:r>
              <w:rPr>
                <w:rFonts w:hint="eastAsia" w:ascii="宋体" w:hAnsi="宋体" w:eastAsia="宋体" w:cs="Times New Roman"/>
                <w:color w:val="000000"/>
                <w:kern w:val="2"/>
                <w:sz w:val="24"/>
                <w:szCs w:val="24"/>
                <w:lang w:val="en-US" w:eastAsia="zh-CN" w:bidi="ar-SA"/>
              </w:rPr>
              <w:t>（6）其他：本项目不集中安排现场踏勘，请各供应商根据安装地点的点位安排自行进行测量勘察，计算报价。</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C9A5FF8">
      <w:pPr>
        <w:rPr>
          <w:rFonts w:hint="eastAsia"/>
        </w:rPr>
      </w:pPr>
    </w:p>
    <w:p w14:paraId="69E69EB9">
      <w:pPr>
        <w:rPr>
          <w:rFonts w:hint="eastAsia"/>
        </w:rPr>
      </w:pPr>
    </w:p>
    <w:p w14:paraId="3A7CA71E">
      <w:pPr>
        <w:rPr>
          <w:rFonts w:hint="eastAsia"/>
        </w:rPr>
      </w:pPr>
    </w:p>
    <w:p w14:paraId="784BE3C9">
      <w:pPr>
        <w:rPr>
          <w:rFonts w:hint="eastAsia"/>
        </w:rPr>
      </w:pPr>
    </w:p>
    <w:p w14:paraId="2D729FD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8A65266">
      <w:pPr>
        <w:pStyle w:val="6"/>
      </w:pPr>
      <w:bookmarkStart w:id="0" w:name="_GoBack"/>
      <w:bookmarkEnd w:id="0"/>
    </w:p>
    <w:p w14:paraId="6A11ADB1">
      <w:pPr>
        <w:pStyle w:val="6"/>
      </w:pPr>
    </w:p>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4434D4EF">
      <w:pPr>
        <w:jc w:val="both"/>
        <w:rPr>
          <w:rFonts w:hint="eastAsia" w:ascii="宋体" w:hAnsi="宋体"/>
          <w:b/>
          <w:kern w:val="0"/>
          <w:sz w:val="32"/>
          <w:szCs w:val="32"/>
        </w:rPr>
      </w:pPr>
    </w:p>
    <w:p w14:paraId="555E8FEA">
      <w:pPr>
        <w:pStyle w:val="6"/>
        <w:rPr>
          <w:rFonts w:hint="eastAsia"/>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CE29B2F"/>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19A4CC6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49FAD3B3">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p w14:paraId="40EB919C">
      <w:pPr>
        <w:rPr>
          <w:rFonts w:hint="eastAsia"/>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1684"/>
        <w:gridCol w:w="656"/>
        <w:gridCol w:w="656"/>
        <w:gridCol w:w="1256"/>
        <w:gridCol w:w="1256"/>
        <w:gridCol w:w="1257"/>
      </w:tblGrid>
      <w:tr w14:paraId="20A3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8F6">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序号</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45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产品名称</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605">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规格型号</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94C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7100">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B92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单价</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BF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总价</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735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备注</w:t>
            </w:r>
          </w:p>
        </w:tc>
      </w:tr>
      <w:tr w14:paraId="100E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AC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07E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071A">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6D73">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0B4">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23E">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F3D">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C98">
            <w:pPr>
              <w:jc w:val="center"/>
              <w:rPr>
                <w:rFonts w:hint="default" w:ascii="等线" w:hAnsi="等线" w:eastAsia="等线" w:cs="等线"/>
                <w:i w:val="0"/>
                <w:iCs w:val="0"/>
                <w:color w:val="000000"/>
                <w:sz w:val="22"/>
                <w:szCs w:val="22"/>
                <w:u w:val="none"/>
              </w:rPr>
            </w:pPr>
          </w:p>
        </w:tc>
      </w:tr>
      <w:tr w14:paraId="79FC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5A1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4C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52E3">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3C5A">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A9D">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123A">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5E64">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85C2">
            <w:pPr>
              <w:jc w:val="center"/>
              <w:rPr>
                <w:rFonts w:hint="default" w:ascii="等线" w:hAnsi="等线" w:eastAsia="等线" w:cs="等线"/>
                <w:i w:val="0"/>
                <w:iCs w:val="0"/>
                <w:color w:val="000000"/>
                <w:sz w:val="22"/>
                <w:szCs w:val="22"/>
                <w:u w:val="none"/>
              </w:rPr>
            </w:pPr>
          </w:p>
        </w:tc>
      </w:tr>
      <w:tr w14:paraId="3BD4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F28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EE1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A046">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524">
            <w:pPr>
              <w:jc w:val="center"/>
              <w:rPr>
                <w:rFonts w:hint="default" w:ascii="等线" w:hAnsi="等线" w:eastAsia="等线" w:cs="等线"/>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A091">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9F1F">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EB08">
            <w:pPr>
              <w:jc w:val="center"/>
              <w:rPr>
                <w:rFonts w:hint="default" w:ascii="等线" w:hAnsi="等线" w:eastAsia="等线" w:cs="等线"/>
                <w:i w:val="0"/>
                <w:iCs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5468">
            <w:pPr>
              <w:jc w:val="center"/>
              <w:rPr>
                <w:rFonts w:hint="default" w:ascii="等线" w:hAnsi="等线" w:eastAsia="等线" w:cs="等线"/>
                <w:i w:val="0"/>
                <w:iCs w:val="0"/>
                <w:color w:val="000000"/>
                <w:sz w:val="22"/>
                <w:szCs w:val="22"/>
                <w:u w:val="none"/>
              </w:rPr>
            </w:pPr>
          </w:p>
        </w:tc>
      </w:tr>
      <w:tr w14:paraId="7241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5FD">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eastAsia="zh-CN"/>
              </w:rPr>
            </w:pPr>
            <w:r>
              <w:rPr>
                <w:rFonts w:hint="eastAsia" w:ascii="等线" w:hAnsi="等线" w:eastAsia="等线" w:cs="等线"/>
                <w:i w:val="0"/>
                <w:iCs w:val="0"/>
                <w:color w:val="000000"/>
                <w:sz w:val="22"/>
                <w:szCs w:val="22"/>
                <w:u w:val="none"/>
                <w:lang w:eastAsia="zh-CN"/>
              </w:rPr>
              <w:t>合计</w:t>
            </w:r>
          </w:p>
        </w:tc>
        <w:tc>
          <w:tcPr>
            <w:tcW w:w="39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AFBCFE">
            <w:pPr>
              <w:jc w:val="center"/>
              <w:rPr>
                <w:rFonts w:hint="default" w:ascii="等线" w:hAnsi="等线" w:eastAsia="等线" w:cs="等线"/>
                <w:i w:val="0"/>
                <w:iCs w:val="0"/>
                <w:color w:val="000000"/>
                <w:sz w:val="22"/>
                <w:szCs w:val="22"/>
                <w:u w:val="none"/>
              </w:rPr>
            </w:pPr>
          </w:p>
        </w:tc>
      </w:tr>
    </w:tbl>
    <w:p w14:paraId="656A33A7">
      <w:pPr>
        <w:pStyle w:val="6"/>
        <w:rPr>
          <w:rFonts w:hint="eastAsia"/>
        </w:rPr>
      </w:pPr>
    </w:p>
    <w:p w14:paraId="64890A62">
      <w:pPr>
        <w:rPr>
          <w:rFonts w:hint="eastAsia" w:eastAsia="宋体"/>
          <w:sz w:val="24"/>
          <w:szCs w:val="52"/>
          <w:lang w:eastAsia="zh-CN"/>
        </w:rPr>
      </w:pPr>
      <w:r>
        <w:rPr>
          <w:rFonts w:hint="eastAsia"/>
          <w:sz w:val="24"/>
          <w:szCs w:val="52"/>
          <w:lang w:eastAsia="zh-CN"/>
        </w:rPr>
        <w:t>（供应商根据完成项目内容自行编制报价表）</w:t>
      </w:r>
    </w:p>
    <w:p w14:paraId="5484F3B8">
      <w:pPr>
        <w:pStyle w:val="6"/>
        <w:rPr>
          <w:rFonts w:hint="eastAsia" w:ascii="宋体" w:hAnsi="宋体" w:eastAsia="宋体" w:cs="Times New Roman"/>
          <w:sz w:val="24"/>
          <w:lang w:val="en-US" w:eastAsia="zh-CN"/>
        </w:rPr>
      </w:pPr>
      <w:r>
        <w:rPr>
          <w:rFonts w:hint="eastAsia" w:ascii="宋体" w:hAnsi="宋体" w:eastAsia="宋体" w:cs="Times New Roman"/>
          <w:sz w:val="24"/>
          <w:lang w:val="en-US" w:eastAsia="zh-CN"/>
        </w:rPr>
        <w:t>注：以人民币报价。报价包含管理费、人工费、税金等履约过程涉及的所有费用。</w:t>
      </w:r>
    </w:p>
    <w:p w14:paraId="37A113D8">
      <w:pPr>
        <w:rPr>
          <w:rFonts w:hint="eastAsia" w:ascii="宋体" w:hAnsi="宋体" w:eastAsia="宋体" w:cs="Times New Roman"/>
          <w:sz w:val="24"/>
          <w:lang w:val="en-US" w:eastAsia="zh-CN"/>
        </w:rPr>
      </w:pPr>
    </w:p>
    <w:p w14:paraId="7A7806DE">
      <w:pPr>
        <w:pStyle w:val="6"/>
        <w:rPr>
          <w:rFonts w:hint="eastAsia" w:ascii="宋体" w:hAnsi="宋体" w:eastAsia="宋体" w:cs="Times New Roman"/>
          <w:sz w:val="24"/>
          <w:lang w:val="en-US" w:eastAsia="zh-CN"/>
        </w:rPr>
      </w:pPr>
    </w:p>
    <w:p w14:paraId="4088F042">
      <w:pPr>
        <w:rPr>
          <w:rFonts w:hint="eastAsia" w:ascii="宋体" w:hAnsi="宋体" w:eastAsia="宋体" w:cs="Times New Roman"/>
          <w:sz w:val="24"/>
          <w:lang w:val="en-US" w:eastAsia="zh-CN"/>
        </w:rPr>
      </w:pPr>
    </w:p>
    <w:p w14:paraId="3614E9F1">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0E2243E"/>
    <w:rsid w:val="02782D6B"/>
    <w:rsid w:val="03874A2A"/>
    <w:rsid w:val="074A419E"/>
    <w:rsid w:val="1772678E"/>
    <w:rsid w:val="190E6B38"/>
    <w:rsid w:val="205B4263"/>
    <w:rsid w:val="257C72E1"/>
    <w:rsid w:val="262557C8"/>
    <w:rsid w:val="2F595230"/>
    <w:rsid w:val="3A39358D"/>
    <w:rsid w:val="3CEF76C4"/>
    <w:rsid w:val="3F397DD7"/>
    <w:rsid w:val="462A24BE"/>
    <w:rsid w:val="4C3C0B3D"/>
    <w:rsid w:val="522143CD"/>
    <w:rsid w:val="59C6714D"/>
    <w:rsid w:val="61A979D6"/>
    <w:rsid w:val="63C0498B"/>
    <w:rsid w:val="767E1BCE"/>
    <w:rsid w:val="7BE60252"/>
    <w:rsid w:val="7C944ABB"/>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5656</Words>
  <Characters>6040</Characters>
  <Lines>0</Lines>
  <Paragraphs>0</Paragraphs>
  <TotalTime>18</TotalTime>
  <ScaleCrop>false</ScaleCrop>
  <LinksUpToDate>false</LinksUpToDate>
  <CharactersWithSpaces>6589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2025-08-29T01:09:11Z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0D7726F1D94A4E259E326CB5B9224177_13</vt:lpwstr>
  </property>
  <property fmtid="{D5CDD505-2E9C-101B-9397-08002B2CF9AE}" pid="4" name="KSOTemplateDocerSaveRecord">
    <vt:lpwstr>eyJoZGlkIjoiYmU2YTg1NDU5OWFmNWQzYWM5OWEzNGM5NWNiYmRkMDYiLCJ1c2VySWQiOiIzODU1OTI0MTkifQ==</vt:lpwstr>
  </property>
</Properties>
</file>