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194DA">
      <w:pPr>
        <w:pStyle w:val="14"/>
        <w:spacing w:line="264" w:lineRule="auto"/>
        <w:jc w:val="center"/>
        <w:rPr>
          <w:rFonts w:hint="eastAsia" w:ascii="仿宋" w:hAnsi="仿宋" w:eastAsia="仿宋" w:cs="仿宋"/>
          <w:b/>
          <w:szCs w:val="28"/>
          <w:lang w:eastAsia="zh-CN"/>
        </w:rPr>
      </w:pPr>
      <w:r>
        <w:rPr>
          <w:rFonts w:hint="eastAsia" w:ascii="仿宋" w:hAnsi="仿宋" w:eastAsia="仿宋" w:cs="仿宋"/>
          <w:b/>
          <w:szCs w:val="28"/>
          <w:lang w:eastAsia="zh-CN"/>
        </w:rPr>
        <w:t>采购需求及附件</w:t>
      </w:r>
    </w:p>
    <w:p w14:paraId="1B2DA3C7">
      <w:pPr>
        <w:pStyle w:val="14"/>
        <w:spacing w:line="264" w:lineRule="auto"/>
        <w:jc w:val="both"/>
        <w:rPr>
          <w:rFonts w:hint="eastAsia" w:ascii="仿宋" w:hAnsi="仿宋" w:eastAsia="仿宋" w:cs="仿宋"/>
          <w:b/>
          <w:szCs w:val="28"/>
          <w:lang w:eastAsia="zh-CN"/>
        </w:rPr>
      </w:pPr>
      <w:r>
        <w:rPr>
          <w:rFonts w:hint="eastAsia" w:ascii="仿宋" w:hAnsi="仿宋" w:eastAsia="仿宋" w:cs="仿宋"/>
          <w:b/>
          <w:szCs w:val="28"/>
          <w:lang w:eastAsia="zh-CN"/>
        </w:rPr>
        <w:t>一、服务内容</w:t>
      </w:r>
    </w:p>
    <w:tbl>
      <w:tblPr>
        <w:tblStyle w:val="9"/>
        <w:tblpPr w:leftFromText="180" w:rightFromText="180" w:vertAnchor="text" w:horzAnchor="page" w:tblpX="1891" w:tblpY="117"/>
        <w:tblOverlap w:val="never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2001"/>
        <w:gridCol w:w="5256"/>
      </w:tblGrid>
      <w:tr w14:paraId="5C040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D3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服务内容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5D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服务项目</w:t>
            </w:r>
          </w:p>
        </w:tc>
        <w:tc>
          <w:tcPr>
            <w:tcW w:w="3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2895"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5BDE2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DC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基础服务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9C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环保培训</w:t>
            </w:r>
          </w:p>
        </w:tc>
        <w:tc>
          <w:tcPr>
            <w:tcW w:w="30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4F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按照环评、竣工验收报告、排污许可证 及国家、地方法律法规要求</w:t>
            </w:r>
          </w:p>
        </w:tc>
      </w:tr>
      <w:tr w14:paraId="2641B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426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B3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环保规划</w:t>
            </w:r>
          </w:p>
        </w:tc>
        <w:tc>
          <w:tcPr>
            <w:tcW w:w="30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E3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CF8B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892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9F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环保法律</w:t>
            </w:r>
          </w:p>
        </w:tc>
        <w:tc>
          <w:tcPr>
            <w:tcW w:w="30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448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75EA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24E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BE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环评管理</w:t>
            </w:r>
          </w:p>
        </w:tc>
        <w:tc>
          <w:tcPr>
            <w:tcW w:w="30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D04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042C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7E1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9D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环境管理</w:t>
            </w:r>
          </w:p>
        </w:tc>
        <w:tc>
          <w:tcPr>
            <w:tcW w:w="30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F4F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69D5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96A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64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环保风控</w:t>
            </w:r>
          </w:p>
        </w:tc>
        <w:tc>
          <w:tcPr>
            <w:tcW w:w="30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062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4E85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AF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检测服务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FE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环境检测</w:t>
            </w:r>
          </w:p>
        </w:tc>
        <w:tc>
          <w:tcPr>
            <w:tcW w:w="30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E9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按照我院排污许可证上要求，结合医疗机构水污染物排放标准GB18466-2005，完成日常检测工作，包含二次供水检测</w:t>
            </w:r>
          </w:p>
        </w:tc>
      </w:tr>
      <w:tr w14:paraId="53D54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74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运行服务</w:t>
            </w: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87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设施巡查</w:t>
            </w:r>
          </w:p>
        </w:tc>
        <w:tc>
          <w:tcPr>
            <w:tcW w:w="30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A7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日常污水处理，要保证做到达标排放。每月污水按照实际处理量计算，包含人工、药剂费、低于500元的易损件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免费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更换。</w:t>
            </w:r>
          </w:p>
        </w:tc>
      </w:tr>
      <w:tr w14:paraId="7E191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D27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40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设施运行</w:t>
            </w:r>
          </w:p>
        </w:tc>
        <w:tc>
          <w:tcPr>
            <w:tcW w:w="30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1B4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</w:tbl>
    <w:p w14:paraId="68320EF5">
      <w:pPr>
        <w:pStyle w:val="14"/>
        <w:numPr>
          <w:ilvl w:val="0"/>
          <w:numId w:val="1"/>
        </w:numPr>
        <w:spacing w:line="264" w:lineRule="auto"/>
        <w:jc w:val="both"/>
        <w:rPr>
          <w:rFonts w:hint="eastAsia" w:ascii="仿宋" w:hAnsi="仿宋" w:eastAsia="仿宋" w:cs="仿宋"/>
          <w:b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Cs w:val="28"/>
          <w:lang w:eastAsia="zh-CN"/>
        </w:rPr>
        <w:t>服务期限：</w:t>
      </w:r>
      <w:r>
        <w:rPr>
          <w:rFonts w:hint="eastAsia" w:ascii="仿宋" w:hAnsi="仿宋" w:eastAsia="仿宋" w:cs="仿宋"/>
          <w:b/>
          <w:szCs w:val="28"/>
          <w:lang w:val="en-US" w:eastAsia="zh-CN"/>
        </w:rPr>
        <w:t>2年</w:t>
      </w:r>
    </w:p>
    <w:p w14:paraId="61833C91">
      <w:pPr>
        <w:pStyle w:val="14"/>
        <w:numPr>
          <w:ilvl w:val="0"/>
          <w:numId w:val="1"/>
        </w:numPr>
        <w:spacing w:line="264" w:lineRule="auto"/>
        <w:jc w:val="both"/>
        <w:rPr>
          <w:rFonts w:hint="default" w:ascii="仿宋" w:hAnsi="仿宋" w:eastAsia="仿宋" w:cs="仿宋"/>
          <w:b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Cs w:val="28"/>
          <w:lang w:val="en-US" w:eastAsia="zh-CN"/>
        </w:rPr>
        <w:t>服务要求</w:t>
      </w:r>
    </w:p>
    <w:p w14:paraId="731F7A65">
      <w:pPr>
        <w:pStyle w:val="14"/>
        <w:spacing w:line="264" w:lineRule="auto"/>
        <w:jc w:val="both"/>
        <w:rPr>
          <w:rFonts w:hint="default" w:ascii="方正仿宋简体" w:hAnsi="方正仿宋简体" w:eastAsia="方正仿宋简体" w:cs="方正仿宋简体"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z w:val="32"/>
          <w:szCs w:val="32"/>
          <w:lang w:val="en-US" w:eastAsia="zh-CN"/>
        </w:rPr>
        <w:t>1、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</w:rPr>
        <w:t>保障医院污水达标排放，达到医疗机构水污染物排放标准GB18466-2005</w:t>
      </w:r>
    </w:p>
    <w:p w14:paraId="0B546C21">
      <w:pPr>
        <w:pStyle w:val="14"/>
        <w:spacing w:line="264" w:lineRule="auto"/>
        <w:jc w:val="both"/>
        <w:rPr>
          <w:rFonts w:hint="eastAsia" w:ascii="方正仿宋简体" w:hAnsi="方正仿宋简体" w:eastAsia="方正仿宋简体" w:cs="方正仿宋简体"/>
          <w:bCs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Cs/>
          <w:sz w:val="32"/>
          <w:szCs w:val="32"/>
          <w:lang w:val="en-US" w:eastAsia="zh-CN"/>
        </w:rPr>
        <w:t>2、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</w:rPr>
        <w:t>主要包括为处理站配置合格的操作、维修人员，提供设备维修和设备保养，为污水处理站配制所需药剂，保证污水处理站的正常运行和污水达到以下约定标准排放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lang w:eastAsia="zh-CN"/>
        </w:rPr>
        <w:t>等。</w:t>
      </w:r>
    </w:p>
    <w:p w14:paraId="6C49705B">
      <w:pPr>
        <w:pStyle w:val="14"/>
        <w:spacing w:line="264" w:lineRule="auto"/>
        <w:jc w:val="both"/>
        <w:rPr>
          <w:rFonts w:hint="eastAsia" w:ascii="方正仿宋简体" w:hAnsi="方正仿宋简体" w:eastAsia="方正仿宋简体" w:cs="方正仿宋简体"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z w:val="32"/>
          <w:szCs w:val="32"/>
          <w:lang w:val="en-US" w:eastAsia="zh-CN"/>
        </w:rPr>
        <w:t>3、技术参数要求</w:t>
      </w:r>
    </w:p>
    <w:p w14:paraId="7A41634A">
      <w:pPr>
        <w:pStyle w:val="14"/>
        <w:spacing w:line="264" w:lineRule="auto"/>
        <w:jc w:val="both"/>
        <w:rPr>
          <w:rFonts w:hint="default" w:ascii="方正仿宋简体" w:hAnsi="方正仿宋简体" w:eastAsia="方正仿宋简体" w:cs="方正仿宋简体"/>
          <w:bCs/>
          <w:sz w:val="32"/>
          <w:szCs w:val="32"/>
          <w:lang w:val="en-US" w:eastAsia="zh-CN"/>
        </w:rPr>
      </w:pPr>
    </w:p>
    <w:p w14:paraId="10384566">
      <w:pPr>
        <w:pStyle w:val="14"/>
        <w:spacing w:line="264" w:lineRule="auto"/>
        <w:jc w:val="both"/>
        <w:rPr>
          <w:rFonts w:hint="default" w:ascii="方正仿宋简体" w:hAnsi="方正仿宋简体" w:eastAsia="方正仿宋简体" w:cs="方正仿宋简体"/>
          <w:bCs/>
          <w:sz w:val="32"/>
          <w:szCs w:val="32"/>
          <w:lang w:val="en-US" w:eastAsia="zh-CN"/>
        </w:rPr>
      </w:pPr>
    </w:p>
    <w:p w14:paraId="1FE5A8AE">
      <w:pPr>
        <w:pStyle w:val="14"/>
        <w:spacing w:line="264" w:lineRule="auto"/>
        <w:jc w:val="both"/>
        <w:rPr>
          <w:rFonts w:hint="default" w:ascii="方正仿宋简体" w:hAnsi="方正仿宋简体" w:eastAsia="方正仿宋简体" w:cs="方正仿宋简体"/>
          <w:bCs/>
          <w:sz w:val="32"/>
          <w:szCs w:val="32"/>
          <w:lang w:val="en-US" w:eastAsia="zh-CN"/>
        </w:rPr>
      </w:pPr>
    </w:p>
    <w:p w14:paraId="633C61DC">
      <w:pPr>
        <w:pStyle w:val="14"/>
        <w:spacing w:line="264" w:lineRule="auto"/>
        <w:jc w:val="both"/>
        <w:rPr>
          <w:rFonts w:hint="default" w:ascii="方正仿宋简体" w:hAnsi="方正仿宋简体" w:eastAsia="方正仿宋简体" w:cs="方正仿宋简体"/>
          <w:bCs/>
          <w:sz w:val="32"/>
          <w:szCs w:val="32"/>
          <w:lang w:val="en-US" w:eastAsia="zh-CN"/>
        </w:rPr>
      </w:pPr>
    </w:p>
    <w:p w14:paraId="5FC72EAC">
      <w:pPr>
        <w:pStyle w:val="14"/>
        <w:spacing w:line="264" w:lineRule="auto"/>
        <w:jc w:val="both"/>
        <w:rPr>
          <w:rFonts w:hint="default" w:ascii="方正仿宋简体" w:hAnsi="方正仿宋简体" w:eastAsia="方正仿宋简体" w:cs="方正仿宋简体"/>
          <w:bCs/>
          <w:sz w:val="32"/>
          <w:szCs w:val="32"/>
          <w:lang w:val="en-US" w:eastAsia="zh-CN"/>
        </w:rPr>
      </w:pPr>
    </w:p>
    <w:p w14:paraId="01A23136">
      <w:pPr>
        <w:pStyle w:val="14"/>
        <w:spacing w:line="264" w:lineRule="auto"/>
        <w:jc w:val="both"/>
        <w:rPr>
          <w:rFonts w:hint="default" w:ascii="方正仿宋简体" w:hAnsi="方正仿宋简体" w:eastAsia="方正仿宋简体" w:cs="方正仿宋简体"/>
          <w:bCs/>
          <w:sz w:val="32"/>
          <w:szCs w:val="32"/>
          <w:lang w:val="en-US" w:eastAsia="zh-CN"/>
        </w:rPr>
      </w:pPr>
    </w:p>
    <w:p w14:paraId="5DB85B02">
      <w:pPr>
        <w:pStyle w:val="14"/>
        <w:spacing w:line="264" w:lineRule="auto"/>
        <w:jc w:val="both"/>
        <w:rPr>
          <w:rFonts w:hint="default" w:ascii="方正仿宋简体" w:hAnsi="方正仿宋简体" w:eastAsia="方正仿宋简体" w:cs="方正仿宋简体"/>
          <w:bCs/>
          <w:sz w:val="32"/>
          <w:szCs w:val="32"/>
          <w:lang w:val="en-US" w:eastAsia="zh-CN"/>
        </w:rPr>
      </w:pPr>
    </w:p>
    <w:p w14:paraId="368FC40A">
      <w:pPr>
        <w:pStyle w:val="14"/>
        <w:spacing w:line="264" w:lineRule="auto"/>
        <w:jc w:val="both"/>
        <w:rPr>
          <w:rFonts w:hint="default" w:ascii="方正仿宋简体" w:hAnsi="方正仿宋简体" w:eastAsia="方正仿宋简体" w:cs="方正仿宋简体"/>
          <w:bCs/>
          <w:sz w:val="32"/>
          <w:szCs w:val="32"/>
          <w:lang w:val="en-US" w:eastAsia="zh-CN"/>
        </w:rPr>
      </w:pPr>
    </w:p>
    <w:p w14:paraId="40022D71">
      <w:pPr>
        <w:pStyle w:val="14"/>
        <w:spacing w:line="264" w:lineRule="auto"/>
        <w:jc w:val="both"/>
        <w:rPr>
          <w:rFonts w:hint="default" w:ascii="方正仿宋简体" w:hAnsi="方正仿宋简体" w:eastAsia="方正仿宋简体" w:cs="方正仿宋简体"/>
          <w:bCs/>
          <w:sz w:val="32"/>
          <w:szCs w:val="32"/>
          <w:lang w:val="en-US" w:eastAsia="zh-CN"/>
        </w:rPr>
      </w:pPr>
    </w:p>
    <w:p w14:paraId="43036B1E">
      <w:pPr>
        <w:pStyle w:val="14"/>
        <w:spacing w:line="264" w:lineRule="auto"/>
        <w:jc w:val="both"/>
        <w:rPr>
          <w:rFonts w:hint="default" w:ascii="方正仿宋简体" w:hAnsi="方正仿宋简体" w:eastAsia="方正仿宋简体" w:cs="方正仿宋简体"/>
          <w:bCs/>
          <w:sz w:val="32"/>
          <w:szCs w:val="32"/>
          <w:lang w:val="en-US" w:eastAsia="zh-CN"/>
        </w:rPr>
      </w:pPr>
    </w:p>
    <w:tbl>
      <w:tblPr>
        <w:tblStyle w:val="9"/>
        <w:tblpPr w:leftFromText="180" w:rightFromText="180" w:vertAnchor="text" w:horzAnchor="page" w:tblpXSpec="center" w:tblpY="-3077"/>
        <w:tblOverlap w:val="never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2173"/>
        <w:gridCol w:w="1328"/>
        <w:gridCol w:w="1637"/>
        <w:gridCol w:w="1747"/>
      </w:tblGrid>
      <w:tr w14:paraId="05597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037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检测项目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D58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检测频次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A31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合格标准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CC75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6332E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F6A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粪大肠菌群数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917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1次/月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3C3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＜5000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3DA2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检测报告</w:t>
            </w:r>
          </w:p>
        </w:tc>
      </w:tr>
      <w:tr w14:paraId="2C57B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AC9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总余氯(采用含氯消毒剂消毒)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9E1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2次/日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351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2~8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7F6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手工台账</w:t>
            </w:r>
          </w:p>
        </w:tc>
      </w:tr>
      <w:tr w14:paraId="2393F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46A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肠道致病菌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5F7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沙门氏菌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76EF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1次/季度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A8E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不存在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F64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检测报告</w:t>
            </w:r>
          </w:p>
        </w:tc>
      </w:tr>
      <w:tr w14:paraId="66AC3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886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F49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志贺氏菌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2E0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2次/年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AD6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不存在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1FF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检测报告</w:t>
            </w:r>
          </w:p>
        </w:tc>
      </w:tr>
      <w:tr w14:paraId="4C8D8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2693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理化指标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968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PH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3D6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2次/日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73B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6~9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EE23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手工台账</w:t>
            </w:r>
          </w:p>
        </w:tc>
      </w:tr>
      <w:tr w14:paraId="53E00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AF1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E303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COD(化学需氧量）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363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1次/周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4D0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＜250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93D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检测报告</w:t>
            </w:r>
          </w:p>
        </w:tc>
      </w:tr>
      <w:tr w14:paraId="4BFF0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429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9E3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SS(固定悬浮物浓度）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A4C6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1次/周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7CC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＜60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F8D1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检测报告</w:t>
            </w:r>
          </w:p>
        </w:tc>
      </w:tr>
      <w:tr w14:paraId="1870C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984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排污许可项目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B7A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PH</w:t>
            </w:r>
          </w:p>
        </w:tc>
        <w:tc>
          <w:tcPr>
            <w:tcW w:w="8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7E0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1次/季度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BC3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＜6~9</w:t>
            </w:r>
          </w:p>
        </w:tc>
        <w:tc>
          <w:tcPr>
            <w:tcW w:w="8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482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单独报告1份/季度</w:t>
            </w:r>
          </w:p>
        </w:tc>
      </w:tr>
      <w:tr w14:paraId="430CC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423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E1A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色度</w:t>
            </w:r>
          </w:p>
        </w:tc>
        <w:tc>
          <w:tcPr>
            <w:tcW w:w="8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73F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9AF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预处理无要求</w:t>
            </w:r>
          </w:p>
        </w:tc>
        <w:tc>
          <w:tcPr>
            <w:tcW w:w="8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5E5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2781E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280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705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石油类</w:t>
            </w:r>
          </w:p>
        </w:tc>
        <w:tc>
          <w:tcPr>
            <w:tcW w:w="8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1CD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CAD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＜20</w:t>
            </w:r>
          </w:p>
        </w:tc>
        <w:tc>
          <w:tcPr>
            <w:tcW w:w="8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686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45C96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26F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32B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氨氮</w:t>
            </w:r>
          </w:p>
        </w:tc>
        <w:tc>
          <w:tcPr>
            <w:tcW w:w="8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3BE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FEC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预处理无要求</w:t>
            </w:r>
          </w:p>
        </w:tc>
        <w:tc>
          <w:tcPr>
            <w:tcW w:w="8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E6F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1B23A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FA6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3E2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挥发酚</w:t>
            </w:r>
          </w:p>
        </w:tc>
        <w:tc>
          <w:tcPr>
            <w:tcW w:w="8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3F1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ACE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＜1</w:t>
            </w:r>
          </w:p>
        </w:tc>
        <w:tc>
          <w:tcPr>
            <w:tcW w:w="8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1BB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03508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8D6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EB75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阴离子表面活性剂</w:t>
            </w:r>
          </w:p>
        </w:tc>
        <w:tc>
          <w:tcPr>
            <w:tcW w:w="8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980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C77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＜10</w:t>
            </w:r>
          </w:p>
        </w:tc>
        <w:tc>
          <w:tcPr>
            <w:tcW w:w="8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9AC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351A9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06F8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A97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生化需氧量</w:t>
            </w:r>
          </w:p>
        </w:tc>
        <w:tc>
          <w:tcPr>
            <w:tcW w:w="8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AB9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20A2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＜100</w:t>
            </w:r>
          </w:p>
        </w:tc>
        <w:tc>
          <w:tcPr>
            <w:tcW w:w="8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C44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501DF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059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B64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总余氯</w:t>
            </w:r>
          </w:p>
        </w:tc>
        <w:tc>
          <w:tcPr>
            <w:tcW w:w="8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F7F6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3BE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预处理无要求</w:t>
            </w:r>
          </w:p>
        </w:tc>
        <w:tc>
          <w:tcPr>
            <w:tcW w:w="8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B6F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441C1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10A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E45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总氰化物</w:t>
            </w:r>
          </w:p>
        </w:tc>
        <w:tc>
          <w:tcPr>
            <w:tcW w:w="8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82D2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3EB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＜0.5</w:t>
            </w:r>
          </w:p>
        </w:tc>
        <w:tc>
          <w:tcPr>
            <w:tcW w:w="8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304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124BF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103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AC5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动植物油</w:t>
            </w:r>
          </w:p>
        </w:tc>
        <w:tc>
          <w:tcPr>
            <w:tcW w:w="8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DC2F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CE4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＜20</w:t>
            </w:r>
          </w:p>
        </w:tc>
        <w:tc>
          <w:tcPr>
            <w:tcW w:w="8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934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5A3AD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0F5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无组织废气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EBF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硫化氢（mg/m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981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1次/季度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E74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＜0.03</w:t>
            </w:r>
          </w:p>
        </w:tc>
        <w:tc>
          <w:tcPr>
            <w:tcW w:w="8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60D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检测报告1份/季度</w:t>
            </w:r>
          </w:p>
        </w:tc>
      </w:tr>
      <w:tr w14:paraId="5C7BF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D902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DFF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氨（mg/m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1256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774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＜1</w:t>
            </w:r>
          </w:p>
        </w:tc>
        <w:tc>
          <w:tcPr>
            <w:tcW w:w="8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59F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5ADEA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C7C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86D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氯气（mg/m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CC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05A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＜0.1</w:t>
            </w:r>
          </w:p>
        </w:tc>
        <w:tc>
          <w:tcPr>
            <w:tcW w:w="8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751E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075AC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50B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3D7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甲烷（%）</w:t>
            </w:r>
          </w:p>
        </w:tc>
        <w:tc>
          <w:tcPr>
            <w:tcW w:w="8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58A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F37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＜1</w:t>
            </w:r>
          </w:p>
        </w:tc>
        <w:tc>
          <w:tcPr>
            <w:tcW w:w="8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7CA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1FBB9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522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F53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臭气浓度（mg/m</w:t>
            </w:r>
            <w:r>
              <w:rPr>
                <w:rStyle w:val="17"/>
                <w:rFonts w:hint="eastAsia" w:asciiTheme="minorEastAsia" w:hAnsiTheme="minorEastAsia" w:eastAsiaTheme="minorEastAsia" w:cs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4B8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14FA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＜10</w:t>
            </w:r>
          </w:p>
        </w:tc>
        <w:tc>
          <w:tcPr>
            <w:tcW w:w="8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92A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2A25D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436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有组织废气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1FC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臭气浓度（无量纲）</w:t>
            </w:r>
          </w:p>
        </w:tc>
        <w:tc>
          <w:tcPr>
            <w:tcW w:w="8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6C0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5C8F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＜2000</w:t>
            </w:r>
          </w:p>
        </w:tc>
        <w:tc>
          <w:tcPr>
            <w:tcW w:w="8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784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238D9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EC95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2CD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硫化氢（kg/h）</w:t>
            </w:r>
          </w:p>
        </w:tc>
        <w:tc>
          <w:tcPr>
            <w:tcW w:w="8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442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D6C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排放速率＜0.33</w:t>
            </w:r>
          </w:p>
        </w:tc>
        <w:tc>
          <w:tcPr>
            <w:tcW w:w="8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CC6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 w14:paraId="7E014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CCB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337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氨（kg/h）</w:t>
            </w:r>
          </w:p>
        </w:tc>
        <w:tc>
          <w:tcPr>
            <w:tcW w:w="8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FE4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66E0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排放速率＜4.9</w:t>
            </w:r>
          </w:p>
        </w:tc>
        <w:tc>
          <w:tcPr>
            <w:tcW w:w="8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6B0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</w:tbl>
    <w:p w14:paraId="294564E0">
      <w:pPr>
        <w:pStyle w:val="14"/>
        <w:spacing w:line="264" w:lineRule="auto"/>
        <w:jc w:val="both"/>
        <w:rPr>
          <w:rFonts w:hint="eastAsia" w:ascii="仿宋" w:hAnsi="仿宋" w:eastAsia="仿宋" w:cs="仿宋"/>
          <w:b/>
          <w:szCs w:val="28"/>
          <w:lang w:eastAsia="zh-CN"/>
        </w:rPr>
      </w:pPr>
    </w:p>
    <w:p w14:paraId="6DB8B71F">
      <w:pPr>
        <w:pStyle w:val="14"/>
        <w:spacing w:line="264" w:lineRule="auto"/>
        <w:jc w:val="center"/>
        <w:rPr>
          <w:rFonts w:hint="eastAsia" w:ascii="仿宋" w:hAnsi="仿宋" w:eastAsia="仿宋" w:cs="仿宋"/>
          <w:b/>
          <w:szCs w:val="28"/>
        </w:rPr>
      </w:pPr>
      <w:r>
        <w:rPr>
          <w:rFonts w:hint="eastAsia" w:ascii="仿宋" w:hAnsi="仿宋" w:eastAsia="仿宋" w:cs="仿宋"/>
          <w:b/>
          <w:szCs w:val="28"/>
        </w:rPr>
        <w:t>承诺函</w:t>
      </w:r>
    </w:p>
    <w:p w14:paraId="7C94AC06">
      <w:pPr>
        <w:pStyle w:val="14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资阳市雁江区妇幼保健计划生育服务中心</w:t>
      </w:r>
      <w:r>
        <w:rPr>
          <w:rFonts w:hint="eastAsia" w:ascii="仿宋" w:hAnsi="仿宋" w:eastAsia="仿宋" w:cs="仿宋"/>
          <w:sz w:val="24"/>
        </w:rPr>
        <w:t>：</w:t>
      </w:r>
    </w:p>
    <w:p w14:paraId="0FA94862">
      <w:pPr>
        <w:pStyle w:val="14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</w:p>
    <w:p w14:paraId="09DD4C80">
      <w:pPr>
        <w:pStyle w:val="14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响应供应商</w:t>
      </w:r>
      <w:r>
        <w:rPr>
          <w:rFonts w:hint="eastAsia" w:ascii="仿宋" w:hAnsi="仿宋" w:eastAsia="仿宋" w:cs="仿宋"/>
          <w:sz w:val="24"/>
        </w:rPr>
        <w:t>名称）作为参加本次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活动（</w:t>
      </w:r>
      <w:r>
        <w:rPr>
          <w:rFonts w:hint="eastAsia" w:ascii="仿宋" w:hAnsi="仿宋" w:eastAsia="仿宋" w:cs="仿宋"/>
          <w:sz w:val="24"/>
          <w:lang w:val="en-US" w:eastAsia="zh-CN"/>
        </w:rPr>
        <w:t>项目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</w:rPr>
        <w:t>）的</w:t>
      </w:r>
      <w:r>
        <w:rPr>
          <w:rFonts w:hint="eastAsia" w:ascii="仿宋" w:hAnsi="仿宋" w:eastAsia="仿宋" w:cs="仿宋"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</w:rPr>
        <w:t>人，现郑重承诺：</w:t>
      </w:r>
    </w:p>
    <w:p w14:paraId="6D261808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一、具备《中华人民共和国政府采购法》第二十二条第一款和本项目规定的条件：</w:t>
      </w:r>
    </w:p>
    <w:p w14:paraId="05B4645A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（一）具有独立承担民事责任的能力；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sz w:val="24"/>
        </w:rPr>
        <w:t>　　（五）参加政府采购活动前三年内，在经营活动中没有重大违法记录；</w:t>
      </w:r>
    </w:p>
    <w:p w14:paraId="74467B33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（六）法律、行政法规规定的其他条件；</w:t>
      </w:r>
    </w:p>
    <w:p w14:paraId="41CF78A1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（七）本项目提出的特殊条件。</w:t>
      </w:r>
    </w:p>
    <w:p w14:paraId="608F1E99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二、完全接受本项目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文件规定，如对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文件有异议，已经在</w:t>
      </w:r>
      <w:r>
        <w:rPr>
          <w:rFonts w:hint="eastAsia" w:ascii="仿宋" w:hAnsi="仿宋" w:eastAsia="仿宋" w:cs="仿宋"/>
          <w:sz w:val="24"/>
          <w:lang w:val="en-US" w:eastAsia="zh-CN"/>
        </w:rPr>
        <w:t>递交响应文件</w:t>
      </w:r>
      <w:r>
        <w:rPr>
          <w:rFonts w:hint="eastAsia" w:ascii="仿宋" w:hAnsi="仿宋" w:eastAsia="仿宋" w:cs="仿宋"/>
          <w:sz w:val="24"/>
        </w:rPr>
        <w:t>截止时间届满前依法进行维权救济，不存在对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</w:t>
      </w:r>
      <w:r>
        <w:rPr>
          <w:rFonts w:hint="eastAsia" w:ascii="仿宋" w:hAnsi="仿宋" w:eastAsia="仿宋" w:cs="仿宋"/>
          <w:sz w:val="24"/>
        </w:rPr>
        <w:t>文件有异议的同时又参加</w:t>
      </w:r>
      <w:r>
        <w:rPr>
          <w:rFonts w:hint="eastAsia" w:ascii="仿宋" w:hAnsi="仿宋" w:eastAsia="仿宋" w:cs="仿宋"/>
          <w:sz w:val="24"/>
          <w:lang w:val="en-US" w:eastAsia="zh-CN"/>
        </w:rPr>
        <w:t>采购调研活动</w:t>
      </w:r>
      <w:r>
        <w:rPr>
          <w:rFonts w:hint="eastAsia" w:ascii="仿宋" w:hAnsi="仿宋" w:eastAsia="仿宋" w:cs="仿宋"/>
          <w:sz w:val="24"/>
        </w:rPr>
        <w:t>以求侥幸</w:t>
      </w:r>
      <w:r>
        <w:rPr>
          <w:rFonts w:hint="eastAsia" w:ascii="仿宋" w:hAnsi="仿宋" w:eastAsia="仿宋" w:cs="仿宋"/>
          <w:sz w:val="24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</w:rPr>
        <w:t>或者为实现其他非法目的的行为。</w:t>
      </w:r>
    </w:p>
    <w:p w14:paraId="4D686148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三、参加本次采购</w:t>
      </w:r>
      <w:r>
        <w:rPr>
          <w:rFonts w:hint="eastAsia" w:ascii="仿宋" w:hAnsi="仿宋" w:eastAsia="仿宋" w:cs="仿宋"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sz w:val="24"/>
        </w:rPr>
        <w:t>活动，不存在与单位负责人为同一人或者存在直接控股、管理关系的其他投标人参与同一合同项下的政府采购活动的行为。</w:t>
      </w:r>
    </w:p>
    <w:p w14:paraId="6EE1BEAD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四、参加本次采购</w:t>
      </w:r>
      <w:r>
        <w:rPr>
          <w:rFonts w:hint="eastAsia" w:ascii="仿宋" w:hAnsi="仿宋" w:eastAsia="仿宋" w:cs="仿宋"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sz w:val="24"/>
        </w:rPr>
        <w:t>活动，不存在和其他</w:t>
      </w:r>
      <w:r>
        <w:rPr>
          <w:rFonts w:hint="eastAsia" w:ascii="仿宋" w:hAnsi="仿宋" w:eastAsia="仿宋" w:cs="仿宋"/>
          <w:sz w:val="24"/>
          <w:lang w:val="en-US" w:eastAsia="zh-CN"/>
        </w:rPr>
        <w:t>响应人</w:t>
      </w:r>
      <w:r>
        <w:rPr>
          <w:rFonts w:hint="eastAsia" w:ascii="仿宋" w:hAnsi="仿宋" w:eastAsia="仿宋" w:cs="仿宋"/>
          <w:sz w:val="24"/>
        </w:rPr>
        <w:t>在同一合同项下的采购项目中，同时委托同一个自然人、同一家庭的人员、同一单位的人员作为代理人的行为。</w:t>
      </w:r>
    </w:p>
    <w:p w14:paraId="19D15558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五、如果有《四川省政府采购当事人诚信管理办法》（川财采[2015]33号）规定的记入诚信档案的失信行为，将在</w:t>
      </w:r>
      <w:r>
        <w:rPr>
          <w:rFonts w:hint="eastAsia" w:ascii="仿宋" w:hAnsi="仿宋" w:eastAsia="仿宋" w:cs="仿宋"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</w:rPr>
        <w:t>文件中全面如实反映。</w:t>
      </w:r>
    </w:p>
    <w:p w14:paraId="2AF99674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六、</w:t>
      </w:r>
      <w:r>
        <w:rPr>
          <w:rFonts w:hint="eastAsia" w:ascii="仿宋" w:hAnsi="仿宋" w:eastAsia="仿宋" w:cs="仿宋"/>
          <w:sz w:val="24"/>
          <w:lang w:val="en-US" w:eastAsia="zh-CN"/>
        </w:rPr>
        <w:t>响应</w:t>
      </w:r>
      <w:r>
        <w:rPr>
          <w:rFonts w:hint="eastAsia" w:ascii="仿宋" w:hAnsi="仿宋" w:eastAsia="仿宋" w:cs="仿宋"/>
          <w:sz w:val="24"/>
        </w:rPr>
        <w:t>文件中提供的能够给予</w:t>
      </w:r>
      <w:r>
        <w:rPr>
          <w:rFonts w:hint="eastAsia" w:ascii="仿宋" w:hAnsi="仿宋" w:eastAsia="仿宋" w:cs="仿宋"/>
          <w:sz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</w:rPr>
        <w:t>人带来优惠的任何材料资料和技术、服务、商务等响应承诺情况都是真实的、有效的、合法的。</w:t>
      </w:r>
    </w:p>
    <w:p w14:paraId="3E2E16F2">
      <w:pPr>
        <w:pStyle w:val="14"/>
        <w:spacing w:line="264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本公司对上述承诺的内容事项真实性负责。如经查实上述承诺的内容事项存在虚假，我公司愿意接受以提供虚假材料谋取</w:t>
      </w:r>
      <w:r>
        <w:rPr>
          <w:rFonts w:hint="eastAsia" w:ascii="仿宋" w:hAnsi="仿宋" w:eastAsia="仿宋" w:cs="仿宋"/>
          <w:sz w:val="24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</w:rPr>
        <w:t>追究法律责任。</w:t>
      </w:r>
    </w:p>
    <w:p w14:paraId="3C621251">
      <w:pPr>
        <w:widowControl/>
        <w:spacing w:line="264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</w:p>
    <w:p w14:paraId="1F0C78A7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投标人名称（加盖公章）：</w:t>
      </w:r>
    </w:p>
    <w:p w14:paraId="37B26165">
      <w:pPr>
        <w:widowControl/>
        <w:spacing w:line="360" w:lineRule="auto"/>
        <w:ind w:firstLine="470" w:firstLineChars="196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法定代表人/负责人或授权代表（签字）：</w:t>
      </w:r>
    </w:p>
    <w:p w14:paraId="1DA40A30">
      <w:pPr>
        <w:widowControl/>
        <w:spacing w:line="360" w:lineRule="auto"/>
        <w:ind w:firstLine="470" w:firstLineChars="196"/>
        <w:jc w:val="left"/>
        <w:rPr>
          <w:rFonts w:ascii="宋体" w:hAnsi="宋体"/>
          <w:color w:val="000000"/>
          <w:sz w:val="24"/>
        </w:rPr>
      </w:pPr>
      <w:r>
        <w:rPr>
          <w:rFonts w:hint="eastAsia" w:ascii="仿宋" w:hAnsi="仿宋" w:eastAsia="仿宋" w:cs="仿宋"/>
          <w:sz w:val="24"/>
        </w:rPr>
        <w:t>日期：XXXX年XX月XX日</w:t>
      </w:r>
    </w:p>
    <w:p w14:paraId="5DCF0564">
      <w:pPr>
        <w:pStyle w:val="7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7CB96C76">
      <w:pPr>
        <w:pStyle w:val="7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36B2775B">
      <w:pPr>
        <w:pStyle w:val="3"/>
        <w:spacing w:after="0"/>
        <w:rPr>
          <w:rFonts w:hint="eastAsia" w:ascii="黑体" w:eastAsia="黑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AB74B35">
      <w:pPr>
        <w:pStyle w:val="3"/>
        <w:spacing w:after="0"/>
        <w:rPr>
          <w:rFonts w:ascii="黑体" w:eastAsia="黑体"/>
        </w:rPr>
      </w:pPr>
    </w:p>
    <w:p w14:paraId="6F869555">
      <w:pPr>
        <w:pStyle w:val="3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报   名</w:t>
      </w:r>
      <w:r>
        <w:rPr>
          <w:rFonts w:ascii="宋体" w:hAnsi="宋体"/>
          <w:b/>
          <w:sz w:val="32"/>
        </w:rPr>
        <w:t xml:space="preserve">   </w:t>
      </w:r>
      <w:r>
        <w:rPr>
          <w:rFonts w:hint="eastAsia" w:ascii="宋体" w:hAnsi="宋体"/>
          <w:b/>
          <w:sz w:val="32"/>
        </w:rPr>
        <w:t>函</w:t>
      </w:r>
    </w:p>
    <w:p w14:paraId="7D55C6A0">
      <w:pPr>
        <w:pStyle w:val="3"/>
        <w:spacing w:after="0" w:line="460" w:lineRule="exact"/>
        <w:rPr>
          <w:sz w:val="18"/>
        </w:rPr>
      </w:pPr>
      <w:r>
        <w:rPr>
          <w:rFonts w:hint="eastAsia"/>
          <w:sz w:val="24"/>
          <w:lang w:eastAsia="zh-CN"/>
        </w:rPr>
        <w:t>资阳市雁江区妇幼保健计划生育服务中心</w:t>
      </w:r>
      <w:r>
        <w:rPr>
          <w:rFonts w:hint="eastAsia"/>
          <w:sz w:val="24"/>
        </w:rPr>
        <w:t>：</w:t>
      </w:r>
    </w:p>
    <w:p w14:paraId="174009D9">
      <w:pPr>
        <w:pStyle w:val="3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</w:t>
      </w:r>
      <w:r>
        <w:rPr>
          <w:sz w:val="24"/>
          <w:u w:val="single"/>
        </w:rPr>
        <w:t xml:space="preserve">          </w:t>
      </w:r>
      <w:r>
        <w:rPr>
          <w:rFonts w:hint="eastAsia"/>
          <w:sz w:val="24"/>
          <w:u w:val="single"/>
          <w:lang w:val="en-US" w:eastAsia="zh-CN"/>
        </w:rPr>
        <w:t xml:space="preserve">              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</w:rPr>
        <w:t>项目的</w:t>
      </w:r>
      <w:r>
        <w:rPr>
          <w:rFonts w:hint="eastAsia"/>
          <w:sz w:val="24"/>
          <w:lang w:val="en-US" w:eastAsia="zh-CN"/>
        </w:rPr>
        <w:t>采购调研</w:t>
      </w:r>
      <w:r>
        <w:rPr>
          <w:rFonts w:hint="eastAsia"/>
          <w:sz w:val="24"/>
        </w:rPr>
        <w:t>及报价。为此，我方郑重声明以下内容，并负法律责任。</w:t>
      </w:r>
    </w:p>
    <w:p w14:paraId="1C16E22C">
      <w:pPr>
        <w:pStyle w:val="3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 w14:paraId="51628C82">
      <w:pPr>
        <w:pStyle w:val="3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、我方将履行报名文件中规定的每一项要求，并按我方的承诺按期、保质、保量提供货物</w:t>
      </w:r>
      <w:r>
        <w:rPr>
          <w:rFonts w:hint="eastAsia"/>
          <w:sz w:val="24"/>
          <w:lang w:eastAsia="zh-CN"/>
        </w:rPr>
        <w:t>（服务）</w:t>
      </w:r>
      <w:r>
        <w:rPr>
          <w:rFonts w:hint="eastAsia"/>
          <w:sz w:val="24"/>
        </w:rPr>
        <w:t>。</w:t>
      </w:r>
    </w:p>
    <w:p w14:paraId="511C2C95">
      <w:pPr>
        <w:pStyle w:val="3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、我方愿按《中华人民共和国</w:t>
      </w:r>
      <w:r>
        <w:rPr>
          <w:rFonts w:hint="eastAsia"/>
          <w:sz w:val="24"/>
          <w:lang w:eastAsia="zh-CN"/>
        </w:rPr>
        <w:t>民法典</w:t>
      </w:r>
      <w:r>
        <w:rPr>
          <w:rFonts w:hint="eastAsia"/>
          <w:sz w:val="24"/>
        </w:rPr>
        <w:t>》履行自己的全部责任。</w:t>
      </w:r>
    </w:p>
    <w:p w14:paraId="1D041C35">
      <w:pPr>
        <w:pStyle w:val="3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、我方同意遵守贵院有关</w:t>
      </w:r>
      <w:r>
        <w:rPr>
          <w:rFonts w:hint="eastAsia"/>
          <w:sz w:val="24"/>
          <w:lang w:val="en-US" w:eastAsia="zh-CN"/>
        </w:rPr>
        <w:t>采购调研</w:t>
      </w:r>
      <w:r>
        <w:rPr>
          <w:rFonts w:hint="eastAsia"/>
          <w:sz w:val="24"/>
        </w:rPr>
        <w:t>的各项规定。</w:t>
      </w:r>
    </w:p>
    <w:p w14:paraId="5AB0FACA">
      <w:pPr>
        <w:pStyle w:val="3"/>
        <w:spacing w:after="0" w:line="480" w:lineRule="exact"/>
        <w:ind w:left="-2" w:firstLine="480"/>
        <w:rPr>
          <w:sz w:val="24"/>
        </w:rPr>
      </w:pPr>
    </w:p>
    <w:p w14:paraId="31908E5B">
      <w:pPr>
        <w:pStyle w:val="4"/>
        <w:rPr>
          <w:sz w:val="24"/>
        </w:rPr>
      </w:pPr>
    </w:p>
    <w:p w14:paraId="1E1BF47D">
      <w:pPr>
        <w:pStyle w:val="4"/>
        <w:rPr>
          <w:sz w:val="24"/>
        </w:rPr>
      </w:pPr>
    </w:p>
    <w:p w14:paraId="0E35F3E1">
      <w:pPr>
        <w:pStyle w:val="3"/>
        <w:spacing w:after="0" w:line="460" w:lineRule="exact"/>
        <w:ind w:left="571" w:hanging="571"/>
        <w:rPr>
          <w:sz w:val="24"/>
        </w:rPr>
      </w:pPr>
      <w:r>
        <w:rPr>
          <w:rFonts w:hint="eastAsia"/>
          <w:sz w:val="24"/>
        </w:rPr>
        <w:t>报名人代表姓名、职务：</w:t>
      </w:r>
    </w:p>
    <w:p w14:paraId="3206870D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报名人单位全称（公章）</w:t>
      </w:r>
    </w:p>
    <w:p w14:paraId="6C893180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报名人代表签字：</w:t>
      </w:r>
    </w:p>
    <w:p w14:paraId="0D3BC8BF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地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址：</w:t>
      </w:r>
    </w:p>
    <w:p w14:paraId="50CBACD7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电</w:t>
      </w:r>
      <w:r>
        <w:rPr>
          <w:sz w:val="24"/>
        </w:rPr>
        <w:t xml:space="preserve">    </w:t>
      </w:r>
      <w:r>
        <w:rPr>
          <w:rFonts w:hint="eastAsia"/>
          <w:sz w:val="24"/>
        </w:rPr>
        <w:t>话：</w:t>
      </w:r>
    </w:p>
    <w:p w14:paraId="18C2E38C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邮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箱：</w:t>
      </w:r>
    </w:p>
    <w:p w14:paraId="76C959A4">
      <w:pPr>
        <w:pStyle w:val="3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 w14:paraId="3CD8D457">
      <w:pPr>
        <w:pStyle w:val="3"/>
        <w:spacing w:after="0"/>
        <w:rPr>
          <w:rFonts w:hint="eastAsia" w:eastAsia="黑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C1011B3">
      <w:pPr>
        <w:pStyle w:val="3"/>
        <w:spacing w:after="0"/>
        <w:rPr>
          <w:rFonts w:eastAsia="黑体"/>
        </w:rPr>
      </w:pPr>
    </w:p>
    <w:p w14:paraId="38EF4CE1">
      <w:pPr>
        <w:pStyle w:val="3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 w14:paraId="473C9D9A">
      <w:pPr>
        <w:pStyle w:val="3"/>
        <w:spacing w:after="0" w:line="460" w:lineRule="exact"/>
        <w:jc w:val="center"/>
        <w:rPr>
          <w:b/>
          <w:sz w:val="32"/>
        </w:rPr>
      </w:pPr>
    </w:p>
    <w:p w14:paraId="4880CDF1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  <w:lang w:eastAsia="zh-CN"/>
        </w:rPr>
        <w:t>资阳市雁江区妇幼保健计划生育服务中心</w:t>
      </w:r>
      <w:r>
        <w:rPr>
          <w:rFonts w:hint="eastAsia"/>
          <w:sz w:val="24"/>
        </w:rPr>
        <w:t>：</w:t>
      </w:r>
    </w:p>
    <w:p w14:paraId="59F96FC0">
      <w:pPr>
        <w:pStyle w:val="3"/>
        <w:spacing w:after="0" w:line="460" w:lineRule="exact"/>
        <w:rPr>
          <w:sz w:val="24"/>
        </w:rPr>
      </w:pPr>
    </w:p>
    <w:p w14:paraId="5D875BC2">
      <w:pPr>
        <w:pStyle w:val="3"/>
        <w:spacing w:after="0" w:line="460" w:lineRule="exact"/>
        <w:ind w:firstLine="480"/>
        <w:rPr>
          <w:sz w:val="24"/>
        </w:rPr>
      </w:pPr>
      <w:r>
        <w:rPr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>（报名公司名称）法定代表人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授权我公司</w:t>
      </w:r>
      <w:r>
        <w:rPr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（职务或职称）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>（姓名）为我单位本次报名授权代理人，全权处理此次</w:t>
      </w:r>
      <w:r>
        <w:rPr>
          <w:rFonts w:hint="eastAsia" w:ascii="宋体" w:hAnsi="宋体"/>
          <w:sz w:val="24"/>
        </w:rPr>
        <w:t>（医院名称）</w:t>
      </w:r>
      <w:r>
        <w:rPr>
          <w:rFonts w:hint="eastAsia" w:ascii="楷体_GB2312" w:hAnsi="宋体" w:eastAsia="楷体_GB2312"/>
          <w:b/>
          <w:bCs/>
          <w:u w:val="single"/>
        </w:rPr>
        <w:t xml:space="preserve">    </w:t>
      </w:r>
      <w:r>
        <w:rPr>
          <w:rFonts w:hint="eastAsia" w:ascii="楷体_GB2312" w:hAnsi="宋体" w:eastAsia="楷体_GB2312"/>
          <w:b/>
          <w:bCs/>
          <w:u w:val="single"/>
          <w:lang w:val="en-US" w:eastAsia="zh-CN"/>
        </w:rPr>
        <w:t xml:space="preserve">      </w:t>
      </w:r>
      <w:r>
        <w:rPr>
          <w:rFonts w:hint="eastAsia" w:ascii="楷体_GB2312" w:hAnsi="宋体" w:eastAsia="楷体_GB2312"/>
          <w:b/>
          <w:bCs/>
          <w:u w:val="single"/>
        </w:rPr>
        <w:t xml:space="preserve">       </w:t>
      </w:r>
      <w:r>
        <w:rPr>
          <w:rFonts w:hint="eastAsia"/>
          <w:sz w:val="24"/>
        </w:rPr>
        <w:t>项目</w:t>
      </w:r>
      <w:r>
        <w:rPr>
          <w:rFonts w:hint="eastAsia"/>
          <w:sz w:val="24"/>
          <w:lang w:eastAsia="zh-CN"/>
        </w:rPr>
        <w:t>市场</w:t>
      </w:r>
      <w:r>
        <w:rPr>
          <w:rFonts w:hint="eastAsia"/>
          <w:sz w:val="24"/>
          <w:lang w:val="en-US" w:eastAsia="zh-CN"/>
        </w:rPr>
        <w:t>调研</w:t>
      </w:r>
      <w:r>
        <w:rPr>
          <w:rFonts w:hint="eastAsia"/>
          <w:sz w:val="24"/>
        </w:rPr>
        <w:t>的一切事宜。</w:t>
      </w:r>
    </w:p>
    <w:p w14:paraId="5F1D2518">
      <w:pPr>
        <w:pStyle w:val="3"/>
        <w:spacing w:after="0" w:line="460" w:lineRule="exact"/>
        <w:rPr>
          <w:sz w:val="24"/>
        </w:rPr>
      </w:pPr>
    </w:p>
    <w:p w14:paraId="28FD8D16">
      <w:pPr>
        <w:pStyle w:val="3"/>
        <w:spacing w:after="0" w:line="460" w:lineRule="exact"/>
        <w:rPr>
          <w:sz w:val="24"/>
        </w:rPr>
      </w:pPr>
    </w:p>
    <w:p w14:paraId="63634C03">
      <w:pPr>
        <w:pStyle w:val="3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特此授权。</w:t>
      </w:r>
    </w:p>
    <w:p w14:paraId="28766F85">
      <w:pPr>
        <w:pStyle w:val="3"/>
        <w:spacing w:after="0" w:line="460" w:lineRule="exact"/>
        <w:rPr>
          <w:sz w:val="24"/>
        </w:rPr>
      </w:pPr>
    </w:p>
    <w:p w14:paraId="57B0EA24">
      <w:pPr>
        <w:pStyle w:val="3"/>
        <w:spacing w:after="0" w:line="460" w:lineRule="exact"/>
        <w:ind w:firstLine="4320"/>
        <w:rPr>
          <w:sz w:val="24"/>
        </w:rPr>
      </w:pPr>
      <w:r>
        <w:rPr>
          <w:rFonts w:hint="eastAsia"/>
          <w:sz w:val="24"/>
        </w:rPr>
        <w:t>（附法人及授权代理人身份证复印件）</w:t>
      </w:r>
    </w:p>
    <w:p w14:paraId="3E338632">
      <w:pPr>
        <w:pStyle w:val="3"/>
        <w:spacing w:after="0" w:line="460" w:lineRule="exact"/>
        <w:rPr>
          <w:sz w:val="24"/>
        </w:rPr>
      </w:pPr>
    </w:p>
    <w:p w14:paraId="59A2EC9E">
      <w:pPr>
        <w:pStyle w:val="3"/>
        <w:spacing w:after="0" w:line="460" w:lineRule="exact"/>
        <w:rPr>
          <w:sz w:val="24"/>
        </w:rPr>
      </w:pPr>
    </w:p>
    <w:p w14:paraId="67DA7683">
      <w:pPr>
        <w:pStyle w:val="3"/>
        <w:spacing w:after="0" w:line="460" w:lineRule="exact"/>
        <w:rPr>
          <w:sz w:val="24"/>
        </w:rPr>
      </w:pPr>
    </w:p>
    <w:p w14:paraId="017EB306">
      <w:pPr>
        <w:pStyle w:val="3"/>
        <w:spacing w:after="0" w:line="460" w:lineRule="exact"/>
        <w:rPr>
          <w:sz w:val="24"/>
        </w:rPr>
      </w:pPr>
    </w:p>
    <w:p w14:paraId="61EE6C27">
      <w:pPr>
        <w:pStyle w:val="3"/>
        <w:spacing w:after="0" w:line="460" w:lineRule="exact"/>
        <w:rPr>
          <w:sz w:val="24"/>
        </w:rPr>
      </w:pPr>
    </w:p>
    <w:p w14:paraId="06F4AB31">
      <w:pPr>
        <w:pStyle w:val="3"/>
        <w:spacing w:after="0" w:line="460" w:lineRule="exact"/>
        <w:rPr>
          <w:sz w:val="24"/>
        </w:rPr>
      </w:pPr>
    </w:p>
    <w:p w14:paraId="3A760BA7">
      <w:pPr>
        <w:pStyle w:val="3"/>
        <w:spacing w:after="0" w:line="460" w:lineRule="exact"/>
        <w:rPr>
          <w:sz w:val="24"/>
        </w:rPr>
      </w:pPr>
    </w:p>
    <w:p w14:paraId="457BF9D9">
      <w:pPr>
        <w:pStyle w:val="3"/>
        <w:spacing w:after="0" w:line="460" w:lineRule="exact"/>
        <w:rPr>
          <w:sz w:val="24"/>
        </w:rPr>
      </w:pPr>
    </w:p>
    <w:p w14:paraId="3BCD17C3">
      <w:pPr>
        <w:pStyle w:val="3"/>
        <w:spacing w:after="0" w:line="460" w:lineRule="exact"/>
        <w:rPr>
          <w:sz w:val="24"/>
        </w:rPr>
      </w:pPr>
    </w:p>
    <w:p w14:paraId="693ABE3C">
      <w:pPr>
        <w:pStyle w:val="3"/>
        <w:spacing w:after="0" w:line="460" w:lineRule="exact"/>
        <w:rPr>
          <w:sz w:val="24"/>
        </w:rPr>
      </w:pPr>
    </w:p>
    <w:p w14:paraId="7EA19D87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单位名称（公章）：</w:t>
      </w:r>
      <w:r>
        <w:rPr>
          <w:sz w:val="24"/>
          <w:u w:val="single"/>
        </w:rPr>
        <w:t xml:space="preserve">                 </w:t>
      </w:r>
    </w:p>
    <w:p w14:paraId="7E79627F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  <w:r>
        <w:rPr>
          <w:sz w:val="24"/>
          <w:u w:val="single"/>
        </w:rPr>
        <w:t xml:space="preserve">                  </w:t>
      </w:r>
    </w:p>
    <w:p w14:paraId="3AA53D4A">
      <w:pPr>
        <w:pStyle w:val="3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  <w:r>
        <w:rPr>
          <w:sz w:val="24"/>
          <w:u w:val="single"/>
        </w:rPr>
        <w:t xml:space="preserve">                  </w:t>
      </w:r>
    </w:p>
    <w:p w14:paraId="0AA79CFB">
      <w:pPr>
        <w:pStyle w:val="3"/>
        <w:spacing w:after="0" w:line="460" w:lineRule="exact"/>
        <w:rPr>
          <w:sz w:val="24"/>
        </w:rPr>
      </w:pPr>
    </w:p>
    <w:p w14:paraId="6C7F266A">
      <w:pPr>
        <w:pStyle w:val="3"/>
        <w:spacing w:after="0" w:line="460" w:lineRule="exact"/>
        <w:ind w:left="5880" w:right="283" w:rightChars="135" w:firstLine="420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 w14:paraId="6C097499">
      <w:pPr>
        <w:pStyle w:val="3"/>
        <w:spacing w:after="0"/>
        <w:rPr>
          <w:rFonts w:hint="eastAsia" w:eastAsia="黑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136F6E2">
      <w:pPr>
        <w:jc w:val="center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zh-CN"/>
        </w:rPr>
        <w:t>报价单</w:t>
      </w:r>
    </w:p>
    <w:tbl>
      <w:tblPr>
        <w:tblStyle w:val="9"/>
        <w:tblW w:w="5262" w:type="pct"/>
        <w:jc w:val="center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2133"/>
        <w:gridCol w:w="2807"/>
        <w:gridCol w:w="3802"/>
      </w:tblGrid>
      <w:tr w14:paraId="627C740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A4DFC">
            <w:pPr>
              <w:pStyle w:val="18"/>
              <w:ind w:right="210"/>
              <w:jc w:val="center"/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  <w:t>服务内容</w:t>
            </w:r>
          </w:p>
        </w:tc>
        <w:tc>
          <w:tcPr>
            <w:tcW w:w="105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B9347">
            <w:pPr>
              <w:pStyle w:val="18"/>
              <w:ind w:right="210"/>
              <w:jc w:val="center"/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  <w:t>服务项目</w:t>
            </w:r>
          </w:p>
        </w:tc>
        <w:tc>
          <w:tcPr>
            <w:tcW w:w="13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1611E">
            <w:pPr>
              <w:pStyle w:val="18"/>
              <w:ind w:right="210"/>
              <w:jc w:val="center"/>
              <w:rPr>
                <w:rStyle w:val="11"/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Style w:val="11"/>
                <w:rFonts w:hint="eastAsia" w:ascii="宋体" w:hAnsi="宋体" w:cs="宋体"/>
                <w:sz w:val="24"/>
                <w:szCs w:val="24"/>
                <w:lang w:val="en-US" w:eastAsia="zh-CN"/>
              </w:rPr>
              <w:t>报价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C85B7C">
            <w:pPr>
              <w:pStyle w:val="18"/>
              <w:ind w:right="210"/>
              <w:jc w:val="center"/>
              <w:rPr>
                <w:rStyle w:val="11"/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Style w:val="11"/>
                <w:rFonts w:hint="eastAsia" w:ascii="宋体" w:hAnsi="宋体" w:cs="宋体"/>
                <w:sz w:val="24"/>
                <w:szCs w:val="24"/>
                <w:lang w:eastAsia="zh-CN"/>
              </w:rPr>
              <w:t>备注</w:t>
            </w:r>
          </w:p>
        </w:tc>
      </w:tr>
      <w:tr w14:paraId="4341713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DC75B">
            <w:pPr>
              <w:pStyle w:val="18"/>
              <w:ind w:right="210"/>
              <w:jc w:val="center"/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  <w:t>基础服务</w:t>
            </w:r>
          </w:p>
        </w:tc>
        <w:tc>
          <w:tcPr>
            <w:tcW w:w="1050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03A10">
            <w:pPr>
              <w:pStyle w:val="18"/>
              <w:ind w:right="210"/>
              <w:jc w:val="center"/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  <w:t>环保培训</w:t>
            </w:r>
          </w:p>
        </w:tc>
        <w:tc>
          <w:tcPr>
            <w:tcW w:w="1382" w:type="pct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105F1">
            <w:pPr>
              <w:pStyle w:val="18"/>
              <w:ind w:right="210"/>
              <w:jc w:val="center"/>
              <w:rPr>
                <w:rStyle w:val="11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1"/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Style w:val="11"/>
                <w:rFonts w:hint="eastAsia" w:ascii="宋体" w:hAnsi="宋体" w:cs="宋体"/>
                <w:sz w:val="24"/>
                <w:szCs w:val="24"/>
                <w:lang w:val="en-US" w:eastAsia="zh-CN"/>
              </w:rPr>
              <w:t>元/年</w:t>
            </w:r>
          </w:p>
        </w:tc>
        <w:tc>
          <w:tcPr>
            <w:tcW w:w="1872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C9CD4">
            <w:pPr>
              <w:pStyle w:val="18"/>
              <w:ind w:right="210"/>
              <w:jc w:val="both"/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  <w:t>排污许可证执行报告填报，应急预案编写，按照环评、竣工验收报告及国家、地方法律法规要求开展相关工作（新老院区），协助采购人办理其他相关事宜。</w:t>
            </w:r>
          </w:p>
        </w:tc>
      </w:tr>
      <w:tr w14:paraId="2F7648B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6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4C68C">
            <w:pPr>
              <w:pStyle w:val="18"/>
              <w:ind w:right="210"/>
              <w:jc w:val="center"/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29F04">
            <w:pPr>
              <w:pStyle w:val="18"/>
              <w:ind w:right="210"/>
              <w:jc w:val="center"/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  <w:t>环保规划</w:t>
            </w:r>
          </w:p>
        </w:tc>
        <w:tc>
          <w:tcPr>
            <w:tcW w:w="1382" w:type="pct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0E703F37">
            <w:pPr>
              <w:pStyle w:val="18"/>
              <w:ind w:right="210"/>
              <w:jc w:val="center"/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012D22">
            <w:pPr>
              <w:pStyle w:val="18"/>
              <w:ind w:right="210"/>
              <w:jc w:val="both"/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61A870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3FB31">
            <w:pPr>
              <w:pStyle w:val="18"/>
              <w:ind w:right="210"/>
              <w:jc w:val="center"/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945E2">
            <w:pPr>
              <w:pStyle w:val="18"/>
              <w:ind w:right="210"/>
              <w:jc w:val="center"/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  <w:t>环保法律</w:t>
            </w:r>
          </w:p>
        </w:tc>
        <w:tc>
          <w:tcPr>
            <w:tcW w:w="1382" w:type="pct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3F037A68">
            <w:pPr>
              <w:pStyle w:val="18"/>
              <w:ind w:right="210"/>
              <w:jc w:val="center"/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6940C8">
            <w:pPr>
              <w:pStyle w:val="18"/>
              <w:ind w:right="210"/>
              <w:jc w:val="both"/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03B409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01B59">
            <w:pPr>
              <w:pStyle w:val="18"/>
              <w:ind w:right="210"/>
              <w:jc w:val="center"/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49269">
            <w:pPr>
              <w:pStyle w:val="18"/>
              <w:ind w:right="210"/>
              <w:jc w:val="center"/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  <w:t>环评管理</w:t>
            </w:r>
          </w:p>
        </w:tc>
        <w:tc>
          <w:tcPr>
            <w:tcW w:w="1382" w:type="pct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5ACFE188">
            <w:pPr>
              <w:pStyle w:val="18"/>
              <w:ind w:right="210"/>
              <w:jc w:val="center"/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F99E83">
            <w:pPr>
              <w:pStyle w:val="18"/>
              <w:ind w:right="210"/>
              <w:jc w:val="both"/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65221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553FC">
            <w:pPr>
              <w:pStyle w:val="18"/>
              <w:ind w:right="210"/>
              <w:jc w:val="center"/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13429">
            <w:pPr>
              <w:pStyle w:val="18"/>
              <w:ind w:right="210"/>
              <w:jc w:val="center"/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  <w:t>环境管理</w:t>
            </w:r>
          </w:p>
        </w:tc>
        <w:tc>
          <w:tcPr>
            <w:tcW w:w="1382" w:type="pct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3B5E47D3">
            <w:pPr>
              <w:pStyle w:val="18"/>
              <w:ind w:right="210"/>
              <w:jc w:val="center"/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181C0D">
            <w:pPr>
              <w:pStyle w:val="18"/>
              <w:ind w:right="210"/>
              <w:jc w:val="both"/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138E2C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89945">
            <w:pPr>
              <w:pStyle w:val="18"/>
              <w:ind w:right="210"/>
              <w:jc w:val="center"/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49045">
            <w:pPr>
              <w:pStyle w:val="18"/>
              <w:ind w:right="210"/>
              <w:jc w:val="center"/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  <w:t>环保风控</w:t>
            </w:r>
          </w:p>
        </w:tc>
        <w:tc>
          <w:tcPr>
            <w:tcW w:w="1382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2713C">
            <w:pPr>
              <w:pStyle w:val="18"/>
              <w:ind w:right="210"/>
              <w:jc w:val="center"/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0B5F34">
            <w:pPr>
              <w:pStyle w:val="18"/>
              <w:ind w:right="210"/>
              <w:jc w:val="both"/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E2887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95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3F715">
            <w:pPr>
              <w:pStyle w:val="18"/>
              <w:ind w:right="210"/>
              <w:jc w:val="center"/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  <w:t>检测服务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A2AD5">
            <w:pPr>
              <w:pStyle w:val="18"/>
              <w:ind w:right="210"/>
              <w:jc w:val="center"/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  <w:t>环境检测</w:t>
            </w:r>
          </w:p>
        </w:tc>
        <w:tc>
          <w:tcPr>
            <w:tcW w:w="1382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B9122">
            <w:pPr>
              <w:pStyle w:val="18"/>
              <w:ind w:right="210"/>
              <w:jc w:val="center"/>
              <w:rPr>
                <w:rStyle w:val="11"/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Style w:val="11"/>
                <w:rFonts w:hint="eastAsia" w:ascii="宋体" w:hAnsi="宋体" w:cs="宋体"/>
                <w:sz w:val="24"/>
                <w:szCs w:val="24"/>
                <w:lang w:val="en-US" w:eastAsia="zh-CN"/>
              </w:rPr>
              <w:t>老区</w:t>
            </w:r>
            <w:r>
              <w:rPr>
                <w:rStyle w:val="11"/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Style w:val="11"/>
                <w:rFonts w:hint="eastAsia" w:ascii="宋体" w:hAnsi="宋体" w:cs="宋体"/>
                <w:sz w:val="24"/>
                <w:szCs w:val="24"/>
                <w:lang w:val="en-US" w:eastAsia="zh-CN"/>
              </w:rPr>
              <w:t>元/年</w:t>
            </w:r>
          </w:p>
          <w:p w14:paraId="5B743B1F">
            <w:pPr>
              <w:pStyle w:val="18"/>
              <w:ind w:right="210"/>
              <w:jc w:val="both"/>
              <w:rPr>
                <w:rStyle w:val="11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1"/>
                <w:rFonts w:hint="eastAsia" w:ascii="宋体" w:hAnsi="宋体" w:cs="宋体"/>
                <w:sz w:val="24"/>
                <w:szCs w:val="24"/>
                <w:lang w:val="en-US" w:eastAsia="zh-CN"/>
              </w:rPr>
              <w:t>（投入使用后据实收费）</w:t>
            </w:r>
          </w:p>
        </w:tc>
        <w:tc>
          <w:tcPr>
            <w:tcW w:w="1872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FCED6">
            <w:pPr>
              <w:pStyle w:val="18"/>
              <w:ind w:right="210"/>
              <w:jc w:val="both"/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  <w:t>新老院区污水监测，新院区二次供水检测及污水处理站废气检测。</w:t>
            </w:r>
          </w:p>
        </w:tc>
      </w:tr>
      <w:tr w14:paraId="6CD4BE2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9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7E8A2">
            <w:pPr>
              <w:pStyle w:val="18"/>
              <w:ind w:right="210"/>
              <w:jc w:val="center"/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4DF8F">
            <w:pPr>
              <w:pStyle w:val="18"/>
              <w:ind w:right="210"/>
              <w:jc w:val="center"/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2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CE58B">
            <w:pPr>
              <w:pStyle w:val="18"/>
              <w:ind w:right="210"/>
              <w:jc w:val="center"/>
              <w:rPr>
                <w:rStyle w:val="11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1"/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新区</w:t>
            </w:r>
            <w:r>
              <w:rPr>
                <w:rStyle w:val="11"/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Style w:val="11"/>
                <w:rFonts w:hint="eastAsia" w:ascii="宋体" w:hAnsi="宋体" w:cs="宋体"/>
                <w:sz w:val="24"/>
                <w:szCs w:val="24"/>
                <w:lang w:val="en-US" w:eastAsia="zh-CN"/>
              </w:rPr>
              <w:t>元/年</w:t>
            </w:r>
          </w:p>
        </w:tc>
        <w:tc>
          <w:tcPr>
            <w:tcW w:w="187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51B58">
            <w:pPr>
              <w:pStyle w:val="18"/>
              <w:ind w:right="210"/>
              <w:jc w:val="both"/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EE1768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69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F4A72">
            <w:pPr>
              <w:pStyle w:val="18"/>
              <w:ind w:right="210"/>
              <w:jc w:val="center"/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  <w:t>运行服务</w:t>
            </w:r>
          </w:p>
        </w:tc>
        <w:tc>
          <w:tcPr>
            <w:tcW w:w="1050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1E651">
            <w:pPr>
              <w:pStyle w:val="18"/>
              <w:ind w:right="210"/>
              <w:jc w:val="center"/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  <w:t>设施巡查</w:t>
            </w:r>
          </w:p>
        </w:tc>
        <w:tc>
          <w:tcPr>
            <w:tcW w:w="138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759ED">
            <w:pPr>
              <w:pStyle w:val="18"/>
              <w:ind w:right="210"/>
              <w:jc w:val="center"/>
              <w:rPr>
                <w:rStyle w:val="11"/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Style w:val="11"/>
                <w:rFonts w:hint="eastAsia" w:ascii="宋体" w:hAnsi="宋体" w:cs="宋体"/>
                <w:sz w:val="24"/>
                <w:szCs w:val="24"/>
                <w:lang w:val="en-US" w:eastAsia="zh-CN"/>
              </w:rPr>
              <w:t>老区</w:t>
            </w:r>
            <w:r>
              <w:rPr>
                <w:rStyle w:val="11"/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Style w:val="11"/>
                <w:rFonts w:hint="eastAsia" w:ascii="宋体" w:hAnsi="宋体" w:cs="宋体"/>
                <w:sz w:val="24"/>
                <w:szCs w:val="24"/>
                <w:lang w:val="en-US" w:eastAsia="zh-CN"/>
              </w:rPr>
              <w:t>元/年</w:t>
            </w:r>
          </w:p>
          <w:p w14:paraId="3FA09313">
            <w:pPr>
              <w:pStyle w:val="18"/>
              <w:ind w:right="210"/>
              <w:jc w:val="both"/>
              <w:rPr>
                <w:rStyle w:val="11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1"/>
                <w:rFonts w:hint="eastAsia" w:ascii="宋体" w:hAnsi="宋体" w:cs="宋体"/>
                <w:sz w:val="24"/>
                <w:szCs w:val="24"/>
                <w:lang w:val="en-US" w:eastAsia="zh-CN"/>
              </w:rPr>
              <w:t>（投入使用后据实收费）</w:t>
            </w:r>
          </w:p>
        </w:tc>
        <w:tc>
          <w:tcPr>
            <w:tcW w:w="1872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F207A">
            <w:pPr>
              <w:pStyle w:val="18"/>
              <w:ind w:right="210"/>
              <w:jc w:val="both"/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  <w:t>老院区污水处理设施（包含人工、专用配套试剂费、低于500元的易损件</w:t>
            </w:r>
            <w:r>
              <w:rPr>
                <w:rStyle w:val="11"/>
                <w:rFonts w:hint="eastAsia" w:ascii="宋体" w:hAnsi="宋体" w:cs="宋体"/>
                <w:sz w:val="24"/>
                <w:szCs w:val="24"/>
                <w:lang w:eastAsia="zh-CN"/>
              </w:rPr>
              <w:t>免费</w:t>
            </w: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  <w:t>更换等相关费用）</w:t>
            </w:r>
          </w:p>
        </w:tc>
      </w:tr>
      <w:tr w14:paraId="38C1B3E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BE26E">
            <w:pPr>
              <w:pStyle w:val="18"/>
              <w:ind w:right="210"/>
              <w:jc w:val="center"/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90700">
            <w:pPr>
              <w:pStyle w:val="18"/>
              <w:ind w:right="210"/>
              <w:jc w:val="center"/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97F38">
            <w:pPr>
              <w:pStyle w:val="18"/>
              <w:ind w:right="210"/>
              <w:jc w:val="center"/>
              <w:rPr>
                <w:rStyle w:val="11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1"/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新区</w:t>
            </w:r>
            <w:r>
              <w:rPr>
                <w:rStyle w:val="11"/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Style w:val="11"/>
                <w:rFonts w:hint="eastAsia" w:ascii="宋体" w:hAnsi="宋体" w:cs="宋体"/>
                <w:sz w:val="24"/>
                <w:szCs w:val="24"/>
                <w:lang w:val="en-US" w:eastAsia="zh-CN"/>
              </w:rPr>
              <w:t>元/年</w:t>
            </w:r>
          </w:p>
        </w:tc>
        <w:tc>
          <w:tcPr>
            <w:tcW w:w="187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1CFFF">
            <w:pPr>
              <w:pStyle w:val="18"/>
              <w:ind w:right="210"/>
              <w:jc w:val="both"/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  <w:t>新院区污水处理</w:t>
            </w:r>
            <w:r>
              <w:rPr>
                <w:rStyle w:val="11"/>
                <w:rFonts w:hint="eastAsia" w:ascii="宋体" w:hAnsi="宋体" w:cs="宋体"/>
                <w:sz w:val="24"/>
                <w:szCs w:val="24"/>
                <w:lang w:eastAsia="zh-CN"/>
              </w:rPr>
              <w:t>及配套</w:t>
            </w: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  <w:t>设施</w:t>
            </w:r>
            <w:r>
              <w:rPr>
                <w:rStyle w:val="11"/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  <w:t>在线监测设施（包含人工、专用配套试剂费、低于500元的易损件</w:t>
            </w:r>
            <w:r>
              <w:rPr>
                <w:rStyle w:val="11"/>
                <w:rFonts w:hint="eastAsia" w:ascii="宋体" w:hAnsi="宋体" w:cs="宋体"/>
                <w:sz w:val="24"/>
                <w:szCs w:val="24"/>
                <w:lang w:eastAsia="zh-CN"/>
              </w:rPr>
              <w:t>免费</w:t>
            </w: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  <w:t>更换等相关费用）</w:t>
            </w:r>
          </w:p>
        </w:tc>
      </w:tr>
      <w:tr w14:paraId="786F7C9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6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07A6B">
            <w:pPr>
              <w:pStyle w:val="18"/>
              <w:ind w:right="210"/>
              <w:jc w:val="center"/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BA580">
            <w:pPr>
              <w:pStyle w:val="18"/>
              <w:ind w:right="210"/>
              <w:jc w:val="center"/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  <w:t>设施运行</w:t>
            </w:r>
          </w:p>
        </w:tc>
        <w:tc>
          <w:tcPr>
            <w:tcW w:w="1382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14FC8">
            <w:pPr>
              <w:pStyle w:val="18"/>
              <w:ind w:right="210"/>
              <w:jc w:val="both"/>
              <w:rPr>
                <w:rStyle w:val="11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1"/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Style w:val="11"/>
                <w:rFonts w:hint="eastAsia" w:ascii="宋体" w:hAnsi="宋体" w:cs="宋体"/>
                <w:sz w:val="24"/>
                <w:szCs w:val="24"/>
                <w:lang w:val="en-US" w:eastAsia="zh-CN"/>
              </w:rPr>
              <w:t>元/吨污水，预估新老院区污水每年3.6万吨计：</w:t>
            </w:r>
            <w:r>
              <w:rPr>
                <w:rStyle w:val="11"/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Style w:val="11"/>
                <w:rFonts w:hint="eastAsia" w:ascii="宋体" w:hAnsi="宋体" w:cs="宋体"/>
                <w:sz w:val="24"/>
                <w:szCs w:val="24"/>
                <w:lang w:val="en-US" w:eastAsia="zh-CN"/>
              </w:rPr>
              <w:t>元/年</w:t>
            </w:r>
          </w:p>
        </w:tc>
        <w:tc>
          <w:tcPr>
            <w:tcW w:w="1872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47DE6">
            <w:pPr>
              <w:pStyle w:val="18"/>
              <w:ind w:right="210"/>
              <w:jc w:val="both"/>
              <w:rPr>
                <w:rStyle w:val="11"/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  <w:t>以污水实际处理量计算</w:t>
            </w:r>
            <w:r>
              <w:rPr>
                <w:rStyle w:val="11"/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75EC387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745" w:type="pct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557A6">
            <w:pPr>
              <w:pStyle w:val="18"/>
              <w:ind w:right="210"/>
              <w:jc w:val="center"/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138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18F8D">
            <w:pPr>
              <w:pStyle w:val="18"/>
              <w:ind w:right="210"/>
              <w:jc w:val="center"/>
              <w:rPr>
                <w:rStyle w:val="11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1"/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Style w:val="11"/>
                <w:rFonts w:hint="eastAsia" w:ascii="宋体" w:hAnsi="宋体" w:cs="宋体"/>
                <w:sz w:val="24"/>
                <w:szCs w:val="24"/>
                <w:lang w:val="en-US" w:eastAsia="zh-CN"/>
              </w:rPr>
              <w:t>元/年</w:t>
            </w:r>
          </w:p>
        </w:tc>
        <w:tc>
          <w:tcPr>
            <w:tcW w:w="1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D68D7">
            <w:pPr>
              <w:pStyle w:val="18"/>
              <w:ind w:right="210"/>
              <w:jc w:val="center"/>
              <w:rPr>
                <w:rStyle w:val="11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1"/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 w14:paraId="306BD346">
      <w:pPr>
        <w:pStyle w:val="3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</w:pPr>
    </w:p>
    <w:p w14:paraId="611AB63E">
      <w:pPr>
        <w:pStyle w:val="3"/>
        <w:rPr>
          <w:rFonts w:hint="eastAsia"/>
          <w:b/>
          <w:bCs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注：以人民币报价。所报价格包括但不限于管理费、服务费、意外伤害保险、税金等各种与本项目有关的全部费用。</w:t>
      </w:r>
    </w:p>
    <w:p w14:paraId="7B2A4A05">
      <w:pPr>
        <w:pStyle w:val="3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 xml:space="preserve"> </w:t>
      </w:r>
    </w:p>
    <w:p w14:paraId="4331FC4C">
      <w:pPr>
        <w:jc w:val="left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</w:pPr>
    </w:p>
    <w:p w14:paraId="22C796BE">
      <w:pPr>
        <w:ind w:firstLine="560" w:firstLineChars="200"/>
        <w:jc w:val="left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法人或代表人签字 ：      </w:t>
      </w:r>
    </w:p>
    <w:p w14:paraId="0355E8EB">
      <w:pPr>
        <w:ind w:firstLine="560" w:firstLineChars="200"/>
        <w:jc w:val="left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供应商名称（盖章）：</w:t>
      </w:r>
    </w:p>
    <w:p w14:paraId="0815AA07">
      <w:pPr>
        <w:ind w:firstLine="560" w:firstLineChars="200"/>
        <w:jc w:val="left"/>
        <w:rPr>
          <w:rFonts w:hint="eastAsia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时间：</w:t>
      </w:r>
    </w:p>
    <w:p w14:paraId="0BDD4BE1">
      <w:pPr>
        <w:rPr>
          <w:rFonts w:hint="eastAsia"/>
          <w:lang w:val="en-US" w:eastAsia="zh-CN"/>
        </w:rPr>
      </w:pPr>
      <w:bookmarkStart w:id="0" w:name="_GoBack"/>
      <w:bookmarkEnd w:id="0"/>
    </w:p>
    <w:p w14:paraId="56A402D4">
      <w:pPr>
        <w:jc w:val="center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zh-CN"/>
        </w:rPr>
        <w:t>历史业绩</w:t>
      </w:r>
    </w:p>
    <w:p w14:paraId="42D56481">
      <w:pPr>
        <w:jc w:val="both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zh-CN"/>
        </w:rPr>
        <w:t>（提供合同或其他证明材料）</w:t>
      </w:r>
    </w:p>
    <w:sectPr>
      <w:footerReference r:id="rId3" w:type="default"/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FBF53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79CC9A"/>
    <w:multiLevelType w:val="singleLevel"/>
    <w:tmpl w:val="6B79CC9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YTg1NDU5OWFmNWQzYWM5OWEzNGM5NWNiYmRkMDYifQ=="/>
  </w:docVars>
  <w:rsids>
    <w:rsidRoot w:val="7BD338C1"/>
    <w:rsid w:val="0ECB5197"/>
    <w:rsid w:val="131B1008"/>
    <w:rsid w:val="158C1F5E"/>
    <w:rsid w:val="200D42B0"/>
    <w:rsid w:val="26BC301B"/>
    <w:rsid w:val="2F4C1386"/>
    <w:rsid w:val="397D383D"/>
    <w:rsid w:val="3CCF30D1"/>
    <w:rsid w:val="3D3E4BEC"/>
    <w:rsid w:val="464520C3"/>
    <w:rsid w:val="4B571226"/>
    <w:rsid w:val="4CE1102B"/>
    <w:rsid w:val="4F4F48BB"/>
    <w:rsid w:val="575F4280"/>
    <w:rsid w:val="62160189"/>
    <w:rsid w:val="716576EC"/>
    <w:rsid w:val="7BD3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38"/>
      <w:ind w:left="1482" w:right="1677"/>
      <w:jc w:val="center"/>
      <w:outlineLvl w:val="0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after="120"/>
    </w:pPr>
    <w:rPr>
      <w:rFonts w:ascii="Calibri" w:hAnsi="Calibri" w:cs="Times New Roman"/>
    </w:r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qFormat/>
    <w:uiPriority w:val="0"/>
    <w:pPr>
      <w:ind w:left="420" w:leftChars="200"/>
    </w:p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paragraph" w:customStyle="1" w:styleId="13">
    <w:name w:val="标题 5（有编号）（绿盟科技）"/>
    <w:basedOn w:val="1"/>
    <w:next w:val="1"/>
    <w:autoRedefine/>
    <w:qFormat/>
    <w:uiPriority w:val="0"/>
    <w:pPr>
      <w:keepNext/>
      <w:keepLines/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4">
    <w:name w:val="_正文段落"/>
    <w:basedOn w:val="1"/>
    <w:autoRedefine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styleId="15">
    <w:name w:val="List Paragraph"/>
    <w:basedOn w:val="1"/>
    <w:autoRedefine/>
    <w:qFormat/>
    <w:uiPriority w:val="1"/>
    <w:pPr>
      <w:ind w:left="205" w:right="169" w:firstLine="655"/>
    </w:pPr>
    <w:rPr>
      <w:rFonts w:ascii="仿宋" w:hAnsi="仿宋" w:eastAsia="仿宋" w:cs="仿宋"/>
      <w:u w:val="single" w:color="000000"/>
      <w:lang w:val="zh-CN" w:eastAsia="zh-CN" w:bidi="zh-CN"/>
    </w:rPr>
  </w:style>
  <w:style w:type="character" w:customStyle="1" w:styleId="16">
    <w:name w:val="NormalCharacter"/>
    <w:autoRedefine/>
    <w:semiHidden/>
    <w:qFormat/>
    <w:uiPriority w:val="0"/>
  </w:style>
  <w:style w:type="character" w:customStyle="1" w:styleId="17">
    <w:name w:val="font3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paragraph" w:customStyle="1" w:styleId="18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1362</Words>
  <Characters>1460</Characters>
  <Lines>0</Lines>
  <Paragraphs>0</Paragraphs>
  <TotalTime>4</TotalTime>
  <ScaleCrop>false</ScaleCrop>
  <LinksUpToDate>false</LinksUpToDate>
  <CharactersWithSpaces>1535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2022-04-21T08:43:00Z</dcterms:created>
  <dc:creator>绵绵</dc:creator>
  <cp:lastModifiedBy>王恒</cp:lastModifiedBy>
  <dcterms:modified xsi:type="dcterms:W3CDTF">2025-11-05T06:38:04Z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68AE7B182CA545B281B8F69E91FC7BB6_13</vt:lpwstr>
  </property>
  <property fmtid="{D5CDD505-2E9C-101B-9397-08002B2CF9AE}" pid="4" name="KSOTemplateDocerSaveRecord">
    <vt:lpwstr>eyJoZGlkIjoiYmU2YTg1NDU5OWFmNWQzYWM5OWEzNGM5NWNiYmRkMDYiLCJ1c2VySWQiOiIxNzUwNTYzNDQyIn0=</vt:lpwstr>
  </property>
</Properties>
</file>