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5B2C20C8">
      <w:pPr>
        <w:spacing w:line="900" w:lineRule="exact"/>
        <w:jc w:val="center"/>
        <w:rPr>
          <w:rFonts w:hint="eastAsia" w:ascii="宋体" w:hAnsi="宋体" w:cs="Times New Roman"/>
          <w:b/>
          <w:sz w:val="48"/>
          <w:szCs w:val="48"/>
          <w:lang w:val="en-US" w:eastAsia="zh-CN"/>
        </w:rPr>
      </w:pPr>
      <w:r>
        <w:rPr>
          <w:rFonts w:hint="eastAsia" w:ascii="宋体" w:hAnsi="宋体" w:cs="Times New Roman"/>
          <w:b/>
          <w:sz w:val="48"/>
          <w:szCs w:val="48"/>
          <w:lang w:val="en-US" w:eastAsia="zh-CN"/>
        </w:rPr>
        <w:t>2026年市级新闻媒体宣传及策划项目</w:t>
      </w:r>
    </w:p>
    <w:p w14:paraId="24B9433C">
      <w:pPr>
        <w:spacing w:line="900" w:lineRule="exact"/>
        <w:jc w:val="center"/>
        <w:rPr>
          <w:rFonts w:hint="eastAsia" w:ascii="宋体" w:hAnsi="宋体" w:eastAsia="宋体"/>
          <w:b/>
          <w:sz w:val="52"/>
          <w:szCs w:val="48"/>
          <w:lang w:eastAsia="zh-CN"/>
        </w:rPr>
      </w:pPr>
      <w:bookmarkStart w:id="1" w:name="_GoBack"/>
      <w:bookmarkEnd w:id="1"/>
      <w:r>
        <w:rPr>
          <w:rFonts w:hint="eastAsia" w:ascii="宋体" w:hAnsi="宋体" w:cs="Times New Roman"/>
          <w:b/>
          <w:sz w:val="48"/>
          <w:szCs w:val="48"/>
          <w:lang w:eastAsia="zh-CN"/>
        </w:rPr>
        <w:t>采购</w:t>
      </w:r>
      <w:r>
        <w:rPr>
          <w:rFonts w:hint="eastAsia" w:ascii="宋体" w:hAnsi="宋体"/>
          <w:b/>
          <w:sz w:val="48"/>
          <w:szCs w:val="48"/>
          <w:lang w:eastAsia="zh-CN"/>
        </w:rPr>
        <w:t>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72618959">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26</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3 月</w:t>
      </w:r>
    </w:p>
    <w:p w14:paraId="38AE72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firstLineChars="200"/>
        <w:jc w:val="center"/>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 xml:space="preserve">第一章 </w:t>
      </w:r>
      <w:r>
        <w:rPr>
          <w:rFonts w:hint="eastAsia" w:ascii="宋体" w:hAnsi="宋体" w:cs="宋体"/>
          <w:b/>
          <w:bCs/>
          <w:i w:val="0"/>
          <w:iCs w:val="0"/>
          <w:caps w:val="0"/>
          <w:color w:val="auto"/>
          <w:spacing w:val="0"/>
          <w:kern w:val="0"/>
          <w:sz w:val="36"/>
          <w:szCs w:val="36"/>
          <w:shd w:val="clear" w:fill="FFFFFF"/>
          <w:lang w:val="en-US" w:eastAsia="zh-CN" w:bidi="ar"/>
        </w:rPr>
        <w:t>采购</w:t>
      </w:r>
      <w:r>
        <w:rPr>
          <w:rFonts w:hint="eastAsia" w:ascii="宋体" w:hAnsi="宋体" w:eastAsia="宋体" w:cs="宋体"/>
          <w:b/>
          <w:bCs/>
          <w:i w:val="0"/>
          <w:iCs w:val="0"/>
          <w:caps w:val="0"/>
          <w:color w:val="auto"/>
          <w:spacing w:val="0"/>
          <w:kern w:val="0"/>
          <w:sz w:val="36"/>
          <w:szCs w:val="36"/>
          <w:shd w:val="clear" w:fill="FFFFFF"/>
          <w:lang w:val="en-US" w:eastAsia="zh-CN" w:bidi="ar"/>
        </w:rPr>
        <w:t>公告</w:t>
      </w:r>
    </w:p>
    <w:p w14:paraId="71EB0C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一、项目名称：</w:t>
      </w:r>
    </w:p>
    <w:p w14:paraId="4A8AF5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资阳市雁江区妇幼保健计划生育服务中心</w:t>
      </w:r>
      <w:r>
        <w:rPr>
          <w:rFonts w:hint="eastAsia" w:ascii="宋体" w:hAnsi="宋体" w:cs="宋体"/>
          <w:b w:val="0"/>
          <w:bCs w:val="0"/>
          <w:i w:val="0"/>
          <w:iCs w:val="0"/>
          <w:caps w:val="0"/>
          <w:color w:val="auto"/>
          <w:spacing w:val="0"/>
          <w:kern w:val="0"/>
          <w:sz w:val="28"/>
          <w:szCs w:val="28"/>
          <w:shd w:val="clear" w:fill="FFFFFF"/>
          <w:lang w:val="en-US" w:eastAsia="zh-CN" w:bidi="ar"/>
        </w:rPr>
        <w:t>2026年市级新闻媒体宣传及策划采购项目</w:t>
      </w:r>
    </w:p>
    <w:p w14:paraId="5CAF54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二、预算金额：6.5万元</w:t>
      </w:r>
    </w:p>
    <w:p w14:paraId="456018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三、</w:t>
      </w: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项目内容：</w:t>
      </w:r>
      <w:r>
        <w:rPr>
          <w:rFonts w:hint="eastAsia" w:ascii="宋体" w:hAnsi="宋体" w:cs="宋体"/>
          <w:b w:val="0"/>
          <w:bCs w:val="0"/>
          <w:i w:val="0"/>
          <w:iCs w:val="0"/>
          <w:caps w:val="0"/>
          <w:color w:val="auto"/>
          <w:spacing w:val="0"/>
          <w:kern w:val="0"/>
          <w:sz w:val="28"/>
          <w:szCs w:val="28"/>
          <w:shd w:val="clear" w:fill="FFFFFF"/>
          <w:lang w:val="en-US" w:eastAsia="zh-CN" w:bidi="ar"/>
        </w:rPr>
        <w:t>详见附件采购文件</w:t>
      </w:r>
    </w:p>
    <w:p w14:paraId="089CBB8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四、采购方式</w:t>
      </w:r>
      <w:r>
        <w:rPr>
          <w:rFonts w:hint="eastAsia" w:ascii="宋体" w:hAnsi="宋体" w:eastAsia="宋体" w:cs="宋体"/>
          <w:b w:val="0"/>
          <w:bCs w:val="0"/>
          <w:i w:val="0"/>
          <w:iCs w:val="0"/>
          <w:caps w:val="0"/>
          <w:color w:val="auto"/>
          <w:spacing w:val="0"/>
          <w:kern w:val="0"/>
          <w:sz w:val="28"/>
          <w:szCs w:val="28"/>
          <w:shd w:val="clear" w:fill="FFFFFF"/>
          <w:lang w:val="en-US" w:eastAsia="zh-CN" w:bidi="ar"/>
        </w:rPr>
        <w:t>：</w:t>
      </w:r>
      <w:r>
        <w:rPr>
          <w:rFonts w:hint="eastAsia" w:ascii="宋体" w:hAnsi="宋体" w:cs="宋体"/>
          <w:b w:val="0"/>
          <w:bCs w:val="0"/>
          <w:i w:val="0"/>
          <w:iCs w:val="0"/>
          <w:caps w:val="0"/>
          <w:color w:val="auto"/>
          <w:spacing w:val="0"/>
          <w:kern w:val="0"/>
          <w:sz w:val="28"/>
          <w:szCs w:val="28"/>
          <w:shd w:val="clear" w:fill="FFFFFF"/>
          <w:lang w:val="en-US" w:eastAsia="zh-CN" w:bidi="ar"/>
        </w:rPr>
        <w:t>院内竞选</w:t>
      </w:r>
    </w:p>
    <w:p w14:paraId="479BEB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五</w:t>
      </w:r>
      <w:r>
        <w:rPr>
          <w:rFonts w:hint="eastAsia" w:ascii="宋体" w:hAnsi="宋体" w:eastAsia="宋体" w:cs="宋体"/>
          <w:b w:val="0"/>
          <w:bCs w:val="0"/>
          <w:i w:val="0"/>
          <w:iCs w:val="0"/>
          <w:caps w:val="0"/>
          <w:color w:val="auto"/>
          <w:spacing w:val="0"/>
          <w:kern w:val="0"/>
          <w:sz w:val="28"/>
          <w:szCs w:val="28"/>
          <w:shd w:val="clear" w:fill="FFFFFF"/>
          <w:lang w:val="en-US" w:eastAsia="zh-CN" w:bidi="ar"/>
        </w:rPr>
        <w:t>、资格要求：</w:t>
      </w:r>
    </w:p>
    <w:p w14:paraId="66A4D0F7">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1.具有独立承担民事责任的能力；</w:t>
      </w:r>
    </w:p>
    <w:p w14:paraId="71DB1EAC">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2.具有良好的商业信誉和健全的财务会计制度；</w:t>
      </w:r>
    </w:p>
    <w:p w14:paraId="6E3DE609">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3.具有履行合同所必须的设备和专业技术能力；</w:t>
      </w:r>
    </w:p>
    <w:p w14:paraId="165CF92F">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4.具有依法缴纳税收和社会保障资金的良好记录；</w:t>
      </w:r>
    </w:p>
    <w:p w14:paraId="7FC28E22">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5.参加本次政府采购活动前三年内，在经营活动中没有重大违法记录。</w:t>
      </w:r>
    </w:p>
    <w:p w14:paraId="06AA31C1">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6.法律、行政法规规定的其他条件。 </w:t>
      </w:r>
    </w:p>
    <w:p w14:paraId="3B3F14E8">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default" w:ascii="宋体" w:hAnsi="宋体" w:eastAsia="宋体" w:cs="宋体"/>
          <w:b w:val="0"/>
          <w:bCs w:val="0"/>
          <w:i w:val="0"/>
          <w:iCs w:val="0"/>
          <w:caps w:val="0"/>
          <w:color w:val="auto"/>
          <w:spacing w:val="0"/>
          <w:kern w:val="0"/>
          <w:sz w:val="28"/>
          <w:szCs w:val="28"/>
          <w:shd w:val="clear" w:fill="FFFFFF"/>
          <w:lang w:val="en-US" w:eastAsia="zh-CN" w:bidi="ar"/>
        </w:rPr>
        <w:t>根据</w:t>
      </w:r>
      <w:r>
        <w:rPr>
          <w:rFonts w:hint="eastAsia" w:cs="宋体"/>
          <w:b w:val="0"/>
          <w:bCs w:val="0"/>
          <w:i w:val="0"/>
          <w:iCs w:val="0"/>
          <w:caps w:val="0"/>
          <w:color w:val="auto"/>
          <w:spacing w:val="0"/>
          <w:kern w:val="0"/>
          <w:sz w:val="28"/>
          <w:szCs w:val="28"/>
          <w:shd w:val="clear" w:fill="FFFFFF"/>
          <w:lang w:val="en-US" w:eastAsia="zh-CN" w:bidi="ar"/>
        </w:rPr>
        <w:t>采购</w:t>
      </w:r>
      <w:r>
        <w:rPr>
          <w:rFonts w:hint="default" w:ascii="宋体" w:hAnsi="宋体" w:eastAsia="宋体" w:cs="宋体"/>
          <w:b w:val="0"/>
          <w:bCs w:val="0"/>
          <w:i w:val="0"/>
          <w:iCs w:val="0"/>
          <w:caps w:val="0"/>
          <w:color w:val="auto"/>
          <w:spacing w:val="0"/>
          <w:kern w:val="0"/>
          <w:sz w:val="28"/>
          <w:szCs w:val="28"/>
          <w:shd w:val="clear" w:fill="FFFFFF"/>
          <w:lang w:val="en-US" w:eastAsia="zh-CN" w:bidi="ar"/>
        </w:rPr>
        <w:t>项目提出的特殊条件</w:t>
      </w:r>
    </w:p>
    <w:p w14:paraId="57F6B91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1</w:t>
      </w: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近三年未在“信用中国”（www.creditchina.gov.cn）和中国政府采购网（www.ccgp.gov. cn）（评审开始时）被列入失信被执行人、重大税收违法案件当事人或政府采购严重违法失信行为记录名单； </w:t>
      </w:r>
    </w:p>
    <w:p w14:paraId="15163BCF">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7.2</w:t>
      </w:r>
      <w:r>
        <w:rPr>
          <w:rFonts w:hint="eastAsia" w:ascii="宋体" w:hAnsi="宋体" w:eastAsia="宋体" w:cs="宋体"/>
          <w:b w:val="0"/>
          <w:bCs w:val="0"/>
          <w:i w:val="0"/>
          <w:iCs w:val="0"/>
          <w:caps w:val="0"/>
          <w:color w:val="auto"/>
          <w:spacing w:val="0"/>
          <w:kern w:val="0"/>
          <w:sz w:val="28"/>
          <w:szCs w:val="28"/>
          <w:shd w:val="clear" w:fill="FFFFFF"/>
          <w:lang w:val="en-US" w:eastAsia="zh-CN" w:bidi="ar"/>
        </w:rPr>
        <w:t>单位负责人为同一人或者存在直接控股、管理关系的不同参选人，不得同时参加本项目的参选；</w:t>
      </w:r>
    </w:p>
    <w:p w14:paraId="013C205D">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3</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本项目不接受联合体参选；</w:t>
      </w:r>
      <w:r>
        <w:rPr>
          <w:rFonts w:hint="eastAsia" w:ascii="宋体" w:hAnsi="宋体" w:cs="宋体"/>
          <w:b w:val="0"/>
          <w:bCs w:val="0"/>
          <w:i w:val="0"/>
          <w:iCs w:val="0"/>
          <w:caps w:val="0"/>
          <w:color w:val="auto"/>
          <w:spacing w:val="0"/>
          <w:kern w:val="0"/>
          <w:sz w:val="28"/>
          <w:szCs w:val="28"/>
          <w:shd w:val="clear" w:fill="FFFFFF"/>
          <w:lang w:val="en-US" w:eastAsia="zh-CN" w:bidi="ar"/>
        </w:rPr>
        <w:t>不允许项目转包或分包。</w:t>
      </w:r>
    </w:p>
    <w:p w14:paraId="4A6ACB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六</w:t>
      </w: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、报名时间及方式：</w:t>
      </w:r>
    </w:p>
    <w:p w14:paraId="33F939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报名时间：截止到2026年</w:t>
      </w:r>
      <w:r>
        <w:rPr>
          <w:rFonts w:hint="eastAsia" w:ascii="宋体" w:hAnsi="宋体" w:cs="宋体"/>
          <w:b w:val="0"/>
          <w:bCs w:val="0"/>
          <w:i w:val="0"/>
          <w:iCs w:val="0"/>
          <w:caps w:val="0"/>
          <w:color w:val="auto"/>
          <w:spacing w:val="0"/>
          <w:kern w:val="0"/>
          <w:sz w:val="28"/>
          <w:szCs w:val="28"/>
          <w:shd w:val="clear" w:fill="FFFFFF"/>
          <w:lang w:val="en-US" w:eastAsia="zh-CN" w:bidi="ar"/>
        </w:rPr>
        <w:t>4</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8</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日17:30</w:t>
      </w:r>
    </w:p>
    <w:p w14:paraId="67BE81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报名方式：下载公告附件中的《网络报名表》，并按相关要求填写信息，将报名资料word版和加盖公司鲜章扫描件各一份，</w:t>
      </w:r>
      <w:r>
        <w:rPr>
          <w:rFonts w:hint="eastAsia" w:ascii="宋体" w:hAnsi="宋体" w:cs="宋体"/>
          <w:b w:val="0"/>
          <w:bCs w:val="0"/>
          <w:i w:val="0"/>
          <w:iCs w:val="0"/>
          <w:caps w:val="0"/>
          <w:color w:val="auto"/>
          <w:spacing w:val="0"/>
          <w:kern w:val="0"/>
          <w:sz w:val="28"/>
          <w:szCs w:val="28"/>
          <w:shd w:val="clear" w:fill="FFFFFF"/>
          <w:lang w:val="en-US" w:eastAsia="zh-CN" w:bidi="ar"/>
        </w:rPr>
        <w:t>公司名称+项目名称</w:t>
      </w:r>
      <w:r>
        <w:rPr>
          <w:rFonts w:hint="eastAsia" w:ascii="宋体" w:hAnsi="宋体" w:eastAsia="宋体" w:cs="宋体"/>
          <w:b w:val="0"/>
          <w:bCs w:val="0"/>
          <w:i w:val="0"/>
          <w:iCs w:val="0"/>
          <w:caps w:val="0"/>
          <w:color w:val="auto"/>
          <w:spacing w:val="0"/>
          <w:kern w:val="0"/>
          <w:sz w:val="28"/>
          <w:szCs w:val="28"/>
          <w:shd w:val="clear" w:fill="FFFFFF"/>
          <w:lang w:val="en-US" w:eastAsia="zh-CN" w:bidi="ar"/>
        </w:rPr>
        <w:t>发送至zyfycgzx@163.com视为报名成功。</w:t>
      </w:r>
    </w:p>
    <w:p w14:paraId="290127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七</w:t>
      </w:r>
      <w:r>
        <w:rPr>
          <w:rFonts w:hint="eastAsia" w:ascii="宋体" w:hAnsi="宋体" w:eastAsia="宋体" w:cs="宋体"/>
          <w:b w:val="0"/>
          <w:bCs w:val="0"/>
          <w:i w:val="0"/>
          <w:iCs w:val="0"/>
          <w:caps w:val="0"/>
          <w:color w:val="auto"/>
          <w:spacing w:val="0"/>
          <w:kern w:val="0"/>
          <w:sz w:val="28"/>
          <w:szCs w:val="28"/>
          <w:shd w:val="clear" w:fill="FFFFFF"/>
          <w:lang w:val="en-US" w:eastAsia="zh-CN" w:bidi="ar"/>
        </w:rPr>
        <w:t>、文件递交截止时间：</w:t>
      </w:r>
    </w:p>
    <w:p w14:paraId="7B5748ED">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截止到2026年</w:t>
      </w:r>
      <w:r>
        <w:rPr>
          <w:rFonts w:hint="eastAsia" w:ascii="宋体" w:hAnsi="宋体" w:cs="宋体"/>
          <w:b w:val="0"/>
          <w:bCs w:val="0"/>
          <w:i w:val="0"/>
          <w:iCs w:val="0"/>
          <w:caps w:val="0"/>
          <w:color w:val="auto"/>
          <w:spacing w:val="0"/>
          <w:kern w:val="0"/>
          <w:sz w:val="28"/>
          <w:szCs w:val="28"/>
          <w:shd w:val="clear" w:fill="FFFFFF"/>
          <w:lang w:val="en-US" w:eastAsia="zh-CN" w:bidi="ar"/>
        </w:rPr>
        <w:t>4</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9</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日17:30前邮寄或送达至资阳市雁江区雷音大街512号雁江区妇幼保健计划生育服务中心采购科（门诊楼425室 王老师收）</w:t>
      </w:r>
    </w:p>
    <w:p w14:paraId="65CB69F7">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八、开标时间、地点：另行通知</w:t>
      </w:r>
    </w:p>
    <w:p w14:paraId="185F078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九、地址及联系方式：</w:t>
      </w:r>
    </w:p>
    <w:p w14:paraId="7CD76C4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地址：资阳市雁江区雷音大道512号雁江区妇幼保健院</w:t>
      </w:r>
    </w:p>
    <w:p w14:paraId="3D589B90">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党政办公室：028-26222079</w:t>
      </w:r>
    </w:p>
    <w:p w14:paraId="7504FB1A">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招标采购科：028-27199393</w:t>
      </w:r>
    </w:p>
    <w:p w14:paraId="6B4756D7">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监督 电话：028-23065867</w:t>
      </w:r>
    </w:p>
    <w:p w14:paraId="44C3DE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br w:type="page"/>
      </w:r>
    </w:p>
    <w:p w14:paraId="517CCE84">
      <w:pPr>
        <w:pStyle w:val="2"/>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w:t>
      </w:r>
      <w:r>
        <w:rPr>
          <w:rFonts w:hint="eastAsia" w:ascii="宋体" w:hAnsi="宋体"/>
          <w:bCs w:val="0"/>
          <w:kern w:val="0"/>
          <w:lang w:val="zh-CN"/>
        </w:rPr>
        <w:t>供应商须知</w:t>
      </w:r>
    </w:p>
    <w:tbl>
      <w:tblPr>
        <w:tblStyle w:val="15"/>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4"/>
              <w:snapToGrid w:val="0"/>
              <w:spacing w:line="240" w:lineRule="auto"/>
              <w:ind w:firstLine="0"/>
              <w:jc w:val="center"/>
              <w:rPr>
                <w:rFonts w:hint="eastAsia" w:ascii="宋体" w:hAnsi="宋体" w:eastAsia="宋体"/>
                <w:color w:val="000000"/>
                <w:sz w:val="24"/>
                <w:szCs w:val="24"/>
              </w:rPr>
            </w:pPr>
            <w:r>
              <w:rPr>
                <w:rFonts w:hint="eastAsia" w:ascii="宋体" w:hAnsi="宋体" w:eastAsia="宋体"/>
                <w:color w:val="000000"/>
                <w:sz w:val="24"/>
                <w:szCs w:val="24"/>
              </w:rPr>
              <w:t>项号</w:t>
            </w:r>
          </w:p>
        </w:tc>
        <w:tc>
          <w:tcPr>
            <w:tcW w:w="1851" w:type="dxa"/>
            <w:tcBorders>
              <w:top w:val="single" w:color="auto" w:sz="4" w:space="0"/>
              <w:right w:val="single" w:color="auto" w:sz="4" w:space="0"/>
            </w:tcBorders>
            <w:noWrap w:val="0"/>
            <w:vAlign w:val="center"/>
          </w:tcPr>
          <w:p w14:paraId="05AB5D79">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址：资阳市雁江区雷音大道</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宋体" w:hAnsi="宋体" w:eastAsia="宋体" w:cs="Times New Roman"/>
                <w:sz w:val="24"/>
                <w:lang w:eastAsia="zh-CN"/>
              </w:rPr>
            </w:pPr>
            <w:r>
              <w:rPr>
                <w:rFonts w:hint="eastAsia" w:ascii="宋体" w:hAnsi="宋体" w:eastAsia="宋体" w:cs="Times New Roman"/>
                <w:sz w:val="24"/>
                <w:lang w:eastAsia="zh-CN"/>
              </w:rPr>
              <w:t>资阳市雁江区妇幼保健计划生育服务中心</w:t>
            </w:r>
            <w:r>
              <w:rPr>
                <w:rFonts w:hint="eastAsia" w:ascii="宋体" w:hAnsi="宋体" w:cs="Times New Roman"/>
                <w:sz w:val="24"/>
                <w:lang w:val="en-US" w:eastAsia="zh-CN"/>
              </w:rPr>
              <w:t>2026年市级新闻媒体宣传及策划</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3538B9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w:t>
            </w:r>
            <w:r>
              <w:rPr>
                <w:rFonts w:hint="eastAsia" w:ascii="宋体" w:hAnsi="宋体" w:cs="Times New Roman"/>
                <w:color w:val="000000"/>
                <w:sz w:val="24"/>
                <w:szCs w:val="24"/>
                <w:lang w:eastAsia="zh-CN"/>
              </w:rPr>
              <w:t>分包</w:t>
            </w:r>
            <w:r>
              <w:rPr>
                <w:rFonts w:hint="eastAsia" w:ascii="宋体" w:hAnsi="宋体" w:eastAsia="宋体" w:cs="Times New Roman"/>
                <w:color w:val="000000"/>
                <w:sz w:val="24"/>
                <w:szCs w:val="24"/>
                <w:lang w:eastAsia="zh-CN"/>
              </w:rPr>
              <w:t>及</w:t>
            </w:r>
            <w:r>
              <w:rPr>
                <w:rFonts w:hint="eastAsia" w:ascii="宋体" w:hAnsi="宋体" w:cs="Times New Roman"/>
                <w:color w:val="000000"/>
                <w:sz w:val="24"/>
                <w:szCs w:val="24"/>
                <w:lang w:eastAsia="zh-CN"/>
              </w:rPr>
              <w:t>采购限价</w:t>
            </w:r>
          </w:p>
        </w:tc>
        <w:tc>
          <w:tcPr>
            <w:tcW w:w="6432" w:type="dxa"/>
            <w:tcBorders>
              <w:left w:val="single" w:color="auto" w:sz="4" w:space="0"/>
              <w:right w:val="single" w:color="auto" w:sz="4" w:space="0"/>
            </w:tcBorders>
            <w:noWrap w:val="0"/>
            <w:vAlign w:val="center"/>
          </w:tcPr>
          <w:p w14:paraId="62D0A7D0">
            <w:pPr>
              <w:widowControl/>
              <w:spacing w:line="400" w:lineRule="exact"/>
              <w:rPr>
                <w:rFonts w:hint="default" w:ascii="宋体" w:hAnsi="宋体" w:eastAsia="宋体" w:cs="Times New Roman"/>
                <w:sz w:val="24"/>
                <w:lang w:val="en-US" w:eastAsia="zh-CN"/>
              </w:rPr>
            </w:pPr>
            <w:r>
              <w:rPr>
                <w:rFonts w:hint="eastAsia" w:ascii="宋体" w:hAnsi="宋体" w:eastAsia="宋体" w:cs="Times New Roman"/>
                <w:sz w:val="24"/>
                <w:lang w:eastAsia="zh-CN"/>
              </w:rPr>
              <w:t>本项目分</w:t>
            </w:r>
            <w:r>
              <w:rPr>
                <w:rFonts w:hint="eastAsia" w:ascii="宋体" w:hAnsi="宋体" w:eastAsia="宋体" w:cs="Times New Roman"/>
                <w:sz w:val="24"/>
                <w:lang w:val="en-US" w:eastAsia="zh-CN"/>
              </w:rPr>
              <w:t>1个包；</w:t>
            </w:r>
          </w:p>
          <w:p w14:paraId="15DE6E17">
            <w:pPr>
              <w:widowControl/>
              <w:spacing w:line="400" w:lineRule="exact"/>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宋体" w:hAnsi="宋体" w:cs="Times New Roman"/>
                <w:sz w:val="24"/>
                <w:lang w:val="en-US" w:eastAsia="zh-CN"/>
              </w:rPr>
              <w:t>采购限价</w:t>
            </w:r>
            <w:r>
              <w:rPr>
                <w:rFonts w:hint="eastAsia" w:ascii="宋体" w:hAnsi="宋体" w:eastAsia="宋体" w:cs="Times New Roman"/>
                <w:sz w:val="24"/>
                <w:lang w:val="en-US" w:eastAsia="zh-CN"/>
              </w:rPr>
              <w:t>：</w:t>
            </w:r>
            <w:r>
              <w:rPr>
                <w:rFonts w:hint="eastAsia" w:ascii="宋体" w:hAnsi="宋体" w:cs="Times New Roman"/>
                <w:sz w:val="24"/>
                <w:lang w:val="en-US" w:eastAsia="zh-CN"/>
              </w:rPr>
              <w:t>6.5万</w:t>
            </w:r>
            <w:r>
              <w:rPr>
                <w:rFonts w:hint="eastAsia" w:ascii="宋体" w:hAnsi="宋体" w:eastAsia="宋体" w:cs="Times New Roman"/>
                <w:sz w:val="24"/>
                <w:lang w:val="en-US" w:eastAsia="zh-CN"/>
              </w:rPr>
              <w:t>元</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项目地点</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sz w:val="24"/>
                <w:lang w:eastAsia="zh-CN"/>
              </w:rPr>
              <w:t>资阳市雁江区雷音大道妇幼保健计划生育服务中心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28" w:type="dxa"/>
            <w:tcBorders>
              <w:left w:val="single" w:color="auto" w:sz="8" w:space="0"/>
            </w:tcBorders>
            <w:noWrap w:val="0"/>
            <w:vAlign w:val="center"/>
          </w:tcPr>
          <w:p w14:paraId="6A9414AD">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31AB2A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项目内容</w:t>
            </w:r>
          </w:p>
        </w:tc>
        <w:tc>
          <w:tcPr>
            <w:tcW w:w="6432" w:type="dxa"/>
            <w:tcBorders>
              <w:left w:val="single" w:color="auto" w:sz="4" w:space="0"/>
              <w:right w:val="single" w:color="auto" w:sz="8" w:space="0"/>
            </w:tcBorders>
            <w:noWrap w:val="0"/>
            <w:vAlign w:val="center"/>
          </w:tcPr>
          <w:p w14:paraId="7BE10CE4">
            <w:pPr>
              <w:pStyle w:val="7"/>
              <w:numPr>
                <w:ilvl w:val="0"/>
                <w:numId w:val="0"/>
              </w:numPr>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宋体" w:hAnsi="宋体" w:eastAsia="宋体" w:cs="Times New Roman"/>
                <w:color w:val="000000"/>
                <w:sz w:val="24"/>
                <w:szCs w:val="24"/>
                <w:lang w:eastAsia="zh-CN"/>
              </w:rPr>
              <w:t>市级新闻媒体宣传及策划</w:t>
            </w: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服务期限</w:t>
            </w:r>
          </w:p>
        </w:tc>
        <w:tc>
          <w:tcPr>
            <w:tcW w:w="6432" w:type="dxa"/>
            <w:tcBorders>
              <w:left w:val="single" w:color="auto" w:sz="4" w:space="0"/>
              <w:right w:val="single" w:color="auto" w:sz="8" w:space="0"/>
            </w:tcBorders>
            <w:noWrap w:val="0"/>
            <w:vAlign w:val="center"/>
          </w:tcPr>
          <w:p w14:paraId="33A679B0">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1年</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28" w:type="dxa"/>
            <w:tcBorders>
              <w:left w:val="single" w:color="auto" w:sz="8" w:space="0"/>
            </w:tcBorders>
            <w:noWrap w:val="0"/>
            <w:vAlign w:val="center"/>
          </w:tcPr>
          <w:p w14:paraId="2BB68D5A">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合格投标人</w:t>
            </w:r>
          </w:p>
          <w:p w14:paraId="7AFE95A4">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资格条件</w:t>
            </w:r>
          </w:p>
        </w:tc>
        <w:tc>
          <w:tcPr>
            <w:tcW w:w="6432" w:type="dxa"/>
            <w:tcBorders>
              <w:left w:val="single" w:color="auto" w:sz="4" w:space="0"/>
              <w:right w:val="single" w:color="auto" w:sz="8" w:space="0"/>
            </w:tcBorders>
            <w:noWrap w:val="0"/>
            <w:vAlign w:val="center"/>
          </w:tcPr>
          <w:p w14:paraId="2A899C2B">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1.具有独立承担民事责任的能力；</w:t>
            </w:r>
            <w:r>
              <w:rPr>
                <w:rFonts w:hint="eastAsia" w:cs="宋体"/>
                <w:color w:val="000000"/>
                <w:kern w:val="0"/>
                <w:sz w:val="24"/>
                <w:szCs w:val="24"/>
                <w:lang w:val="en-US" w:eastAsia="zh-CN" w:bidi="ar"/>
              </w:rPr>
              <w:t>（提供承诺函）</w:t>
            </w:r>
          </w:p>
          <w:p w14:paraId="0D6A6CCB">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2.具有良好的商业信誉和健全的财务会计制度；</w:t>
            </w:r>
            <w:r>
              <w:rPr>
                <w:rFonts w:hint="eastAsia" w:cs="宋体"/>
                <w:color w:val="000000"/>
                <w:kern w:val="0"/>
                <w:sz w:val="24"/>
                <w:szCs w:val="24"/>
                <w:lang w:val="en-US" w:eastAsia="zh-CN" w:bidi="ar"/>
              </w:rPr>
              <w:t>（提供承诺函）</w:t>
            </w:r>
          </w:p>
          <w:p w14:paraId="552E8F91">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3.具有履行合同所必须的设备和专业技术能力；</w:t>
            </w:r>
            <w:r>
              <w:rPr>
                <w:rFonts w:hint="eastAsia" w:cs="宋体"/>
                <w:color w:val="000000"/>
                <w:kern w:val="0"/>
                <w:sz w:val="24"/>
                <w:szCs w:val="24"/>
                <w:lang w:val="en-US" w:eastAsia="zh-CN" w:bidi="ar"/>
              </w:rPr>
              <w:t>（提供承诺函）</w:t>
            </w:r>
          </w:p>
          <w:p w14:paraId="01837A9B">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4.具有依法缴纳税收和社会保障资金的良好记录；</w:t>
            </w:r>
            <w:r>
              <w:rPr>
                <w:rFonts w:hint="eastAsia" w:cs="宋体"/>
                <w:color w:val="000000"/>
                <w:kern w:val="0"/>
                <w:sz w:val="24"/>
                <w:szCs w:val="24"/>
                <w:lang w:val="en-US" w:eastAsia="zh-CN" w:bidi="ar"/>
              </w:rPr>
              <w:t>（提供承诺函）</w:t>
            </w:r>
          </w:p>
          <w:p w14:paraId="202CEAF6">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5.参加本次政府采购活动前三年内，在经营活动中没有重大违法记录。</w:t>
            </w:r>
            <w:r>
              <w:rPr>
                <w:rFonts w:hint="eastAsia" w:cs="宋体"/>
                <w:color w:val="000000"/>
                <w:kern w:val="0"/>
                <w:sz w:val="24"/>
                <w:szCs w:val="24"/>
                <w:lang w:val="en-US" w:eastAsia="zh-CN" w:bidi="ar"/>
              </w:rPr>
              <w:t>（提供承诺函）</w:t>
            </w:r>
          </w:p>
          <w:p w14:paraId="5648AC4B">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kern w:val="2"/>
                <w:sz w:val="24"/>
                <w:szCs w:val="24"/>
                <w:lang w:val="en-US" w:eastAsia="zh-CN" w:bidi="ar-SA"/>
              </w:rPr>
              <w:t>法律、行政法规规定的其他条件。 （提供承诺函）</w:t>
            </w:r>
          </w:p>
          <w:p w14:paraId="0D52F47C">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根据</w:t>
            </w:r>
            <w:r>
              <w:rPr>
                <w:rFonts w:hint="eastAsia" w:ascii="宋体" w:hAnsi="宋体" w:eastAsia="宋体" w:cs="宋体"/>
                <w:kern w:val="2"/>
                <w:sz w:val="24"/>
                <w:szCs w:val="24"/>
                <w:lang w:val="en-US" w:eastAsia="zh-CN" w:bidi="ar-SA"/>
              </w:rPr>
              <w:t>采购</w:t>
            </w:r>
            <w:r>
              <w:rPr>
                <w:rFonts w:hint="default" w:ascii="宋体" w:hAnsi="宋体" w:eastAsia="宋体" w:cs="宋体"/>
                <w:kern w:val="2"/>
                <w:sz w:val="24"/>
                <w:szCs w:val="24"/>
                <w:lang w:val="en-US" w:eastAsia="zh-CN" w:bidi="ar-SA"/>
              </w:rPr>
              <w:t>项目提出的特殊条件</w:t>
            </w:r>
            <w:r>
              <w:rPr>
                <w:rFonts w:hint="eastAsia" w:ascii="宋体" w:hAnsi="宋体" w:eastAsia="宋体" w:cs="宋体"/>
                <w:kern w:val="2"/>
                <w:sz w:val="24"/>
                <w:szCs w:val="24"/>
                <w:lang w:val="en-US" w:eastAsia="zh-CN" w:bidi="ar-SA"/>
              </w:rPr>
              <w:t>：</w:t>
            </w:r>
          </w:p>
          <w:p w14:paraId="541EB7EC">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kern w:val="2"/>
                <w:sz w:val="24"/>
                <w:szCs w:val="24"/>
                <w:lang w:val="en-US" w:eastAsia="zh-CN" w:bidi="ar-SA"/>
              </w:rPr>
              <w:t>7.1近三年未在“信用中国”（www.creditchina.gov.cn）和中国政府采购网（www.ccgp.gov. cn）被列入失信被执行人、重大税收违法案件当事人或政府采购严重</w:t>
            </w:r>
            <w:r>
              <w:rPr>
                <w:rFonts w:hint="eastAsia" w:ascii="宋体" w:hAnsi="宋体" w:eastAsia="宋体" w:cs="宋体"/>
                <w:color w:val="000000"/>
                <w:kern w:val="0"/>
                <w:sz w:val="24"/>
                <w:szCs w:val="24"/>
                <w:lang w:val="en-US" w:eastAsia="zh-CN" w:bidi="ar"/>
              </w:rPr>
              <w:t>违法失信行为记录名单； （提供查询记录截图）</w:t>
            </w:r>
          </w:p>
          <w:p w14:paraId="4F74D354">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7.2单位负责人为同一人或者存在直接控股、管理关系的不同参选人，不得同时参加本项目的参选；</w:t>
            </w:r>
            <w:r>
              <w:rPr>
                <w:rFonts w:hint="eastAsia" w:ascii="宋体" w:hAnsi="宋体" w:eastAsia="宋体" w:cs="宋体"/>
                <w:kern w:val="2"/>
                <w:sz w:val="24"/>
                <w:szCs w:val="24"/>
                <w:lang w:val="en-US" w:eastAsia="zh-CN" w:bidi="ar-SA"/>
              </w:rPr>
              <w:t>（提供承诺函）</w:t>
            </w:r>
          </w:p>
          <w:p w14:paraId="588F4835">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lang w:val="en-US" w:eastAsia="zh-CN"/>
              </w:rPr>
            </w:pPr>
            <w:r>
              <w:rPr>
                <w:rFonts w:hint="eastAsia" w:ascii="宋体" w:hAnsi="宋体" w:eastAsia="宋体" w:cs="宋体"/>
                <w:color w:val="000000"/>
                <w:kern w:val="0"/>
                <w:sz w:val="24"/>
                <w:szCs w:val="24"/>
                <w:lang w:val="en-US" w:eastAsia="zh-CN" w:bidi="ar"/>
              </w:rPr>
              <w:t>7.3本项目不接受联合体参选；不允许项目转包或分包。</w:t>
            </w:r>
            <w:r>
              <w:rPr>
                <w:rFonts w:hint="eastAsia" w:ascii="宋体" w:hAnsi="宋体" w:eastAsia="宋体" w:cs="宋体"/>
                <w:kern w:val="2"/>
                <w:sz w:val="24"/>
                <w:szCs w:val="24"/>
                <w:lang w:val="en-US" w:eastAsia="zh-CN" w:bidi="ar-SA"/>
              </w:rPr>
              <w:t>（提供承诺函）</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28" w:type="dxa"/>
            <w:tcBorders>
              <w:left w:val="single" w:color="auto" w:sz="8" w:space="0"/>
            </w:tcBorders>
            <w:noWrap w:val="0"/>
            <w:vAlign w:val="center"/>
          </w:tcPr>
          <w:p w14:paraId="1B9C368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宋体" w:hAnsi="宋体" w:eastAsia="宋体" w:cs="Times New Roman"/>
                <w:color w:val="000000"/>
                <w:sz w:val="24"/>
                <w:szCs w:val="24"/>
                <w:lang w:val="en-US" w:eastAsia="zh-CN"/>
              </w:rPr>
            </w:pPr>
          </w:p>
          <w:p w14:paraId="30621C4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技术服务要求</w:t>
            </w:r>
          </w:p>
          <w:p w14:paraId="7C3516B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（实质性要求）</w:t>
            </w:r>
          </w:p>
        </w:tc>
        <w:tc>
          <w:tcPr>
            <w:tcW w:w="6432" w:type="dxa"/>
            <w:tcBorders>
              <w:left w:val="single" w:color="auto" w:sz="4" w:space="0"/>
              <w:right w:val="single" w:color="auto" w:sz="8" w:space="0"/>
            </w:tcBorders>
            <w:noWrap w:val="0"/>
            <w:vAlign w:val="center"/>
          </w:tcPr>
          <w:p w14:paraId="25AD3798">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①选择1家资阳市新闻融媒体(含电视、报纸、新媒体) 。</w:t>
            </w:r>
          </w:p>
          <w:p w14:paraId="106C4FE2">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②全年在电视台发布动态资讯6条。</w:t>
            </w:r>
          </w:p>
          <w:p w14:paraId="0EF2D6BF">
            <w:pPr>
              <w:spacing w:line="360" w:lineRule="auto"/>
              <w:ind w:left="0" w:leftChars="0"/>
              <w:jc w:val="both"/>
              <w:rPr>
                <w:rFonts w:hint="default" w:asciiTheme="majorEastAsia" w:hAnsiTheme="majorEastAsia" w:eastAsiaTheme="majorEastAsia" w:cstheme="majorEastAsia"/>
                <w:sz w:val="24"/>
                <w:szCs w:val="24"/>
                <w:lang w:val="en-US" w:eastAsia="zh-CN"/>
              </w:rPr>
            </w:pPr>
            <w:r>
              <w:rPr>
                <w:rFonts w:hint="eastAsia" w:ascii="宋体" w:hAnsi="宋体" w:eastAsia="宋体" w:cs="宋体"/>
                <w:kern w:val="2"/>
                <w:sz w:val="24"/>
                <w:szCs w:val="24"/>
                <w:lang w:val="en-US" w:eastAsia="zh-CN" w:bidi="ar-SA"/>
              </w:rPr>
              <w:t>③新媒体发布动态资讯30条，字数不少于1000字，照片不少于三张。</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8" w:type="dxa"/>
            <w:tcBorders>
              <w:left w:val="single" w:color="auto" w:sz="8" w:space="0"/>
            </w:tcBorders>
            <w:noWrap w:val="0"/>
            <w:vAlign w:val="center"/>
          </w:tcPr>
          <w:p w14:paraId="27E809C5">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报价要求</w:t>
            </w:r>
          </w:p>
        </w:tc>
        <w:tc>
          <w:tcPr>
            <w:tcW w:w="6432" w:type="dxa"/>
            <w:tcBorders>
              <w:left w:val="single" w:color="auto" w:sz="4" w:space="0"/>
              <w:right w:val="single" w:color="auto" w:sz="8" w:space="0"/>
            </w:tcBorders>
            <w:noWrap w:val="0"/>
            <w:vAlign w:val="center"/>
          </w:tcPr>
          <w:p w14:paraId="461A1ECF">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21CA5D9A">
            <w:pPr>
              <w:spacing w:line="360" w:lineRule="auto"/>
              <w:ind w:left="0" w:leftChars="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2、供应商以人民币报价，</w:t>
            </w:r>
            <w:r>
              <w:rPr>
                <w:rFonts w:hint="eastAsia" w:ascii="宋体" w:hAnsi="宋体" w:eastAsia="宋体" w:cs="Times New Roman"/>
                <w:sz w:val="24"/>
                <w:lang w:val="en-US" w:eastAsia="zh-CN"/>
              </w:rPr>
              <w:t>报价包含管理费、人工费、税金等履约过程涉及的所有费用。</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宋体" w:hAnsi="宋体" w:eastAsia="宋体" w:cs="Times New Roman"/>
                <w:color w:val="000000"/>
                <w:sz w:val="24"/>
                <w:szCs w:val="24"/>
              </w:rPr>
            </w:pPr>
            <w:r>
              <w:rPr>
                <w:rFonts w:hint="eastAsia" w:ascii="宋体" w:hAnsi="宋体" w:cs="Times New Roman"/>
                <w:color w:val="000000"/>
                <w:sz w:val="24"/>
                <w:szCs w:val="24"/>
                <w:lang w:eastAsia="zh-CN"/>
              </w:rPr>
              <w:t>投标</w:t>
            </w:r>
            <w:r>
              <w:rPr>
                <w:rFonts w:hint="eastAsia" w:ascii="宋体" w:hAnsi="宋体" w:eastAsia="宋体" w:cs="Times New Roman"/>
                <w:color w:val="000000"/>
                <w:sz w:val="24"/>
                <w:szCs w:val="24"/>
              </w:rPr>
              <w:t>文件要求</w:t>
            </w:r>
          </w:p>
          <w:p w14:paraId="3EB0583D">
            <w:pPr>
              <w:spacing w:line="460" w:lineRule="exact"/>
              <w:jc w:val="center"/>
              <w:rPr>
                <w:rFonts w:hint="eastAsia" w:ascii="宋体" w:hAnsi="宋体" w:eastAsia="宋体" w:cs="Times New Roman"/>
                <w:color w:val="000000"/>
                <w:sz w:val="24"/>
                <w:szCs w:val="24"/>
                <w:lang w:eastAsia="zh-CN"/>
              </w:rPr>
            </w:pPr>
          </w:p>
        </w:tc>
        <w:tc>
          <w:tcPr>
            <w:tcW w:w="6432" w:type="dxa"/>
            <w:tcBorders>
              <w:left w:val="single" w:color="auto" w:sz="4" w:space="0"/>
              <w:right w:val="single" w:color="auto" w:sz="8" w:space="0"/>
            </w:tcBorders>
            <w:noWrap w:val="0"/>
            <w:vAlign w:val="center"/>
          </w:tcPr>
          <w:p w14:paraId="3351D25D">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1、营业执照</w:t>
            </w:r>
          </w:p>
          <w:p w14:paraId="5AEC3226">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2、法人授权书原件（若为法人本人参与调研的不需要提供）</w:t>
            </w:r>
          </w:p>
          <w:p w14:paraId="6BC4CA7A">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3、承诺函相关附件</w:t>
            </w:r>
          </w:p>
          <w:p w14:paraId="1D5BB12C">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4、报价单</w:t>
            </w:r>
          </w:p>
          <w:p w14:paraId="308181E4">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5、技术服务及商务要求应答表</w:t>
            </w:r>
          </w:p>
          <w:p w14:paraId="0BA7C07E">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6、服务方案及售后服务方案</w:t>
            </w:r>
          </w:p>
          <w:p w14:paraId="28BC7876">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7、相关业绩</w:t>
            </w:r>
          </w:p>
          <w:p w14:paraId="0A5F1C96">
            <w:pPr>
              <w:spacing w:line="360" w:lineRule="auto"/>
              <w:ind w:left="120" w:leftChars="92"/>
              <w:jc w:val="left"/>
              <w:rPr>
                <w:rFonts w:hint="eastAsia" w:eastAsia="宋体"/>
                <w:lang w:eastAsia="zh-CN"/>
              </w:rPr>
            </w:pPr>
            <w:r>
              <w:rPr>
                <w:rFonts w:hint="eastAsia" w:ascii="宋体" w:hAnsi="宋体"/>
                <w:color w:val="FF0000"/>
                <w:sz w:val="24"/>
              </w:rPr>
              <w:t>响应文件：</w:t>
            </w:r>
            <w:r>
              <w:rPr>
                <w:rFonts w:hint="eastAsia" w:ascii="宋体" w:hAnsi="宋体"/>
                <w:color w:val="FF0000"/>
                <w:sz w:val="24"/>
                <w:lang w:eastAsia="zh-CN"/>
              </w:rPr>
              <w:t>需用中文编制，</w:t>
            </w:r>
            <w:r>
              <w:rPr>
                <w:rFonts w:hint="eastAsia" w:ascii="宋体" w:hAnsi="宋体"/>
                <w:color w:val="FF0000"/>
                <w:sz w:val="24"/>
                <w:lang w:val="en-US" w:eastAsia="zh-CN"/>
              </w:rPr>
              <w:t>A4纸印制、胶装，</w:t>
            </w:r>
            <w:r>
              <w:rPr>
                <w:rFonts w:hint="eastAsia" w:ascii="宋体" w:hAnsi="宋体"/>
                <w:color w:val="FF0000"/>
                <w:sz w:val="24"/>
              </w:rPr>
              <w:t>1套正本，</w:t>
            </w:r>
            <w:r>
              <w:rPr>
                <w:rFonts w:hint="eastAsia" w:ascii="宋体" w:hAnsi="宋体"/>
                <w:color w:val="FF0000"/>
                <w:sz w:val="24"/>
                <w:lang w:val="en-US" w:eastAsia="zh-CN"/>
              </w:rPr>
              <w:t>1</w:t>
            </w:r>
            <w:r>
              <w:rPr>
                <w:rFonts w:hint="eastAsia" w:ascii="宋体" w:hAnsi="宋体"/>
                <w:color w:val="FF0000"/>
                <w:sz w:val="24"/>
              </w:rPr>
              <w:t>套副本</w:t>
            </w:r>
            <w:r>
              <w:rPr>
                <w:rFonts w:hint="eastAsia" w:ascii="宋体" w:hAnsi="宋体"/>
                <w:color w:val="FF0000"/>
                <w:sz w:val="24"/>
                <w:lang w:eastAsia="zh-CN"/>
              </w:rPr>
              <w:t>，每页需加盖公司鲜章</w:t>
            </w:r>
            <w:r>
              <w:rPr>
                <w:rFonts w:hint="eastAsia" w:ascii="宋体" w:hAnsi="宋体"/>
                <w:color w:val="FF0000"/>
                <w:sz w:val="24"/>
              </w:rPr>
              <w:t>。以上材料密封</w:t>
            </w:r>
            <w:r>
              <w:rPr>
                <w:rFonts w:hint="eastAsia" w:ascii="宋体" w:hAnsi="宋体"/>
                <w:color w:val="FF0000"/>
                <w:sz w:val="24"/>
                <w:lang w:eastAsia="zh-CN"/>
              </w:rPr>
              <w:t>包装</w:t>
            </w:r>
            <w:r>
              <w:rPr>
                <w:rFonts w:hint="eastAsia" w:ascii="宋体" w:hAnsi="宋体"/>
                <w:color w:val="FF0000"/>
                <w:sz w:val="24"/>
              </w:rPr>
              <w:t>，封口加盖公章，</w:t>
            </w:r>
            <w:r>
              <w:rPr>
                <w:rFonts w:hint="eastAsia" w:ascii="宋体" w:hAnsi="宋体"/>
                <w:color w:val="FF0000"/>
                <w:sz w:val="24"/>
                <w:lang w:eastAsia="zh-CN"/>
              </w:rPr>
              <w:t>副本可用正本</w:t>
            </w:r>
            <w:r>
              <w:rPr>
                <w:rFonts w:hint="eastAsia" w:ascii="宋体" w:hAnsi="宋体"/>
                <w:color w:val="FF0000"/>
                <w:sz w:val="24"/>
              </w:rPr>
              <w:t>复印件。</w:t>
            </w:r>
            <w:r>
              <w:rPr>
                <w:rFonts w:hint="eastAsia" w:ascii="宋体" w:hAnsi="宋体"/>
                <w:color w:val="FF0000"/>
                <w:sz w:val="24"/>
                <w:lang w:eastAsia="zh-CN"/>
              </w:rPr>
              <w:t>（未按要求制作文件视为无效投标）</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递交投标文件</w:t>
            </w:r>
            <w:r>
              <w:rPr>
                <w:rFonts w:hint="eastAsia" w:ascii="宋体" w:hAnsi="宋体" w:cs="Times New Roman"/>
                <w:color w:val="000000"/>
                <w:sz w:val="24"/>
                <w:szCs w:val="24"/>
                <w:lang w:eastAsia="zh-CN"/>
              </w:rPr>
              <w:t>要求</w:t>
            </w:r>
          </w:p>
        </w:tc>
        <w:tc>
          <w:tcPr>
            <w:tcW w:w="6432" w:type="dxa"/>
            <w:tcBorders>
              <w:left w:val="single" w:color="auto" w:sz="4" w:space="0"/>
              <w:right w:val="single" w:color="auto" w:sz="8" w:space="0"/>
            </w:tcBorders>
            <w:noWrap w:val="0"/>
            <w:vAlign w:val="center"/>
          </w:tcPr>
          <w:p w14:paraId="01E80894">
            <w:pPr>
              <w:spacing w:line="460" w:lineRule="exact"/>
              <w:jc w:val="both"/>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递交投标文件截止时间为：</w:t>
            </w:r>
            <w:r>
              <w:rPr>
                <w:rFonts w:hint="eastAsia" w:ascii="宋体" w:hAnsi="宋体" w:eastAsia="宋体" w:cs="Times New Roman"/>
                <w:color w:val="000000"/>
                <w:sz w:val="24"/>
                <w:szCs w:val="24"/>
              </w:rPr>
              <w:t>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rPr>
              <w:t>年</w:t>
            </w:r>
            <w:r>
              <w:rPr>
                <w:rFonts w:hint="eastAsia" w:ascii="宋体" w:hAnsi="宋体" w:cs="Times New Roman"/>
                <w:color w:val="000000"/>
                <w:sz w:val="24"/>
                <w:szCs w:val="24"/>
                <w:lang w:val="en-US" w:eastAsia="zh-CN"/>
              </w:rPr>
              <w:t>4</w:t>
            </w:r>
            <w:r>
              <w:rPr>
                <w:rFonts w:hint="eastAsia" w:ascii="宋体" w:hAnsi="宋体" w:eastAsia="宋体" w:cs="Times New Roman"/>
                <w:color w:val="000000"/>
                <w:sz w:val="24"/>
                <w:szCs w:val="24"/>
              </w:rPr>
              <w:t>月</w:t>
            </w:r>
            <w:r>
              <w:rPr>
                <w:rFonts w:hint="eastAsia" w:ascii="宋体" w:hAnsi="宋体" w:cs="Times New Roman"/>
                <w:color w:val="000000"/>
                <w:sz w:val="24"/>
                <w:szCs w:val="24"/>
                <w:lang w:val="en-US" w:eastAsia="zh-CN"/>
              </w:rPr>
              <w:t>9</w:t>
            </w:r>
            <w:r>
              <w:rPr>
                <w:rFonts w:hint="eastAsia" w:ascii="宋体" w:hAnsi="宋体" w:eastAsia="宋体" w:cs="Times New Roman"/>
                <w:color w:val="000000"/>
                <w:sz w:val="24"/>
                <w:szCs w:val="24"/>
              </w:rPr>
              <w:t>日</w:t>
            </w:r>
            <w:r>
              <w:rPr>
                <w:rFonts w:hint="eastAsia" w:ascii="宋体" w:hAnsi="宋体" w:eastAsia="宋体" w:cs="Times New Roman"/>
                <w:color w:val="000000"/>
                <w:sz w:val="24"/>
                <w:szCs w:val="24"/>
                <w:lang w:val="en-US" w:eastAsia="zh-CN"/>
              </w:rPr>
              <w:t>17:</w:t>
            </w:r>
            <w:r>
              <w:rPr>
                <w:rFonts w:hint="eastAsia" w:ascii="宋体" w:hAnsi="宋体" w:cs="Times New Roman"/>
                <w:color w:val="000000"/>
                <w:sz w:val="24"/>
                <w:szCs w:val="24"/>
                <w:lang w:val="en-US" w:eastAsia="zh-CN"/>
              </w:rPr>
              <w:t>3</w:t>
            </w:r>
            <w:r>
              <w:rPr>
                <w:rFonts w:hint="eastAsia" w:ascii="宋体" w:hAnsi="宋体" w:eastAsia="宋体" w:cs="Times New Roman"/>
                <w:kern w:val="0"/>
                <w:sz w:val="24"/>
                <w:lang w:val="en-US" w:eastAsia="zh-CN"/>
              </w:rPr>
              <w:t>0（节假日除外）</w:t>
            </w:r>
          </w:p>
          <w:p w14:paraId="6FAC53D8">
            <w:pPr>
              <w:spacing w:line="460" w:lineRule="exact"/>
              <w:jc w:val="both"/>
              <w:rPr>
                <w:rFonts w:hint="eastAsia" w:ascii="宋体" w:hAnsi="宋体"/>
                <w:kern w:val="0"/>
                <w:sz w:val="24"/>
              </w:rPr>
            </w:pPr>
            <w:r>
              <w:rPr>
                <w:rFonts w:hint="eastAsia" w:ascii="宋体" w:hAnsi="宋体" w:cs="宋体"/>
                <w:kern w:val="0"/>
                <w:sz w:val="24"/>
              </w:rPr>
              <w:t>2.</w:t>
            </w:r>
            <w:r>
              <w:rPr>
                <w:rFonts w:hint="eastAsia" w:ascii="宋体" w:hAnsi="宋体"/>
                <w:kern w:val="0"/>
                <w:sz w:val="24"/>
              </w:rPr>
              <w:t>逾期送达或者未送达指定地点或未按招标文件要求密封参加开标会议的，招标人不予受理。</w:t>
            </w:r>
          </w:p>
          <w:p w14:paraId="1C83AC08">
            <w:pPr>
              <w:pStyle w:val="4"/>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sz w:val="24"/>
              </w:rPr>
            </w:pP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本次招标要求合格投标人需</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家（含）以上，少于</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家则流标。</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tcBorders>
              <w:left w:val="single" w:color="auto" w:sz="8" w:space="0"/>
            </w:tcBorders>
            <w:noWrap w:val="0"/>
            <w:vAlign w:val="center"/>
          </w:tcPr>
          <w:p w14:paraId="1D190D9C">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评审方法</w:t>
            </w:r>
          </w:p>
        </w:tc>
        <w:tc>
          <w:tcPr>
            <w:tcW w:w="6432" w:type="dxa"/>
            <w:tcBorders>
              <w:left w:val="single" w:color="auto" w:sz="4" w:space="0"/>
              <w:right w:val="single" w:color="auto" w:sz="8" w:space="0"/>
            </w:tcBorders>
            <w:noWrap w:val="0"/>
            <w:vAlign w:val="center"/>
          </w:tcPr>
          <w:p w14:paraId="109389B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default" w:ascii="宋体" w:hAnsi="宋体" w:eastAsia="微软雅黑"/>
                <w:color w:val="000000"/>
                <w:sz w:val="24"/>
                <w:szCs w:val="24"/>
                <w:lang w:val="en-US" w:eastAsia="zh-CN"/>
              </w:rPr>
            </w:pPr>
            <w:r>
              <w:rPr>
                <w:rFonts w:hint="eastAsia" w:ascii="宋体" w:hAnsi="宋体" w:eastAsia="宋体"/>
                <w:color w:val="000000"/>
                <w:sz w:val="24"/>
                <w:szCs w:val="24"/>
              </w:rPr>
              <w:t>最低评标价法</w:t>
            </w:r>
            <w:r>
              <w:rPr>
                <w:rFonts w:hint="eastAsia" w:ascii="宋体" w:hAnsi="宋体" w:eastAsia="宋体"/>
                <w:color w:val="000000"/>
                <w:sz w:val="24"/>
                <w:szCs w:val="24"/>
                <w:lang w:eastAsia="zh-CN"/>
              </w:rPr>
              <w:t>（经评审，通过资格审查</w:t>
            </w:r>
            <w:r>
              <w:rPr>
                <w:rFonts w:hint="eastAsia"/>
                <w:color w:val="000000"/>
                <w:sz w:val="24"/>
                <w:szCs w:val="24"/>
                <w:lang w:eastAsia="zh-CN"/>
              </w:rPr>
              <w:t>和符合性审查</w:t>
            </w:r>
            <w:r>
              <w:rPr>
                <w:rFonts w:hint="eastAsia" w:ascii="宋体" w:hAnsi="宋体" w:eastAsia="宋体"/>
                <w:color w:val="000000"/>
                <w:sz w:val="24"/>
                <w:szCs w:val="24"/>
                <w:lang w:eastAsia="zh-CN"/>
              </w:rPr>
              <w:t>的</w:t>
            </w:r>
            <w:r>
              <w:rPr>
                <w:rFonts w:hint="eastAsia"/>
                <w:color w:val="000000"/>
                <w:sz w:val="24"/>
                <w:szCs w:val="24"/>
                <w:lang w:eastAsia="zh-CN"/>
              </w:rPr>
              <w:t>投标</w:t>
            </w:r>
            <w:r>
              <w:rPr>
                <w:rFonts w:hint="eastAsia" w:ascii="宋体" w:hAnsi="宋体" w:eastAsia="宋体"/>
                <w:color w:val="000000"/>
                <w:sz w:val="24"/>
                <w:szCs w:val="24"/>
                <w:lang w:eastAsia="zh-CN"/>
              </w:rPr>
              <w:t>人</w:t>
            </w:r>
            <w:r>
              <w:rPr>
                <w:rFonts w:hint="eastAsia"/>
                <w:color w:val="000000"/>
                <w:sz w:val="24"/>
                <w:szCs w:val="24"/>
                <w:lang w:eastAsia="zh-CN"/>
              </w:rPr>
              <w:t>进入价格评审</w:t>
            </w:r>
            <w:r>
              <w:rPr>
                <w:rFonts w:hint="eastAsia" w:ascii="宋体" w:hAnsi="宋体" w:eastAsia="宋体"/>
                <w:color w:val="000000"/>
                <w:sz w:val="24"/>
                <w:szCs w:val="24"/>
                <w:lang w:eastAsia="zh-CN"/>
              </w:rPr>
              <w:t>，</w:t>
            </w:r>
            <w:r>
              <w:rPr>
                <w:rFonts w:hint="eastAsia"/>
                <w:color w:val="000000"/>
                <w:sz w:val="24"/>
                <w:szCs w:val="24"/>
                <w:lang w:eastAsia="zh-CN"/>
              </w:rPr>
              <w:t>通过二次报价，</w:t>
            </w:r>
            <w:r>
              <w:rPr>
                <w:rFonts w:hint="eastAsia" w:ascii="宋体" w:hAnsi="宋体" w:eastAsia="宋体"/>
                <w:color w:val="000000"/>
                <w:sz w:val="24"/>
                <w:szCs w:val="24"/>
                <w:lang w:eastAsia="zh-CN"/>
              </w:rPr>
              <w:t>进行价格评比，报价</w:t>
            </w:r>
            <w:r>
              <w:rPr>
                <w:rFonts w:hint="eastAsia"/>
                <w:color w:val="000000"/>
                <w:sz w:val="24"/>
                <w:szCs w:val="24"/>
                <w:lang w:eastAsia="zh-CN"/>
              </w:rPr>
              <w:t>最低为</w:t>
            </w:r>
            <w:r>
              <w:rPr>
                <w:rFonts w:hint="eastAsia" w:ascii="宋体" w:hAnsi="宋体" w:eastAsia="宋体"/>
                <w:color w:val="000000"/>
                <w:sz w:val="24"/>
                <w:szCs w:val="24"/>
                <w:lang w:eastAsia="zh-CN"/>
              </w:rPr>
              <w:t>中选单位</w:t>
            </w:r>
            <w:r>
              <w:rPr>
                <w:rFonts w:hint="eastAsia"/>
                <w:color w:val="000000"/>
                <w:sz w:val="24"/>
                <w:szCs w:val="24"/>
                <w:lang w:eastAsia="zh-CN"/>
              </w:rPr>
              <w:t>，</w:t>
            </w:r>
            <w:r>
              <w:rPr>
                <w:rFonts w:hint="eastAsia" w:ascii="宋体" w:hAnsi="宋体" w:eastAsia="宋体" w:cs="宋体"/>
                <w:kern w:val="2"/>
                <w:sz w:val="24"/>
                <w:szCs w:val="24"/>
                <w:lang w:val="en-US" w:eastAsia="zh-CN" w:bidi="ar-SA"/>
              </w:rPr>
              <w:t>如遇报价相同则再次进行报价，以此类推。</w:t>
            </w:r>
            <w:r>
              <w:rPr>
                <w:rFonts w:hint="eastAsia" w:ascii="宋体" w:hAnsi="宋体" w:eastAsia="宋体"/>
                <w:color w:val="000000"/>
                <w:sz w:val="24"/>
                <w:szCs w:val="24"/>
                <w:lang w:eastAsia="zh-CN"/>
              </w:rPr>
              <w:t>）</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中标候选人数</w:t>
            </w:r>
          </w:p>
        </w:tc>
        <w:tc>
          <w:tcPr>
            <w:tcW w:w="6432" w:type="dxa"/>
            <w:tcBorders>
              <w:left w:val="single" w:color="auto" w:sz="4" w:space="0"/>
              <w:right w:val="single" w:color="auto" w:sz="8" w:space="0"/>
            </w:tcBorders>
            <w:noWrap w:val="0"/>
            <w:vAlign w:val="center"/>
          </w:tcPr>
          <w:p w14:paraId="594724A8">
            <w:pPr>
              <w:pStyle w:val="4"/>
              <w:keepNext w:val="0"/>
              <w:keepLines w:val="0"/>
              <w:pageBreakBefore w:val="0"/>
              <w:widowControl w:val="0"/>
              <w:kinsoku/>
              <w:wordWrap/>
              <w:overflowPunct/>
              <w:topLinePunct w:val="0"/>
              <w:autoSpaceDE/>
              <w:autoSpaceDN/>
              <w:bidi w:val="0"/>
              <w:snapToGrid w:val="0"/>
              <w:spacing w:line="400" w:lineRule="exact"/>
              <w:ind w:firstLine="0" w:firstLineChars="0"/>
              <w:rPr>
                <w:rFonts w:hint="eastAsia" w:ascii="宋体" w:hAnsi="宋体" w:eastAsia="宋体"/>
                <w:color w:val="000000"/>
                <w:sz w:val="24"/>
                <w:szCs w:val="24"/>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个</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合同签订</w:t>
            </w:r>
          </w:p>
        </w:tc>
        <w:tc>
          <w:tcPr>
            <w:tcW w:w="6432" w:type="dxa"/>
            <w:tcBorders>
              <w:left w:val="single" w:color="auto" w:sz="4" w:space="0"/>
              <w:right w:val="single" w:color="auto" w:sz="8" w:space="0"/>
            </w:tcBorders>
            <w:noWrap w:val="0"/>
            <w:vAlign w:val="center"/>
          </w:tcPr>
          <w:p w14:paraId="51DCD825">
            <w:pPr>
              <w:pStyle w:val="4"/>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000000"/>
                <w:sz w:val="24"/>
                <w:szCs w:val="24"/>
              </w:rPr>
            </w:pPr>
            <w:r>
              <w:rPr>
                <w:rFonts w:hint="eastAsia" w:ascii="宋体" w:hAnsi="宋体" w:eastAsia="宋体"/>
                <w:color w:val="000000"/>
                <w:sz w:val="24"/>
                <w:szCs w:val="24"/>
              </w:rPr>
              <w:t>中标人应在收到中标通知书之日起</w:t>
            </w:r>
            <w:r>
              <w:rPr>
                <w:rFonts w:hint="eastAsia" w:ascii="宋体" w:hAnsi="宋体" w:eastAsia="宋体"/>
                <w:color w:val="000000"/>
                <w:sz w:val="24"/>
                <w:szCs w:val="24"/>
                <w:lang w:val="en-US" w:eastAsia="zh-CN"/>
              </w:rPr>
              <w:t>10</w:t>
            </w:r>
            <w:r>
              <w:rPr>
                <w:rFonts w:hint="eastAsia" w:ascii="宋体" w:hAnsi="宋体" w:eastAsia="宋体"/>
                <w:color w:val="000000"/>
                <w:sz w:val="24"/>
                <w:szCs w:val="24"/>
                <w:lang w:eastAsia="zh-CN"/>
              </w:rPr>
              <w:t>个工作日</w:t>
            </w:r>
            <w:r>
              <w:rPr>
                <w:rFonts w:hint="eastAsia" w:ascii="宋体" w:hAnsi="宋体" w:eastAsia="宋体"/>
                <w:color w:val="000000"/>
                <w:sz w:val="24"/>
                <w:szCs w:val="24"/>
              </w:rPr>
              <w:t>内派代表与</w:t>
            </w:r>
            <w:r>
              <w:rPr>
                <w:rFonts w:hint="eastAsia" w:ascii="宋体" w:hAnsi="宋体" w:eastAsia="宋体"/>
                <w:color w:val="000000"/>
                <w:sz w:val="24"/>
                <w:szCs w:val="24"/>
                <w:lang w:eastAsia="zh-CN"/>
              </w:rPr>
              <w:t>采购人接洽</w:t>
            </w:r>
            <w:r>
              <w:rPr>
                <w:rFonts w:hint="eastAsia" w:ascii="宋体" w:hAnsi="宋体" w:eastAsia="宋体"/>
                <w:color w:val="000000"/>
                <w:sz w:val="24"/>
                <w:szCs w:val="24"/>
              </w:rPr>
              <w:t>合同</w:t>
            </w:r>
            <w:r>
              <w:rPr>
                <w:rFonts w:hint="eastAsia" w:ascii="宋体" w:hAnsi="宋体" w:eastAsia="宋体"/>
                <w:color w:val="000000"/>
                <w:sz w:val="24"/>
                <w:szCs w:val="24"/>
                <w:lang w:eastAsia="zh-CN"/>
              </w:rPr>
              <w:t>事宜</w:t>
            </w:r>
            <w:r>
              <w:rPr>
                <w:rFonts w:hint="eastAsia" w:ascii="宋体" w:hAnsi="宋体" w:eastAsia="宋体"/>
                <w:color w:val="000000"/>
                <w:sz w:val="24"/>
                <w:szCs w:val="24"/>
              </w:rPr>
              <w:t>。逾期</w:t>
            </w:r>
            <w:r>
              <w:rPr>
                <w:rFonts w:hint="eastAsia" w:ascii="宋体" w:hAnsi="宋体" w:eastAsia="宋体"/>
                <w:color w:val="000000"/>
                <w:sz w:val="24"/>
                <w:szCs w:val="24"/>
                <w:lang w:val="en-US" w:eastAsia="zh-CN"/>
              </w:rPr>
              <w:t>30天</w:t>
            </w:r>
            <w:r>
              <w:rPr>
                <w:rFonts w:hint="eastAsia" w:ascii="宋体" w:hAnsi="宋体" w:eastAsia="宋体"/>
                <w:color w:val="000000"/>
                <w:sz w:val="24"/>
                <w:szCs w:val="24"/>
              </w:rPr>
              <w:t>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4"/>
              <w:snapToGrid w:val="0"/>
              <w:spacing w:line="240" w:lineRule="auto"/>
              <w:ind w:firstLine="120" w:firstLineChars="5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监管部门</w:t>
            </w:r>
          </w:p>
        </w:tc>
        <w:tc>
          <w:tcPr>
            <w:tcW w:w="6432" w:type="dxa"/>
            <w:tcBorders>
              <w:left w:val="single" w:color="auto" w:sz="4" w:space="0"/>
              <w:right w:val="single" w:color="auto" w:sz="8" w:space="0"/>
            </w:tcBorders>
            <w:noWrap w:val="0"/>
            <w:vAlign w:val="top"/>
          </w:tcPr>
          <w:p w14:paraId="35E19252">
            <w:pPr>
              <w:pStyle w:val="4"/>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sz w:val="24"/>
                <w:szCs w:val="24"/>
                <w:lang w:eastAsia="zh-CN"/>
              </w:rPr>
            </w:pPr>
            <w:r>
              <w:rPr>
                <w:rFonts w:hint="eastAsia" w:ascii="宋体" w:hAnsi="宋体" w:eastAsia="宋体"/>
                <w:sz w:val="24"/>
                <w:szCs w:val="24"/>
                <w:lang w:eastAsia="zh-CN"/>
              </w:rPr>
              <w:t>资阳市雁江区妇幼保健计划生育服务中心纪检监察室</w:t>
            </w:r>
          </w:p>
          <w:p w14:paraId="3C1D5312">
            <w:pPr>
              <w:pStyle w:val="4"/>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000000"/>
                <w:sz w:val="24"/>
                <w:szCs w:val="24"/>
              </w:rPr>
            </w:pPr>
            <w:r>
              <w:rPr>
                <w:rFonts w:hint="eastAsia" w:ascii="宋体" w:hAnsi="宋体" w:eastAsia="宋体"/>
                <w:sz w:val="24"/>
                <w:szCs w:val="24"/>
              </w:rPr>
              <w:t>电话：</w:t>
            </w:r>
            <w:r>
              <w:rPr>
                <w:rFonts w:hint="eastAsia" w:ascii="宋体" w:hAnsi="宋体" w:eastAsia="宋体" w:cs="Times New Roman"/>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4"/>
              <w:snapToGrid w:val="0"/>
              <w:spacing w:line="240" w:lineRule="auto"/>
              <w:ind w:left="113" w:firstLine="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发布公告的</w:t>
            </w:r>
          </w:p>
          <w:p w14:paraId="0FC5A33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媒介</w:t>
            </w:r>
          </w:p>
        </w:tc>
        <w:tc>
          <w:tcPr>
            <w:tcW w:w="6432" w:type="dxa"/>
            <w:tcBorders>
              <w:left w:val="single" w:color="auto" w:sz="4" w:space="0"/>
              <w:right w:val="single" w:color="auto" w:sz="8" w:space="0"/>
            </w:tcBorders>
            <w:noWrap w:val="0"/>
            <w:vAlign w:val="top"/>
          </w:tcPr>
          <w:p w14:paraId="68FF3460">
            <w:pPr>
              <w:pStyle w:val="4"/>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000000"/>
                <w:sz w:val="24"/>
                <w:szCs w:val="24"/>
                <w:lang w:val="en-US" w:eastAsia="zh-CN"/>
              </w:rPr>
            </w:pPr>
            <w:r>
              <w:rPr>
                <w:rFonts w:hint="eastAsia" w:ascii="宋体" w:hAnsi="宋体" w:eastAsia="宋体"/>
                <w:color w:val="000000"/>
                <w:sz w:val="24"/>
                <w:szCs w:val="24"/>
              </w:rPr>
              <w:t>本次招标公告在</w:t>
            </w:r>
            <w:r>
              <w:rPr>
                <w:rFonts w:hint="eastAsia" w:ascii="宋体" w:hAnsi="宋体" w:eastAsia="宋体"/>
                <w:color w:val="000000"/>
                <w:sz w:val="24"/>
                <w:szCs w:val="24"/>
                <w:lang w:eastAsia="zh-CN"/>
              </w:rPr>
              <w:t>资阳市雁江区妇幼保健计划生育服务中心官方</w:t>
            </w:r>
            <w:r>
              <w:rPr>
                <w:rFonts w:hint="eastAsia" w:ascii="宋体" w:hAnsi="宋体" w:eastAsia="宋体"/>
                <w:color w:val="000000"/>
                <w:sz w:val="24"/>
                <w:szCs w:val="24"/>
              </w:rPr>
              <w:t>网站（</w:t>
            </w:r>
            <w:r>
              <w:rPr>
                <w:rFonts w:hint="eastAsia" w:ascii="宋体" w:hAnsi="宋体" w:eastAsia="宋体"/>
                <w:color w:val="000000"/>
                <w:sz w:val="24"/>
                <w:szCs w:val="24"/>
                <w:u w:val="single"/>
              </w:rPr>
              <w:t>https://www.zysfybj.com/</w:t>
            </w:r>
            <w:r>
              <w:rPr>
                <w:rFonts w:hint="eastAsia" w:ascii="宋体" w:hAnsi="宋体" w:eastAsia="宋体"/>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noWrap w:val="0"/>
            <w:vAlign w:val="center"/>
          </w:tcPr>
          <w:p w14:paraId="6C43DDB0">
            <w:pPr>
              <w:pStyle w:val="4"/>
              <w:snapToGrid w:val="0"/>
              <w:spacing w:line="240" w:lineRule="auto"/>
              <w:ind w:firstLine="120" w:firstLine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51" w:type="dxa"/>
            <w:tcBorders>
              <w:right w:val="single" w:color="auto" w:sz="4" w:space="0"/>
            </w:tcBorders>
            <w:noWrap w:val="0"/>
            <w:vAlign w:val="center"/>
          </w:tcPr>
          <w:p w14:paraId="7A36A7C4">
            <w:pPr>
              <w:pStyle w:val="4"/>
              <w:snapToGrid w:val="0"/>
              <w:spacing w:line="240" w:lineRule="auto"/>
              <w:ind w:left="113"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商务要求</w:t>
            </w:r>
          </w:p>
          <w:p w14:paraId="5D29E84B">
            <w:pPr>
              <w:pStyle w:val="4"/>
              <w:snapToGrid w:val="0"/>
              <w:spacing w:line="240" w:lineRule="auto"/>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（实质性要求）</w:t>
            </w:r>
          </w:p>
        </w:tc>
        <w:tc>
          <w:tcPr>
            <w:tcW w:w="6432" w:type="dxa"/>
            <w:tcBorders>
              <w:left w:val="single" w:color="auto" w:sz="4" w:space="0"/>
              <w:right w:val="single" w:color="auto" w:sz="8" w:space="0"/>
            </w:tcBorders>
            <w:noWrap w:val="0"/>
            <w:vAlign w:val="top"/>
          </w:tcPr>
          <w:p w14:paraId="3A0BFD5A">
            <w:pPr>
              <w:pStyle w:val="5"/>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（1）项目地址：采购人指定地点</w:t>
            </w:r>
          </w:p>
          <w:p w14:paraId="1605848B">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r>
              <w:rPr>
                <w:rFonts w:hint="eastAsia" w:ascii="宋体" w:hAnsi="宋体" w:cs="Times New Roman"/>
                <w:color w:val="000000"/>
                <w:kern w:val="2"/>
                <w:sz w:val="24"/>
                <w:szCs w:val="24"/>
                <w:lang w:val="en-US" w:eastAsia="zh-CN" w:bidi="ar-SA"/>
              </w:rPr>
              <w:t>服务</w:t>
            </w:r>
            <w:r>
              <w:rPr>
                <w:rFonts w:hint="eastAsia" w:ascii="宋体" w:hAnsi="宋体" w:eastAsia="宋体" w:cs="Times New Roman"/>
                <w:color w:val="000000"/>
                <w:kern w:val="2"/>
                <w:sz w:val="24"/>
                <w:szCs w:val="24"/>
                <w:lang w:val="en-US" w:eastAsia="zh-CN" w:bidi="ar-SA"/>
              </w:rPr>
              <w:t>期限：</w:t>
            </w:r>
            <w:r>
              <w:rPr>
                <w:rFonts w:hint="eastAsia" w:ascii="宋体" w:hAnsi="宋体" w:cs="Times New Roman"/>
                <w:color w:val="auto"/>
                <w:sz w:val="24"/>
                <w:highlight w:val="none"/>
                <w:lang w:val="en-US" w:eastAsia="zh-CN"/>
              </w:rPr>
              <w:t>1年</w:t>
            </w:r>
          </w:p>
          <w:p w14:paraId="065A53FB">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（3）验收标准：</w:t>
            </w:r>
            <w:r>
              <w:rPr>
                <w:rFonts w:hint="eastAsia" w:ascii="宋体" w:hAnsi="宋体" w:cs="Times New Roman"/>
                <w:color w:val="000000"/>
                <w:kern w:val="2"/>
                <w:sz w:val="24"/>
                <w:szCs w:val="24"/>
                <w:lang w:val="en-US" w:eastAsia="zh-CN" w:bidi="ar-SA"/>
              </w:rPr>
              <w:t>提出验收要求7个工作日内，</w:t>
            </w:r>
            <w:r>
              <w:rPr>
                <w:rFonts w:hint="eastAsia" w:ascii="宋体" w:hAnsi="宋体" w:eastAsia="宋体" w:cs="Times New Roman"/>
                <w:color w:val="000000"/>
                <w:kern w:val="2"/>
                <w:sz w:val="24"/>
                <w:szCs w:val="24"/>
                <w:lang w:val="en-US" w:eastAsia="zh-CN" w:bidi="ar-SA"/>
              </w:rPr>
              <w:t>严格按照采购文件及</w:t>
            </w:r>
            <w:r>
              <w:rPr>
                <w:rFonts w:hint="eastAsia" w:ascii="宋体" w:hAnsi="宋体" w:cs="Times New Roman"/>
                <w:color w:val="000000"/>
                <w:kern w:val="2"/>
                <w:sz w:val="24"/>
                <w:szCs w:val="24"/>
                <w:lang w:val="en-US" w:eastAsia="zh-CN" w:bidi="ar-SA"/>
              </w:rPr>
              <w:t>响应文件内容以及</w:t>
            </w:r>
            <w:r>
              <w:rPr>
                <w:rFonts w:hint="eastAsia" w:ascii="宋体" w:hAnsi="宋体" w:eastAsia="宋体" w:cs="Times New Roman"/>
                <w:color w:val="000000"/>
                <w:kern w:val="2"/>
                <w:sz w:val="24"/>
                <w:szCs w:val="24"/>
                <w:lang w:val="en-US" w:eastAsia="zh-CN" w:bidi="ar-SA"/>
              </w:rPr>
              <w:t>《财政部关于进一步加强政府采购需求和履约验收管理的指导意见》（财库〔2016〕205号）、《政府采购需求管理办法》（财库〔2021〕22号）的要求进行验收。</w:t>
            </w:r>
          </w:p>
          <w:p w14:paraId="0623DAF8">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（4）付款方式：</w:t>
            </w:r>
            <w:r>
              <w:rPr>
                <w:rFonts w:hint="eastAsia" w:ascii="宋体" w:hAnsi="宋体" w:cs="Times New Roman"/>
                <w:color w:val="000000"/>
                <w:kern w:val="2"/>
                <w:sz w:val="24"/>
                <w:szCs w:val="24"/>
                <w:lang w:val="en-US" w:eastAsia="zh-CN" w:bidi="ar-SA"/>
              </w:rPr>
              <w:t>服务完成后</w:t>
            </w:r>
            <w:r>
              <w:rPr>
                <w:rFonts w:hint="eastAsia" w:ascii="宋体" w:hAnsi="宋体" w:eastAsia="宋体" w:cs="Times New Roman"/>
                <w:color w:val="000000"/>
                <w:kern w:val="2"/>
                <w:sz w:val="24"/>
                <w:szCs w:val="24"/>
                <w:lang w:val="en-US" w:eastAsia="zh-CN" w:bidi="ar-SA"/>
              </w:rPr>
              <w:t>，</w:t>
            </w:r>
            <w:r>
              <w:rPr>
                <w:rFonts w:hint="eastAsia" w:ascii="宋体" w:hAnsi="宋体" w:cs="Times New Roman"/>
                <w:color w:val="000000"/>
                <w:kern w:val="2"/>
                <w:sz w:val="24"/>
                <w:szCs w:val="24"/>
                <w:lang w:val="en-US" w:eastAsia="zh-CN" w:bidi="ar-SA"/>
              </w:rPr>
              <w:t>验收合格，</w:t>
            </w:r>
            <w:r>
              <w:rPr>
                <w:rFonts w:hint="eastAsia" w:ascii="宋体" w:hAnsi="宋体" w:eastAsia="宋体" w:cs="Times New Roman"/>
                <w:color w:val="000000"/>
                <w:sz w:val="24"/>
                <w:highlight w:val="none"/>
                <w:lang w:eastAsia="zh-CN"/>
              </w:rPr>
              <w:t>中标人</w:t>
            </w:r>
            <w:r>
              <w:rPr>
                <w:rFonts w:hint="eastAsia" w:ascii="宋体" w:hAnsi="宋体" w:eastAsia="宋体" w:cs="Times New Roman"/>
                <w:color w:val="000000"/>
                <w:sz w:val="24"/>
                <w:highlight w:val="none"/>
              </w:rPr>
              <w:t>出具合法有效完整的</w:t>
            </w:r>
            <w:r>
              <w:rPr>
                <w:rFonts w:hint="eastAsia" w:ascii="宋体" w:hAnsi="宋体" w:eastAsia="宋体" w:cs="Times New Roman"/>
                <w:color w:val="000000"/>
                <w:kern w:val="2"/>
                <w:sz w:val="24"/>
                <w:szCs w:val="24"/>
                <w:lang w:val="en-US" w:eastAsia="zh-CN" w:bidi="ar-SA"/>
              </w:rPr>
              <w:t>票据凭证资料</w:t>
            </w:r>
            <w:r>
              <w:rPr>
                <w:rFonts w:hint="eastAsia" w:ascii="宋体" w:hAnsi="宋体" w:cs="Times New Roman"/>
                <w:color w:val="000000"/>
                <w:kern w:val="2"/>
                <w:sz w:val="24"/>
                <w:szCs w:val="24"/>
                <w:lang w:val="en-US" w:eastAsia="zh-CN" w:bidi="ar-SA"/>
              </w:rPr>
              <w:t>及供货清单，</w:t>
            </w:r>
            <w:r>
              <w:rPr>
                <w:rFonts w:hint="eastAsia" w:ascii="宋体" w:hAnsi="宋体" w:eastAsia="宋体" w:cs="Times New Roman"/>
                <w:color w:val="000000"/>
                <w:kern w:val="2"/>
                <w:sz w:val="24"/>
                <w:szCs w:val="24"/>
                <w:lang w:val="en-US" w:eastAsia="zh-CN" w:bidi="ar-SA"/>
              </w:rPr>
              <w:t>采购人在完成付款签批流程后，按财务付款制度进行转账支付结算。</w:t>
            </w:r>
          </w:p>
          <w:p w14:paraId="75A49DF1">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（5）售后服务：</w:t>
            </w:r>
            <w:r>
              <w:rPr>
                <w:rFonts w:hint="default" w:ascii="宋体" w:hAnsi="宋体" w:eastAsia="宋体" w:cs="Times New Roman"/>
                <w:b w:val="0"/>
                <w:bCs w:val="0"/>
                <w:color w:val="000000"/>
                <w:kern w:val="2"/>
                <w:sz w:val="24"/>
                <w:szCs w:val="24"/>
                <w:lang w:val="en-US" w:eastAsia="zh-CN" w:bidi="ar-SA"/>
              </w:rPr>
              <w:t>在接到采购人的通知或需求后，在‌30分钟内‌进行响应，确认收到通知并了解具体需求。</w:t>
            </w:r>
            <w:r>
              <w:rPr>
                <w:rFonts w:hint="eastAsia" w:ascii="宋体" w:hAnsi="宋体" w:eastAsia="宋体" w:cs="Times New Roman"/>
                <w:b w:val="0"/>
                <w:bCs w:val="0"/>
                <w:color w:val="000000"/>
                <w:kern w:val="2"/>
                <w:sz w:val="24"/>
                <w:szCs w:val="24"/>
                <w:lang w:val="en-US" w:eastAsia="zh-CN" w:bidi="ar-SA"/>
              </w:rPr>
              <w:t>48小时内</w:t>
            </w:r>
            <w:r>
              <w:rPr>
                <w:rFonts w:hint="default" w:ascii="宋体" w:hAnsi="宋体" w:eastAsia="宋体" w:cs="Times New Roman"/>
                <w:b w:val="0"/>
                <w:bCs w:val="0"/>
                <w:color w:val="000000"/>
                <w:kern w:val="2"/>
                <w:sz w:val="24"/>
                <w:szCs w:val="24"/>
                <w:lang w:val="en-US" w:eastAsia="zh-CN" w:bidi="ar-SA"/>
              </w:rPr>
              <w:t>‌方案初稿提交</w:t>
            </w:r>
            <w:r>
              <w:rPr>
                <w:rFonts w:hint="eastAsia" w:ascii="宋体" w:hAnsi="宋体" w:eastAsia="宋体" w:cs="Times New Roman"/>
                <w:b w:val="0"/>
                <w:bCs w:val="0"/>
                <w:color w:val="000000"/>
                <w:kern w:val="2"/>
                <w:sz w:val="24"/>
                <w:szCs w:val="24"/>
                <w:lang w:val="en-US" w:eastAsia="zh-CN" w:bidi="ar-SA"/>
              </w:rPr>
              <w:t>，</w:t>
            </w:r>
            <w:r>
              <w:rPr>
                <w:rFonts w:hint="default" w:ascii="宋体" w:hAnsi="宋体" w:eastAsia="宋体" w:cs="Times New Roman"/>
                <w:b w:val="0"/>
                <w:bCs w:val="0"/>
                <w:color w:val="000000"/>
                <w:kern w:val="2"/>
                <w:sz w:val="24"/>
                <w:szCs w:val="24"/>
                <w:lang w:val="en-US" w:eastAsia="zh-CN" w:bidi="ar-SA"/>
              </w:rPr>
              <w:t>根据采购人的反馈进行讨论和修订。修订后的方案将在‌48小时内‌再次提交，确保方案符合采购人的要求</w:t>
            </w:r>
            <w:r>
              <w:rPr>
                <w:rFonts w:hint="eastAsia" w:ascii="宋体" w:hAnsi="宋体" w:eastAsia="宋体" w:cs="Times New Roman"/>
                <w:b w:val="0"/>
                <w:bCs w:val="0"/>
                <w:color w:val="000000"/>
                <w:kern w:val="2"/>
                <w:sz w:val="24"/>
                <w:szCs w:val="24"/>
                <w:lang w:val="en-US" w:eastAsia="zh-CN" w:bidi="ar-SA"/>
              </w:rPr>
              <w:t>，并按采购人的要求进行发布。</w:t>
            </w:r>
          </w:p>
        </w:tc>
      </w:tr>
    </w:tbl>
    <w:p w14:paraId="6E48F2F4"/>
    <w:p w14:paraId="4A4CDEE3"/>
    <w:p w14:paraId="26511B70"/>
    <w:p w14:paraId="56F8F266">
      <w:pPr>
        <w:rPr>
          <w:rFonts w:hint="eastAsia" w:ascii="宋体" w:hAnsi="宋体" w:eastAsia="宋体"/>
          <w:b/>
          <w:bCs/>
          <w:color w:val="FF0000"/>
          <w:kern w:val="0"/>
          <w:sz w:val="24"/>
          <w:szCs w:val="24"/>
          <w:lang w:eastAsia="zh-CN"/>
        </w:rPr>
      </w:pPr>
      <w:r>
        <w:rPr>
          <w:rFonts w:hint="eastAsia" w:ascii="宋体" w:hAnsi="宋体"/>
          <w:b/>
          <w:bCs/>
          <w:color w:val="FF0000"/>
          <w:kern w:val="0"/>
          <w:sz w:val="24"/>
          <w:szCs w:val="24"/>
          <w:lang w:eastAsia="zh-CN"/>
        </w:rPr>
        <w:t>注：以下为参考格式，可根据项目情况自行修改或添加条数，顺序不做固定安排。</w:t>
      </w:r>
    </w:p>
    <w:p w14:paraId="0571FD04"/>
    <w:p w14:paraId="2C9A5FF8">
      <w:pPr>
        <w:rPr>
          <w:rFonts w:hint="eastAsia"/>
        </w:rPr>
      </w:pPr>
    </w:p>
    <w:p w14:paraId="69E69EB9">
      <w:pPr>
        <w:rPr>
          <w:rFonts w:hint="eastAsia"/>
        </w:rPr>
      </w:pPr>
    </w:p>
    <w:p w14:paraId="3A7CA71E">
      <w:pPr>
        <w:rPr>
          <w:rFonts w:hint="eastAsia"/>
        </w:rPr>
      </w:pPr>
    </w:p>
    <w:p w14:paraId="5168C534">
      <w:pPr>
        <w:rPr>
          <w:rFonts w:hint="eastAsia"/>
        </w:rPr>
      </w:pPr>
    </w:p>
    <w:p w14:paraId="1AE5BC40">
      <w:pPr>
        <w:rPr>
          <w:rFonts w:hint="eastAsia"/>
        </w:rPr>
      </w:pPr>
    </w:p>
    <w:p w14:paraId="682D80F2">
      <w:pPr>
        <w:rPr>
          <w:rFonts w:hint="eastAsia"/>
        </w:rPr>
      </w:pPr>
    </w:p>
    <w:p w14:paraId="4A1733F7">
      <w:pPr>
        <w:rPr>
          <w:rFonts w:hint="eastAsia"/>
        </w:rPr>
      </w:pPr>
    </w:p>
    <w:p w14:paraId="14AF9BA4">
      <w:pPr>
        <w:rPr>
          <w:rFonts w:hint="eastAsia"/>
        </w:rPr>
      </w:pPr>
    </w:p>
    <w:p w14:paraId="008FAE75">
      <w:pPr>
        <w:jc w:val="right"/>
        <w:rPr>
          <w:rFonts w:hint="eastAsia"/>
        </w:rPr>
      </w:pPr>
      <w:r>
        <w:rPr>
          <w:rFonts w:hint="eastAsia" w:hAnsi="宋体" w:eastAsia="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93345</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A63925">
                            <w:pPr>
                              <w:jc w:val="center"/>
                              <w:rPr>
                                <w:rFonts w:hint="eastAsia"/>
                                <w:b/>
                                <w:sz w:val="44"/>
                                <w:szCs w:val="44"/>
                              </w:rPr>
                            </w:pPr>
                            <w:r>
                              <w:rPr>
                                <w:rFonts w:hint="eastAsia"/>
                                <w:b/>
                                <w:sz w:val="44"/>
                                <w:szCs w:val="44"/>
                              </w:rPr>
                              <w:t>正本或副本</w:t>
                            </w:r>
                          </w:p>
                        </w:txbxContent>
                      </wps:txbx>
                      <wps:bodyPr wrap="square" upright="1"/>
                    </wps:wsp>
                  </a:graphicData>
                </a:graphic>
              </wp:anchor>
            </w:drawing>
          </mc:Choice>
          <mc:Fallback>
            <w:pict>
              <v:rect id="Rectangle 2" o:spid="_x0000_s1026" o:spt="1" style="position:absolute;left:0pt;margin-left:330.75pt;margin-top:7.35pt;height:39pt;width:135pt;z-index:251659264;mso-width-relative:page;mso-height-relative:page;" fillcolor="#FFFFFF" filled="t" stroked="t" coordsize="21600,21600" o:gfxdata="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3DkwC1wAAAAkBAAAPAAAAAAAAAAEAIAAAACIAAABkcnMvZG93bnJl&#10;di54bWxQSwECFAAUAAAACACHTuJAN+wO+/4BAAA6BAAADgAAAAAAAAABACAAAAAmAQAAZHJzL2Uy&#10;b0RvYy54bWxQSwUGAAAAAAYABgBZAQAAlgUAAAAA&#10;">
                <v:fill on="t" focussize="0,0"/>
                <v:stroke color="#000000" joinstyle="miter"/>
                <v:imagedata o:title=""/>
                <o:lock v:ext="edit" aspectratio="f"/>
                <v:textbox>
                  <w:txbxContent>
                    <w:p w14:paraId="33A63925">
                      <w:pPr>
                        <w:jc w:val="center"/>
                        <w:rPr>
                          <w:rFonts w:hint="eastAsia"/>
                          <w:b/>
                          <w:sz w:val="44"/>
                          <w:szCs w:val="44"/>
                        </w:rPr>
                      </w:pPr>
                      <w:r>
                        <w:rPr>
                          <w:rFonts w:hint="eastAsia"/>
                          <w:b/>
                          <w:sz w:val="44"/>
                          <w:szCs w:val="44"/>
                        </w:rPr>
                        <w:t>正本或副本</w:t>
                      </w:r>
                    </w:p>
                  </w:txbxContent>
                </v:textbox>
              </v:rect>
            </w:pict>
          </mc:Fallback>
        </mc:AlternateContent>
      </w:r>
    </w:p>
    <w:p w14:paraId="335AFE4A">
      <w:pPr>
        <w:rPr>
          <w:rFonts w:hint="eastAsia"/>
        </w:rPr>
      </w:pPr>
    </w:p>
    <w:p w14:paraId="0B8E40EA">
      <w:pPr>
        <w:rPr>
          <w:rFonts w:hint="eastAsia"/>
        </w:rPr>
      </w:pPr>
    </w:p>
    <w:p w14:paraId="0925D702">
      <w:pPr>
        <w:jc w:val="center"/>
        <w:rPr>
          <w:rFonts w:hint="eastAsia" w:ascii="宋体" w:hAnsi="宋体"/>
          <w:b/>
          <w:kern w:val="0"/>
          <w:sz w:val="44"/>
          <w:szCs w:val="44"/>
        </w:rPr>
      </w:pPr>
    </w:p>
    <w:p w14:paraId="588E24FC">
      <w:pPr>
        <w:jc w:val="center"/>
        <w:rPr>
          <w:rFonts w:hint="eastAsia" w:ascii="宋体" w:hAnsi="宋体"/>
          <w:b/>
          <w:kern w:val="0"/>
          <w:sz w:val="44"/>
          <w:szCs w:val="44"/>
        </w:rPr>
      </w:pPr>
    </w:p>
    <w:p w14:paraId="16EFADE4">
      <w:pPr>
        <w:jc w:val="center"/>
        <w:rPr>
          <w:rFonts w:hint="eastAsia" w:ascii="宋体" w:hAnsi="宋体"/>
          <w:b/>
          <w:kern w:val="0"/>
          <w:sz w:val="44"/>
          <w:szCs w:val="44"/>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26</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754199BB">
      <w:pPr>
        <w:pStyle w:val="3"/>
        <w:numPr>
          <w:ilvl w:val="0"/>
          <w:numId w:val="0"/>
        </w:numPr>
        <w:tabs>
          <w:tab w:val="left" w:pos="706"/>
          <w:tab w:val="clear" w:pos="2045"/>
        </w:tabs>
        <w:spacing w:line="360" w:lineRule="exact"/>
        <w:jc w:val="both"/>
        <w:rPr>
          <w:rFonts w:hint="eastAsia" w:ascii="宋体" w:hAnsi="宋体" w:eastAsia="宋体"/>
          <w:kern w:val="0"/>
          <w:sz w:val="24"/>
          <w:szCs w:val="24"/>
        </w:rPr>
      </w:pPr>
    </w:p>
    <w:p w14:paraId="7AE5043B">
      <w:pPr>
        <w:rPr>
          <w:rFonts w:hint="eastAsia" w:ascii="宋体" w:hAnsi="宋体" w:eastAsia="宋体"/>
          <w:kern w:val="0"/>
          <w:sz w:val="24"/>
          <w:szCs w:val="24"/>
        </w:rPr>
      </w:pPr>
    </w:p>
    <w:p w14:paraId="1AEFE78C">
      <w:pPr>
        <w:rPr>
          <w:rFonts w:hint="eastAsia" w:ascii="宋体" w:hAnsi="宋体" w:eastAsia="宋体"/>
          <w:kern w:val="0"/>
          <w:sz w:val="24"/>
          <w:szCs w:val="24"/>
        </w:rPr>
      </w:pPr>
    </w:p>
    <w:p w14:paraId="287B05E1">
      <w:pPr>
        <w:rPr>
          <w:rFonts w:hint="eastAsia" w:ascii="宋体" w:hAnsi="宋体" w:eastAsia="宋体"/>
          <w:kern w:val="0"/>
          <w:sz w:val="24"/>
          <w:szCs w:val="24"/>
        </w:rPr>
      </w:pPr>
    </w:p>
    <w:p w14:paraId="0CECFA4D">
      <w:pPr>
        <w:rPr>
          <w:rFonts w:hint="eastAsia" w:ascii="宋体" w:hAnsi="宋体" w:eastAsia="宋体"/>
          <w:kern w:val="0"/>
          <w:sz w:val="24"/>
          <w:szCs w:val="24"/>
        </w:rPr>
      </w:pPr>
    </w:p>
    <w:p w14:paraId="67BB44A7">
      <w:pPr>
        <w:rPr>
          <w:rFonts w:hint="eastAsia" w:ascii="宋体" w:hAnsi="宋体" w:eastAsia="宋体"/>
          <w:kern w:val="0"/>
          <w:sz w:val="24"/>
          <w:szCs w:val="24"/>
        </w:rPr>
      </w:pPr>
    </w:p>
    <w:p w14:paraId="2FDF6427">
      <w:pPr>
        <w:rPr>
          <w:rFonts w:hint="eastAsia" w:ascii="宋体" w:hAnsi="宋体" w:eastAsia="宋体"/>
          <w:kern w:val="0"/>
          <w:sz w:val="24"/>
          <w:szCs w:val="24"/>
        </w:rPr>
      </w:pPr>
    </w:p>
    <w:p w14:paraId="795D9A4C">
      <w:pPr>
        <w:rPr>
          <w:rFonts w:hint="eastAsia" w:ascii="宋体" w:hAnsi="宋体" w:eastAsia="宋体"/>
          <w:kern w:val="0"/>
          <w:sz w:val="24"/>
          <w:szCs w:val="24"/>
        </w:rPr>
      </w:pPr>
    </w:p>
    <w:p w14:paraId="1DE4DC39">
      <w:pPr>
        <w:pStyle w:val="3"/>
        <w:numPr>
          <w:ilvl w:val="0"/>
          <w:numId w:val="0"/>
        </w:numPr>
        <w:tabs>
          <w:tab w:val="left" w:pos="706"/>
          <w:tab w:val="clear" w:pos="2045"/>
        </w:tabs>
        <w:spacing w:line="360" w:lineRule="exact"/>
        <w:jc w:val="center"/>
        <w:rPr>
          <w:rFonts w:ascii="宋体" w:hAnsi="宋体" w:eastAsia="宋体"/>
          <w:sz w:val="24"/>
          <w:szCs w:val="24"/>
        </w:rPr>
      </w:pPr>
      <w:r>
        <w:rPr>
          <w:rFonts w:hint="eastAsia" w:ascii="宋体" w:hAnsi="宋体" w:eastAsia="宋体"/>
          <w:kern w:val="0"/>
          <w:sz w:val="24"/>
          <w:szCs w:val="24"/>
        </w:rPr>
        <w:t>附件</w:t>
      </w:r>
      <w:r>
        <w:rPr>
          <w:rFonts w:hint="eastAsia"/>
          <w:kern w:val="0"/>
          <w:sz w:val="24"/>
          <w:szCs w:val="24"/>
          <w:lang w:eastAsia="zh-CN"/>
        </w:rPr>
        <w:t>一</w:t>
      </w:r>
      <w:r>
        <w:rPr>
          <w:rFonts w:hint="eastAsia" w:ascii="宋体" w:hAnsi="宋体" w:eastAsia="宋体"/>
          <w:kern w:val="0"/>
          <w:sz w:val="24"/>
          <w:szCs w:val="24"/>
        </w:rPr>
        <w:t>：参选声明</w:t>
      </w:r>
      <w:r>
        <w:rPr>
          <w:rFonts w:hint="eastAsia" w:ascii="宋体" w:hAnsi="宋体" w:eastAsia="宋体"/>
          <w:sz w:val="24"/>
          <w:szCs w:val="24"/>
        </w:rPr>
        <w:t>函</w:t>
      </w:r>
    </w:p>
    <w:p w14:paraId="11EA21C5">
      <w:pPr>
        <w:adjustRightInd w:val="0"/>
        <w:snapToGrid w:val="0"/>
        <w:spacing w:line="400" w:lineRule="exact"/>
        <w:rPr>
          <w:rFonts w:ascii="宋体" w:hAnsi="宋体" w:eastAsia="宋体"/>
          <w:sz w:val="24"/>
        </w:rPr>
      </w:pPr>
      <w:r>
        <w:rPr>
          <w:rFonts w:hint="eastAsia" w:ascii="宋体" w:hAnsi="宋体"/>
          <w:sz w:val="24"/>
          <w:lang w:eastAsia="zh-CN"/>
        </w:rPr>
        <w:t>资阳市雁江区妇幼保健计划生育服务中心</w:t>
      </w:r>
      <w:r>
        <w:rPr>
          <w:rFonts w:hint="eastAsia" w:ascii="宋体" w:hAnsi="宋体" w:eastAsia="宋体"/>
          <w:sz w:val="24"/>
        </w:rPr>
        <w:t>：</w:t>
      </w:r>
    </w:p>
    <w:p w14:paraId="4E56337F">
      <w:pPr>
        <w:pStyle w:val="8"/>
        <w:adjustRightInd w:val="0"/>
        <w:snapToGrid w:val="0"/>
        <w:spacing w:line="400" w:lineRule="exact"/>
        <w:ind w:firstLine="480" w:firstLineChars="200"/>
        <w:rPr>
          <w:rFonts w:hAnsi="宋体"/>
          <w:sz w:val="24"/>
          <w:szCs w:val="24"/>
        </w:rPr>
      </w:pPr>
      <w:r>
        <w:rPr>
          <w:rFonts w:hint="eastAsia" w:hAnsi="宋体"/>
          <w:sz w:val="24"/>
          <w:szCs w:val="24"/>
        </w:rPr>
        <w:t>本单位自愿参加贵单位</w:t>
      </w:r>
      <w:r>
        <w:rPr>
          <w:rFonts w:hAnsi="宋体"/>
          <w:sz w:val="24"/>
          <w:szCs w:val="24"/>
        </w:rPr>
        <w:t>组织的</w:t>
      </w:r>
      <w:r>
        <w:rPr>
          <w:rFonts w:hint="eastAsia" w:hAnsi="宋体"/>
          <w:sz w:val="24"/>
          <w:szCs w:val="24"/>
          <w:u w:val="single"/>
          <w:lang w:val="en-US" w:eastAsia="zh-CN"/>
        </w:rPr>
        <w:t xml:space="preserve">     （项目名称）  </w:t>
      </w:r>
      <w:r>
        <w:rPr>
          <w:rFonts w:hint="eastAsia" w:hAnsi="宋体"/>
          <w:sz w:val="24"/>
          <w:szCs w:val="24"/>
          <w:u w:val="none"/>
          <w:lang w:val="en-US" w:eastAsia="zh-CN"/>
        </w:rPr>
        <w:t>采购</w:t>
      </w:r>
      <w:r>
        <w:rPr>
          <w:rFonts w:hAnsi="宋体"/>
          <w:sz w:val="24"/>
          <w:szCs w:val="24"/>
        </w:rPr>
        <w:t>活动</w:t>
      </w:r>
      <w:r>
        <w:rPr>
          <w:rFonts w:hint="eastAsia" w:hAnsi="宋体"/>
          <w:sz w:val="24"/>
          <w:szCs w:val="24"/>
        </w:rPr>
        <w:t>，并保证参选文件中所列举的相关资料和公司基本情况资料是真实的、合法的，我方：</w:t>
      </w:r>
    </w:p>
    <w:p w14:paraId="0AA298C2">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val="zh-CN"/>
        </w:rPr>
        <w:t>1.</w:t>
      </w:r>
      <w:r>
        <w:rPr>
          <w:rFonts w:hint="eastAsia" w:ascii="宋体" w:hAnsi="宋体" w:eastAsia="宋体"/>
          <w:sz w:val="24"/>
        </w:rPr>
        <w:t>已详细阅读</w:t>
      </w:r>
      <w:r>
        <w:rPr>
          <w:rFonts w:hint="eastAsia" w:ascii="宋体" w:hAnsi="宋体"/>
          <w:sz w:val="24"/>
          <w:lang w:eastAsia="zh-CN"/>
        </w:rPr>
        <w:t>竞</w:t>
      </w:r>
      <w:r>
        <w:rPr>
          <w:rFonts w:hint="eastAsia" w:ascii="宋体" w:hAnsi="宋体" w:eastAsia="宋体"/>
          <w:sz w:val="24"/>
        </w:rPr>
        <w:t>选相关的全部要求，确认无误。我方完全理解并接受贵方的各项规定和要求。</w:t>
      </w:r>
    </w:p>
    <w:p w14:paraId="06E1F55E">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eastAsia="zh-CN"/>
        </w:rPr>
        <w:t>2.</w:t>
      </w:r>
      <w:r>
        <w:rPr>
          <w:rFonts w:hint="eastAsia" w:ascii="宋体" w:hAnsi="宋体" w:eastAsia="宋体"/>
          <w:kern w:val="0"/>
          <w:sz w:val="24"/>
          <w:lang w:val="zh-CN"/>
        </w:rPr>
        <w:t>同意提供按照贵方可能要求的与参选有关的一切数据或资料等。</w:t>
      </w:r>
      <w:r>
        <w:rPr>
          <w:rFonts w:hint="eastAsia" w:ascii="宋体" w:hAnsi="宋体" w:eastAsia="宋体"/>
          <w:sz w:val="24"/>
        </w:rPr>
        <w:t>若贵方需要，我方愿意提供我方作出的一切承诺的证明材料。</w:t>
      </w:r>
    </w:p>
    <w:p w14:paraId="50F8E272">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eastAsia="zh-CN"/>
        </w:rPr>
        <w:t>3.</w:t>
      </w:r>
      <w:r>
        <w:rPr>
          <w:rFonts w:hint="eastAsia" w:ascii="宋体" w:hAnsi="宋体" w:eastAsia="宋体"/>
          <w:kern w:val="0"/>
          <w:sz w:val="24"/>
          <w:lang w:val="zh-CN"/>
        </w:rPr>
        <w:t>如中</w:t>
      </w:r>
      <w:r>
        <w:rPr>
          <w:rFonts w:hint="eastAsia" w:ascii="宋体" w:hAnsi="宋体"/>
          <w:kern w:val="0"/>
          <w:sz w:val="24"/>
          <w:lang w:val="zh-CN"/>
        </w:rPr>
        <w:t>选</w:t>
      </w:r>
      <w:r>
        <w:rPr>
          <w:rFonts w:hint="eastAsia" w:ascii="宋体" w:hAnsi="宋体" w:eastAsia="宋体"/>
          <w:kern w:val="0"/>
          <w:sz w:val="24"/>
          <w:lang w:val="zh-CN"/>
        </w:rPr>
        <w:t>，保证按照遴选要求及参选文件的承诺与贵方签订合同，保证履行合同条款并交纳履约保证金（如需要）。</w:t>
      </w:r>
    </w:p>
    <w:p w14:paraId="2C3DAE5B">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完全理解贵方不一定要接受最低价的参选。</w:t>
      </w:r>
    </w:p>
    <w:p w14:paraId="702DA4F3">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val="zh-CN"/>
        </w:rPr>
        <w:t>5.在参加本项目前三年内没有</w:t>
      </w:r>
      <w:r>
        <w:rPr>
          <w:rFonts w:ascii="宋体" w:hAnsi="宋体" w:eastAsia="宋体"/>
          <w:kern w:val="0"/>
          <w:sz w:val="24"/>
          <w:lang w:val="zh-CN"/>
        </w:rPr>
        <w:t>因违法经营受到刑事处罚或者责令停产停业、吊销许可证或者执照、较大数额罚款等行政处罚或处罚</w:t>
      </w:r>
      <w:r>
        <w:rPr>
          <w:rFonts w:hint="eastAsia" w:ascii="宋体" w:hAnsi="宋体" w:eastAsia="宋体"/>
          <w:kern w:val="0"/>
          <w:sz w:val="24"/>
          <w:lang w:val="zh-CN"/>
        </w:rPr>
        <w:t>。</w:t>
      </w:r>
    </w:p>
    <w:p w14:paraId="7235B1E4">
      <w:pPr>
        <w:adjustRightInd w:val="0"/>
        <w:snapToGrid w:val="0"/>
        <w:spacing w:line="400" w:lineRule="exact"/>
        <w:ind w:firstLine="480"/>
        <w:rPr>
          <w:rFonts w:hint="eastAsia" w:ascii="宋体" w:hAnsi="宋体" w:eastAsia="宋体"/>
          <w:kern w:val="0"/>
          <w:sz w:val="24"/>
          <w:lang w:val="en-US" w:eastAsia="zh-CN"/>
        </w:rPr>
      </w:pPr>
      <w:r>
        <w:rPr>
          <w:rFonts w:hint="eastAsia" w:ascii="宋体" w:hAnsi="宋体" w:eastAsia="宋体"/>
          <w:kern w:val="0"/>
          <w:sz w:val="24"/>
          <w:lang w:val="zh-CN"/>
        </w:rPr>
        <w:t>6.在参选截止前未被“信用中国”网站（www.creditchina.gov.cn）列入失信被执行人、重大税收违法案件当事人名单；未被“中国政府采购网”（www.ccgp.gov.cn）列入政府采购严重违法失信行为记录名单。</w:t>
      </w:r>
    </w:p>
    <w:p w14:paraId="58366D13">
      <w:pPr>
        <w:adjustRightInd w:val="0"/>
        <w:snapToGrid w:val="0"/>
        <w:spacing w:line="400" w:lineRule="exact"/>
        <w:ind w:firstLine="480"/>
        <w:rPr>
          <w:rFonts w:hint="eastAsia" w:ascii="宋体" w:hAnsi="宋体" w:eastAsia="宋体" w:cs="Times New Roman"/>
          <w:kern w:val="0"/>
          <w:sz w:val="24"/>
          <w:lang w:val="zh-CN"/>
        </w:rPr>
      </w:pPr>
      <w:r>
        <w:rPr>
          <w:rFonts w:hint="eastAsia" w:ascii="宋体" w:hAnsi="宋体" w:eastAsia="宋体"/>
          <w:kern w:val="0"/>
          <w:sz w:val="24"/>
          <w:lang w:val="zh-CN"/>
        </w:rPr>
        <w:t>7.单位、法定代表人、本项目授权代表及本项目负责人在参加本项</w:t>
      </w:r>
      <w:r>
        <w:rPr>
          <w:rFonts w:hint="eastAsia" w:ascii="宋体" w:hAnsi="宋体" w:eastAsia="宋体"/>
          <w:sz w:val="24"/>
          <w:lang w:val="zh-CN"/>
        </w:rPr>
        <w:t>目前三年内（以法院</w:t>
      </w:r>
      <w:r>
        <w:rPr>
          <w:rFonts w:hint="eastAsia" w:ascii="宋体" w:hAnsi="宋体" w:eastAsia="宋体" w:cs="Times New Roman"/>
          <w:kern w:val="0"/>
          <w:sz w:val="24"/>
          <w:lang w:val="zh-CN"/>
        </w:rPr>
        <w:t>判决书生效日期为准）均无行贿犯罪记录。</w:t>
      </w:r>
    </w:p>
    <w:p w14:paraId="32FE43D3">
      <w:pPr>
        <w:adjustRightInd w:val="0"/>
        <w:snapToGrid w:val="0"/>
        <w:spacing w:line="400" w:lineRule="exact"/>
        <w:ind w:firstLine="480"/>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8.本参选有效期为自遴选日起</w:t>
      </w:r>
      <w:r>
        <w:rPr>
          <w:rFonts w:hint="eastAsia" w:ascii="宋体" w:hAnsi="宋体" w:eastAsia="宋体" w:cs="Times New Roman"/>
          <w:kern w:val="0"/>
          <w:sz w:val="24"/>
          <w:u w:val="single"/>
          <w:lang w:val="en-US" w:eastAsia="zh-CN"/>
        </w:rPr>
        <w:t xml:space="preserve"> 90 </w:t>
      </w:r>
      <w:r>
        <w:rPr>
          <w:rFonts w:hint="eastAsia" w:ascii="宋体" w:hAnsi="宋体" w:eastAsia="宋体" w:cs="Times New Roman"/>
          <w:kern w:val="0"/>
          <w:sz w:val="24"/>
          <w:lang w:val="en-US" w:eastAsia="zh-CN"/>
        </w:rPr>
        <w:t>个日历日。</w:t>
      </w:r>
    </w:p>
    <w:p w14:paraId="1E302B4F">
      <w:pPr>
        <w:adjustRightInd w:val="0"/>
        <w:snapToGrid w:val="0"/>
        <w:spacing w:line="400" w:lineRule="exact"/>
        <w:ind w:firstLine="480"/>
        <w:rPr>
          <w:rFonts w:ascii="宋体" w:hAnsi="宋体" w:eastAsia="宋体"/>
          <w:sz w:val="24"/>
        </w:rPr>
      </w:pPr>
      <w:r>
        <w:rPr>
          <w:rFonts w:hint="eastAsia" w:ascii="宋体" w:hAnsi="宋体" w:cs="Times New Roman"/>
          <w:kern w:val="0"/>
          <w:sz w:val="24"/>
          <w:lang w:val="en-US" w:eastAsia="zh-CN"/>
        </w:rPr>
        <w:t>9</w:t>
      </w:r>
      <w:r>
        <w:rPr>
          <w:rFonts w:hint="eastAsia" w:ascii="宋体" w:hAnsi="宋体" w:eastAsia="宋体" w:cs="Times New Roman"/>
          <w:kern w:val="0"/>
          <w:sz w:val="24"/>
          <w:lang w:val="zh-CN" w:eastAsia="zh-CN"/>
        </w:rPr>
        <w:t>.</w:t>
      </w:r>
      <w:r>
        <w:rPr>
          <w:rFonts w:hint="eastAsia" w:ascii="宋体" w:hAnsi="宋体" w:eastAsia="宋体" w:cs="Times New Roman"/>
          <w:kern w:val="0"/>
          <w:sz w:val="24"/>
          <w:lang w:val="zh-CN"/>
        </w:rPr>
        <w:t>如有下列情形之一的，我方愿</w:t>
      </w:r>
      <w:r>
        <w:rPr>
          <w:rFonts w:hint="eastAsia" w:ascii="宋体" w:hAnsi="宋体" w:eastAsia="宋体"/>
          <w:sz w:val="24"/>
        </w:rPr>
        <w:t>意被取消中标资格（如中标），同时继续承担其他一切法律后果，并不再寻求任何旨在减轻或免除法律责任的解释：</w:t>
      </w:r>
    </w:p>
    <w:p w14:paraId="598B2FA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（1）</w:t>
      </w:r>
      <w:r>
        <w:rPr>
          <w:rFonts w:hint="eastAsia" w:ascii="宋体" w:hAnsi="宋体" w:eastAsia="宋体"/>
          <w:sz w:val="24"/>
        </w:rPr>
        <w:t>提供虚假材料（承诺）谋取中标、成交的；</w:t>
      </w:r>
    </w:p>
    <w:p w14:paraId="0706D5E6">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（2）</w:t>
      </w:r>
      <w:r>
        <w:rPr>
          <w:rFonts w:hint="eastAsia" w:ascii="宋体" w:hAnsi="宋体" w:eastAsia="宋体"/>
          <w:sz w:val="24"/>
        </w:rPr>
        <w:t>采取不正当手段诋毁、排挤其他供应商的；</w:t>
      </w:r>
    </w:p>
    <w:p w14:paraId="5E6D251E">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（3）</w:t>
      </w:r>
      <w:r>
        <w:rPr>
          <w:rFonts w:hint="eastAsia" w:ascii="宋体" w:hAnsi="宋体" w:eastAsia="宋体"/>
          <w:sz w:val="24"/>
        </w:rPr>
        <w:t>与贵方、</w:t>
      </w:r>
      <w:r>
        <w:rPr>
          <w:rFonts w:hint="eastAsia" w:ascii="宋体" w:hAnsi="宋体" w:eastAsia="宋体"/>
          <w:sz w:val="24"/>
          <w:lang w:eastAsia="zh-CN"/>
        </w:rPr>
        <w:t>其他</w:t>
      </w:r>
      <w:r>
        <w:rPr>
          <w:rFonts w:hint="eastAsia" w:ascii="宋体" w:hAnsi="宋体" w:eastAsia="宋体"/>
          <w:sz w:val="24"/>
        </w:rPr>
        <w:t>供应商恶意串通的；</w:t>
      </w:r>
    </w:p>
    <w:p w14:paraId="52FF368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向贵方行贿或者提供其他不正当利益的；</w:t>
      </w:r>
    </w:p>
    <w:p w14:paraId="10E1DD58">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（5）</w:t>
      </w:r>
      <w:r>
        <w:rPr>
          <w:rFonts w:hint="eastAsia" w:ascii="宋体" w:hAnsi="宋体" w:eastAsia="宋体"/>
          <w:sz w:val="24"/>
        </w:rPr>
        <w:t>在采购过程中与贵方进行协商谈判的；</w:t>
      </w:r>
    </w:p>
    <w:p w14:paraId="7D5C6B4A">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（6）</w:t>
      </w:r>
      <w:r>
        <w:rPr>
          <w:rFonts w:hint="eastAsia" w:ascii="宋体" w:hAnsi="宋体" w:eastAsia="宋体"/>
          <w:sz w:val="24"/>
        </w:rPr>
        <w:t>拒绝有关部门监督检查或提供虚假情况的。</w:t>
      </w:r>
    </w:p>
    <w:p w14:paraId="4B6F2B2B">
      <w:pPr>
        <w:adjustRightInd w:val="0"/>
        <w:snapToGrid w:val="0"/>
        <w:spacing w:line="400" w:lineRule="exact"/>
        <w:ind w:firstLine="480" w:firstLineChars="200"/>
        <w:rPr>
          <w:rFonts w:hint="eastAsia" w:ascii="宋体" w:hAnsi="宋体" w:eastAsia="宋体" w:cs="Times New Roman"/>
          <w:sz w:val="24"/>
          <w:lang w:val="zh-CN"/>
        </w:rPr>
      </w:pPr>
    </w:p>
    <w:p w14:paraId="15A6CAD8">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投标申请单位（盖章）：</w:t>
      </w:r>
      <w:r>
        <w:rPr>
          <w:rFonts w:hint="eastAsia" w:ascii="宋体" w:hAnsi="宋体"/>
          <w:bCs/>
          <w:kern w:val="0"/>
          <w:sz w:val="24"/>
          <w:szCs w:val="24"/>
        </w:rPr>
        <w:t xml:space="preserve">      法定代表或授权代表（签字或盖章）：</w:t>
      </w:r>
    </w:p>
    <w:p w14:paraId="531D1907">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联系人：                    联系地址：</w:t>
      </w:r>
    </w:p>
    <w:p w14:paraId="11221D7E">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电话：</w:t>
      </w:r>
      <w:r>
        <w:rPr>
          <w:rFonts w:hint="eastAsia" w:ascii="宋体" w:hAnsi="宋体"/>
          <w:bCs/>
          <w:kern w:val="0"/>
          <w:sz w:val="24"/>
          <w:szCs w:val="24"/>
        </w:rPr>
        <w:t xml:space="preserve">                      邮编：</w:t>
      </w:r>
    </w:p>
    <w:p w14:paraId="52D94226">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 xml:space="preserve">                                                    </w:t>
      </w:r>
      <w:r>
        <w:rPr>
          <w:rFonts w:hint="eastAsia" w:ascii="宋体" w:hAnsi="宋体"/>
          <w:bCs/>
          <w:kern w:val="0"/>
          <w:sz w:val="24"/>
          <w:szCs w:val="24"/>
          <w:lang w:val="zh-CN"/>
        </w:rPr>
        <w:t>年</w:t>
      </w:r>
      <w:r>
        <w:rPr>
          <w:rFonts w:hint="eastAsia" w:ascii="宋体" w:hAnsi="宋体"/>
          <w:bCs/>
          <w:kern w:val="0"/>
          <w:sz w:val="24"/>
          <w:szCs w:val="24"/>
        </w:rPr>
        <w:t xml:space="preserve">  月   日 </w:t>
      </w:r>
    </w:p>
    <w:p w14:paraId="40BEF915">
      <w:pPr>
        <w:spacing w:line="500" w:lineRule="exact"/>
        <w:ind w:firstLine="480" w:firstLineChars="200"/>
        <w:rPr>
          <w:rFonts w:hint="eastAsia" w:ascii="宋体" w:hAnsi="宋体"/>
          <w:bCs/>
          <w:kern w:val="0"/>
          <w:sz w:val="24"/>
          <w:szCs w:val="24"/>
        </w:rPr>
      </w:pPr>
    </w:p>
    <w:p w14:paraId="3AF5ECD0">
      <w:pPr>
        <w:pStyle w:val="20"/>
        <w:spacing w:line="264" w:lineRule="auto"/>
        <w:ind w:firstLine="482" w:firstLineChars="200"/>
        <w:jc w:val="center"/>
        <w:rPr>
          <w:rFonts w:hint="eastAsia" w:ascii="宋体" w:hAnsi="宋体" w:eastAsia="宋体" w:cs="Times New Roman"/>
          <w:b/>
          <w:kern w:val="0"/>
          <w:sz w:val="24"/>
          <w:szCs w:val="24"/>
          <w:lang w:val="en-US" w:eastAsia="zh-CN" w:bidi="ar-SA"/>
        </w:rPr>
      </w:pPr>
      <w:bookmarkStart w:id="0" w:name="_Toc464483862"/>
      <w:r>
        <w:rPr>
          <w:rFonts w:hint="eastAsia" w:ascii="宋体" w:hAnsi="宋体" w:eastAsia="宋体" w:cs="Times New Roman"/>
          <w:b/>
          <w:kern w:val="0"/>
          <w:sz w:val="24"/>
          <w:szCs w:val="24"/>
          <w:lang w:val="en-US" w:eastAsia="zh-CN" w:bidi="ar-SA"/>
        </w:rPr>
        <w:t>附件二：承诺函</w:t>
      </w:r>
    </w:p>
    <w:p w14:paraId="20B0B64B">
      <w:pPr>
        <w:pStyle w:val="20"/>
        <w:spacing w:line="264" w:lineRule="auto"/>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14:paraId="7E0FB005">
      <w:pPr>
        <w:pStyle w:val="20"/>
        <w:spacing w:line="264" w:lineRule="auto"/>
        <w:ind w:firstLine="480" w:firstLineChars="200"/>
        <w:rPr>
          <w:rFonts w:hint="eastAsia" w:ascii="宋体" w:hAnsi="宋体" w:eastAsia="宋体" w:cs="宋体"/>
          <w:sz w:val="24"/>
        </w:rPr>
      </w:pPr>
    </w:p>
    <w:p w14:paraId="3A5C0F7A">
      <w:pPr>
        <w:pStyle w:val="20"/>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14:paraId="36502BA5">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14:paraId="65019108">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14:paraId="12F346AC">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14:paraId="453D5BE9">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14:paraId="3CD6924E">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14:paraId="7C7ED14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活动，不存在与单位负责人为同一人或者存在直接控股、管理关系的其他投标人参与同一合同项下的政府采购活动的行为。</w:t>
      </w:r>
    </w:p>
    <w:p w14:paraId="6C74DC2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14:paraId="5F47D49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14:paraId="7278DC7B">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14:paraId="45BC2CFE">
      <w:pPr>
        <w:pStyle w:val="20"/>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14:paraId="3C6ED45A">
      <w:pPr>
        <w:widowControl/>
        <w:spacing w:line="264" w:lineRule="auto"/>
        <w:ind w:firstLine="480" w:firstLineChars="200"/>
        <w:jc w:val="left"/>
        <w:rPr>
          <w:rFonts w:hint="eastAsia" w:ascii="宋体" w:hAnsi="宋体" w:eastAsia="宋体" w:cs="宋体"/>
          <w:sz w:val="24"/>
        </w:rPr>
      </w:pPr>
    </w:p>
    <w:p w14:paraId="4499933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投标人名称（加盖公章）：</w:t>
      </w:r>
    </w:p>
    <w:p w14:paraId="31AB8AC8">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14:paraId="1CF55DC5">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14:paraId="5E2EF4EB">
      <w:pPr>
        <w:jc w:val="center"/>
        <w:rPr>
          <w:rFonts w:hint="eastAsia" w:ascii="宋体" w:hAnsi="宋体"/>
          <w:b/>
          <w:kern w:val="0"/>
          <w:sz w:val="32"/>
          <w:szCs w:val="32"/>
        </w:rPr>
      </w:pPr>
    </w:p>
    <w:p w14:paraId="04951158">
      <w:pPr>
        <w:jc w:val="center"/>
        <w:rPr>
          <w:rFonts w:hint="eastAsia" w:ascii="宋体" w:hAnsi="宋体"/>
          <w:b/>
          <w:kern w:val="0"/>
          <w:sz w:val="32"/>
          <w:szCs w:val="32"/>
        </w:rPr>
      </w:pPr>
    </w:p>
    <w:p w14:paraId="023CB430">
      <w:pPr>
        <w:jc w:val="center"/>
        <w:rPr>
          <w:rFonts w:hint="eastAsia" w:ascii="宋体" w:hAnsi="宋体"/>
          <w:b/>
          <w:kern w:val="0"/>
          <w:sz w:val="32"/>
          <w:szCs w:val="32"/>
        </w:rPr>
      </w:pPr>
    </w:p>
    <w:p w14:paraId="34A5CC85">
      <w:pPr>
        <w:pStyle w:val="11"/>
      </w:pPr>
    </w:p>
    <w:p w14:paraId="4BE17565"/>
    <w:p w14:paraId="465C494F">
      <w:pPr>
        <w:pStyle w:val="8"/>
        <w:adjustRightInd w:val="0"/>
        <w:snapToGrid w:val="0"/>
        <w:spacing w:line="360" w:lineRule="auto"/>
        <w:jc w:val="center"/>
        <w:outlineLvl w:val="1"/>
        <w:rPr>
          <w:rFonts w:hAnsi="宋体"/>
          <w:b/>
          <w:sz w:val="24"/>
          <w:szCs w:val="24"/>
        </w:rPr>
      </w:pPr>
      <w:r>
        <w:rPr>
          <w:rFonts w:hint="eastAsia" w:hAnsi="宋体" w:cs="仿宋_GB2312"/>
          <w:b/>
          <w:kern w:val="0"/>
          <w:sz w:val="24"/>
          <w:szCs w:val="24"/>
          <w:lang w:val="zh-CN"/>
        </w:rPr>
        <w:t>附件三：</w:t>
      </w:r>
      <w:r>
        <w:rPr>
          <w:rFonts w:hint="eastAsia" w:hAnsi="宋体"/>
          <w:b/>
          <w:sz w:val="24"/>
          <w:szCs w:val="24"/>
        </w:rPr>
        <w:t>法定代表人身份证明或附有法定代表人身份证明的授权委托书</w:t>
      </w:r>
      <w:bookmarkEnd w:id="0"/>
    </w:p>
    <w:p w14:paraId="52FA9C90">
      <w:pPr>
        <w:pStyle w:val="8"/>
        <w:adjustRightInd w:val="0"/>
        <w:snapToGrid w:val="0"/>
        <w:spacing w:line="360" w:lineRule="auto"/>
        <w:jc w:val="center"/>
        <w:rPr>
          <w:rFonts w:hAnsi="宋体" w:cs="仿宋_GB2312"/>
          <w:b/>
          <w:kern w:val="0"/>
          <w:sz w:val="24"/>
          <w:szCs w:val="24"/>
          <w:lang w:val="zh-CN"/>
        </w:rPr>
      </w:pPr>
      <w:r>
        <w:rPr>
          <w:rFonts w:hAnsi="宋体"/>
          <w:b/>
          <w:sz w:val="24"/>
          <w:szCs w:val="24"/>
        </w:rPr>
        <w:t>法定代表人身份证明</w:t>
      </w:r>
    </w:p>
    <w:p w14:paraId="6D251D93">
      <w:pPr>
        <w:adjustRightInd w:val="0"/>
        <w:snapToGrid w:val="0"/>
        <w:spacing w:line="360" w:lineRule="auto"/>
        <w:rPr>
          <w:rFonts w:ascii="宋体" w:hAnsi="宋体" w:eastAsia="宋体"/>
          <w:sz w:val="24"/>
        </w:rPr>
      </w:pPr>
    </w:p>
    <w:p w14:paraId="32D8CC18">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姓名：  性别：  年龄：  职务：</w:t>
      </w:r>
    </w:p>
    <w:p w14:paraId="71076886">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身份证号码：系（</w:t>
      </w:r>
      <w:r>
        <w:rPr>
          <w:rFonts w:hint="eastAsia" w:ascii="宋体" w:hAnsi="宋体" w:eastAsia="宋体"/>
          <w:sz w:val="24"/>
          <w:lang w:eastAsia="zh-CN"/>
        </w:rPr>
        <w:t>参选单位</w:t>
      </w:r>
      <w:r>
        <w:rPr>
          <w:rFonts w:ascii="宋体" w:hAnsi="宋体" w:eastAsia="宋体"/>
          <w:sz w:val="24"/>
        </w:rPr>
        <w:t>名称）的法定代表人。</w:t>
      </w:r>
    </w:p>
    <w:p w14:paraId="07BBC776">
      <w:pPr>
        <w:adjustRightInd w:val="0"/>
        <w:snapToGrid w:val="0"/>
        <w:spacing w:line="360" w:lineRule="auto"/>
        <w:ind w:firstLine="560"/>
        <w:rPr>
          <w:rFonts w:ascii="宋体" w:hAnsi="宋体" w:eastAsia="宋体"/>
          <w:sz w:val="24"/>
        </w:rPr>
      </w:pPr>
    </w:p>
    <w:p w14:paraId="6D2D622B">
      <w:pPr>
        <w:adjustRightInd w:val="0"/>
        <w:snapToGrid w:val="0"/>
        <w:spacing w:line="360" w:lineRule="auto"/>
        <w:ind w:firstLine="480" w:firstLineChars="200"/>
        <w:rPr>
          <w:rFonts w:ascii="宋体" w:hAnsi="宋体" w:eastAsia="宋体"/>
          <w:sz w:val="24"/>
        </w:rPr>
      </w:pPr>
      <w:r>
        <w:rPr>
          <w:rFonts w:ascii="宋体" w:hAnsi="宋体" w:eastAsia="宋体"/>
          <w:sz w:val="24"/>
        </w:rPr>
        <w:t>特此证明。</w:t>
      </w:r>
    </w:p>
    <w:p w14:paraId="281EE0EE">
      <w:pPr>
        <w:adjustRightInd w:val="0"/>
        <w:snapToGrid w:val="0"/>
        <w:spacing w:line="360" w:lineRule="auto"/>
        <w:rPr>
          <w:rFonts w:ascii="宋体" w:hAnsi="宋体" w:eastAsia="宋体"/>
          <w:sz w:val="24"/>
        </w:rPr>
      </w:pPr>
      <w:r>
        <w:rPr>
          <w:rFonts w:ascii="宋体" w:hAnsi="宋体" w:eastAsia="宋体"/>
          <w:sz w:val="24"/>
        </w:rPr>
        <w:t>附：法定代表人身份证复印件</w:t>
      </w:r>
    </w:p>
    <w:p w14:paraId="65B5C561">
      <w:pPr>
        <w:adjustRightInd w:val="0"/>
        <w:snapToGrid w:val="0"/>
        <w:spacing w:line="360" w:lineRule="auto"/>
        <w:rPr>
          <w:rFonts w:ascii="宋体" w:hAnsi="宋体" w:eastAsia="宋体"/>
          <w:sz w:val="24"/>
        </w:rPr>
      </w:pPr>
    </w:p>
    <w:p w14:paraId="794F8D6E">
      <w:pPr>
        <w:wordWrap w:val="0"/>
        <w:adjustRightInd w:val="0"/>
        <w:snapToGrid w:val="0"/>
        <w:spacing w:line="360" w:lineRule="auto"/>
        <w:ind w:right="1200"/>
        <w:rPr>
          <w:rFonts w:ascii="宋体" w:hAnsi="宋体" w:eastAsia="宋体"/>
          <w:sz w:val="24"/>
        </w:rPr>
      </w:pPr>
      <w:r>
        <w:rPr>
          <w:rFonts w:hint="eastAsia" w:ascii="宋体" w:hAnsi="宋体" w:eastAsia="宋体"/>
          <w:sz w:val="24"/>
          <w:lang w:eastAsia="zh-CN"/>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 xml:space="preserve">章） </w:t>
      </w:r>
    </w:p>
    <w:p w14:paraId="389CB1E3">
      <w:pPr>
        <w:adjustRightInd w:val="0"/>
        <w:snapToGrid w:val="0"/>
        <w:spacing w:line="360" w:lineRule="auto"/>
        <w:ind w:right="1200"/>
        <w:rPr>
          <w:rFonts w:ascii="宋体" w:hAnsi="宋体" w:eastAsia="宋体"/>
          <w:b/>
          <w:sz w:val="24"/>
        </w:rPr>
      </w:pPr>
      <w:r>
        <w:rPr>
          <w:rFonts w:ascii="宋体" w:hAnsi="宋体" w:eastAsia="宋体"/>
          <w:sz w:val="24"/>
        </w:rPr>
        <w:t>日期：   年    月    日</w:t>
      </w:r>
    </w:p>
    <w:p w14:paraId="03CCAF22">
      <w:pPr>
        <w:adjustRightInd w:val="0"/>
        <w:snapToGrid w:val="0"/>
        <w:spacing w:line="360" w:lineRule="auto"/>
        <w:rPr>
          <w:rFonts w:ascii="宋体" w:hAnsi="宋体"/>
          <w:szCs w:val="21"/>
        </w:rPr>
      </w:pPr>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178F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8" w:hRule="atLeast"/>
          <w:jc w:val="center"/>
        </w:trPr>
        <w:tc>
          <w:tcPr>
            <w:tcW w:w="8523" w:type="dxa"/>
            <w:vAlign w:val="center"/>
          </w:tcPr>
          <w:p w14:paraId="3ADDE5BF">
            <w:pPr>
              <w:adjustRightInd w:val="0"/>
              <w:snapToGrid w:val="0"/>
              <w:spacing w:line="360" w:lineRule="auto"/>
              <w:jc w:val="center"/>
              <w:rPr>
                <w:rFonts w:ascii="宋体" w:hAnsi="宋体"/>
                <w:szCs w:val="21"/>
              </w:rPr>
            </w:pPr>
            <w:r>
              <w:rPr>
                <w:rFonts w:ascii="宋体" w:hAnsi="宋体"/>
                <w:sz w:val="20"/>
                <w:szCs w:val="32"/>
              </w:rPr>
              <w:t>法定代表人</w:t>
            </w:r>
            <w:r>
              <w:rPr>
                <w:rFonts w:hint="eastAsia" w:ascii="宋体" w:hAnsi="宋体"/>
                <w:sz w:val="20"/>
                <w:szCs w:val="32"/>
              </w:rPr>
              <w:t>身份证复印件粘贴处（正、反面）</w:t>
            </w:r>
          </w:p>
        </w:tc>
      </w:tr>
    </w:tbl>
    <w:p w14:paraId="5E2E3F68">
      <w:pPr>
        <w:pStyle w:val="11"/>
      </w:pPr>
    </w:p>
    <w:p w14:paraId="484F2254"/>
    <w:p w14:paraId="54EFA9CD"/>
    <w:p w14:paraId="640A8292"/>
    <w:p w14:paraId="31DF35D1"/>
    <w:p w14:paraId="007B7A0B"/>
    <w:p w14:paraId="0E87F4CB"/>
    <w:p w14:paraId="05F6D844">
      <w:pPr>
        <w:spacing w:beforeLines="50" w:line="360" w:lineRule="auto"/>
        <w:jc w:val="center"/>
        <w:rPr>
          <w:rFonts w:ascii="宋体" w:hAnsi="宋体" w:eastAsia="宋体"/>
          <w:b/>
          <w:sz w:val="24"/>
          <w:szCs w:val="24"/>
        </w:rPr>
      </w:pPr>
      <w:r>
        <w:rPr>
          <w:rFonts w:hint="eastAsia" w:ascii="宋体" w:hAnsi="宋体"/>
          <w:b/>
          <w:sz w:val="24"/>
          <w:szCs w:val="24"/>
          <w:lang w:eastAsia="zh-CN"/>
        </w:rPr>
        <w:t>附件四：</w:t>
      </w:r>
      <w:r>
        <w:rPr>
          <w:rFonts w:hint="eastAsia" w:ascii="宋体" w:hAnsi="宋体" w:eastAsia="宋体"/>
          <w:b/>
          <w:sz w:val="24"/>
          <w:szCs w:val="24"/>
        </w:rPr>
        <w:t>法定代表人</w:t>
      </w:r>
      <w:r>
        <w:rPr>
          <w:rFonts w:ascii="宋体" w:hAnsi="宋体" w:eastAsia="宋体"/>
          <w:b/>
          <w:sz w:val="24"/>
          <w:szCs w:val="24"/>
        </w:rPr>
        <w:t>授权委托书</w:t>
      </w:r>
    </w:p>
    <w:p w14:paraId="2D02B1BB">
      <w:pPr>
        <w:spacing w:line="400" w:lineRule="exact"/>
        <w:rPr>
          <w:rFonts w:ascii="宋体" w:hAnsi="宋体" w:eastAsia="宋体"/>
          <w:kern w:val="0"/>
          <w:sz w:val="24"/>
          <w:lang w:val="zh-CN"/>
        </w:rPr>
      </w:pPr>
      <w:r>
        <w:rPr>
          <w:rFonts w:hint="eastAsia" w:ascii="宋体" w:hAnsi="宋体"/>
          <w:sz w:val="24"/>
          <w:lang w:eastAsia="zh-CN"/>
        </w:rPr>
        <w:t>资阳市雁江区妇幼保健计划生育服务中心</w:t>
      </w:r>
      <w:r>
        <w:rPr>
          <w:rFonts w:hint="eastAsia" w:ascii="宋体" w:hAnsi="宋体" w:eastAsia="宋体"/>
          <w:sz w:val="24"/>
        </w:rPr>
        <w:t>：</w:t>
      </w:r>
    </w:p>
    <w:p w14:paraId="3A1802DD">
      <w:pPr>
        <w:adjustRightInd w:val="0"/>
        <w:snapToGrid w:val="0"/>
        <w:spacing w:line="400" w:lineRule="exact"/>
        <w:ind w:firstLine="480" w:firstLineChars="200"/>
        <w:rPr>
          <w:rFonts w:ascii="宋体" w:hAnsi="宋体" w:eastAsia="宋体"/>
          <w:sz w:val="24"/>
        </w:rPr>
      </w:pPr>
      <w:r>
        <w:rPr>
          <w:rFonts w:ascii="宋体" w:hAnsi="宋体" w:eastAsia="宋体"/>
          <w:sz w:val="24"/>
        </w:rPr>
        <w:t>本人</w:t>
      </w:r>
      <w:r>
        <w:rPr>
          <w:rFonts w:ascii="宋体" w:hAnsi="宋体" w:eastAsia="宋体"/>
          <w:sz w:val="24"/>
          <w:u w:val="single"/>
        </w:rPr>
        <w:t xml:space="preserve">      （姓名）</w:t>
      </w:r>
      <w:r>
        <w:rPr>
          <w:rFonts w:ascii="宋体" w:hAnsi="宋体" w:eastAsia="宋体"/>
          <w:sz w:val="24"/>
        </w:rPr>
        <w:t>系</w:t>
      </w:r>
      <w:r>
        <w:rPr>
          <w:rFonts w:ascii="宋体" w:hAnsi="宋体" w:eastAsia="宋体"/>
          <w:sz w:val="24"/>
          <w:u w:val="single"/>
        </w:rPr>
        <w:t xml:space="preserve">     （</w:t>
      </w:r>
      <w:r>
        <w:rPr>
          <w:rFonts w:hint="eastAsia" w:ascii="宋体" w:hAnsi="宋体" w:eastAsia="宋体"/>
          <w:sz w:val="24"/>
          <w:u w:val="single"/>
        </w:rPr>
        <w:t>参选单位</w:t>
      </w:r>
      <w:r>
        <w:rPr>
          <w:rFonts w:ascii="宋体" w:hAnsi="宋体" w:eastAsia="宋体"/>
          <w:sz w:val="24"/>
          <w:u w:val="single"/>
        </w:rPr>
        <w:t>名称）</w:t>
      </w:r>
      <w:r>
        <w:rPr>
          <w:rFonts w:ascii="宋体" w:hAnsi="宋体" w:eastAsia="宋体"/>
          <w:sz w:val="24"/>
        </w:rPr>
        <w:t>的法定代表人，现委托</w:t>
      </w:r>
      <w:r>
        <w:rPr>
          <w:rFonts w:ascii="宋体" w:hAnsi="宋体" w:eastAsia="宋体"/>
          <w:sz w:val="24"/>
          <w:u w:val="single"/>
        </w:rPr>
        <w:t xml:space="preserve">      （姓名）  </w:t>
      </w:r>
      <w:r>
        <w:rPr>
          <w:rFonts w:hint="eastAsia" w:ascii="宋体" w:hAnsi="宋体" w:eastAsia="宋体"/>
          <w:sz w:val="24"/>
          <w:u w:val="single"/>
        </w:rPr>
        <w:t>（职务）</w:t>
      </w:r>
      <w:r>
        <w:rPr>
          <w:rFonts w:ascii="宋体" w:hAnsi="宋体" w:eastAsia="宋体"/>
          <w:sz w:val="24"/>
        </w:rPr>
        <w:t>为我方</w:t>
      </w:r>
      <w:r>
        <w:rPr>
          <w:rFonts w:hint="eastAsia" w:ascii="宋体" w:hAnsi="宋体" w:eastAsia="宋体"/>
          <w:sz w:val="24"/>
        </w:rPr>
        <w:t>授权代表，以</w:t>
      </w:r>
      <w:r>
        <w:rPr>
          <w:rFonts w:ascii="宋体" w:hAnsi="宋体" w:eastAsia="宋体"/>
          <w:sz w:val="24"/>
        </w:rPr>
        <w:t>我方名义签署、澄清、说明、补正、递交、撤回、修改</w:t>
      </w:r>
      <w:r>
        <w:rPr>
          <w:rFonts w:hint="eastAsia" w:ascii="宋体" w:hAnsi="宋体" w:eastAsia="宋体"/>
          <w:sz w:val="24"/>
        </w:rPr>
        <w:t>贵单位</w:t>
      </w:r>
      <w:r>
        <w:rPr>
          <w:rFonts w:ascii="宋体" w:hAnsi="宋体" w:eastAsia="宋体"/>
          <w:sz w:val="24"/>
        </w:rPr>
        <w:t>组织的</w:t>
      </w:r>
      <w:r>
        <w:rPr>
          <w:rFonts w:hint="eastAsia" w:ascii="宋体" w:hAnsi="宋体"/>
          <w:sz w:val="24"/>
          <w:u w:val="single"/>
          <w:lang w:val="en-US" w:eastAsia="zh-CN"/>
        </w:rPr>
        <w:t xml:space="preserve">    （项目名称）      </w:t>
      </w:r>
      <w:r>
        <w:rPr>
          <w:rFonts w:hint="eastAsia" w:ascii="宋体" w:hAnsi="宋体" w:eastAsia="宋体"/>
          <w:sz w:val="24"/>
          <w:lang w:eastAsia="zh-CN"/>
        </w:rPr>
        <w:t>的</w:t>
      </w:r>
      <w:r>
        <w:rPr>
          <w:rFonts w:hint="eastAsia" w:ascii="宋体" w:hAnsi="宋体" w:eastAsia="宋体"/>
          <w:sz w:val="24"/>
        </w:rPr>
        <w:t>参选</w:t>
      </w:r>
      <w:r>
        <w:rPr>
          <w:rFonts w:ascii="宋体" w:hAnsi="宋体" w:eastAsia="宋体"/>
          <w:sz w:val="24"/>
        </w:rPr>
        <w:t>文件、签订合同和处理有关事宜，其法律后果由我方承担。</w:t>
      </w:r>
    </w:p>
    <w:p w14:paraId="6C9A33D6">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在撤销授权的书面通知以前，本授权书一直有效。被授权人在授权书有效期内签署的所有文件不因授权的撤销而失效。</w:t>
      </w:r>
    </w:p>
    <w:p w14:paraId="3C6B2FBB">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该授权代表</w:t>
      </w:r>
      <w:r>
        <w:rPr>
          <w:rFonts w:ascii="宋体" w:hAnsi="宋体" w:eastAsia="宋体"/>
          <w:sz w:val="24"/>
        </w:rPr>
        <w:t>无转委托权</w:t>
      </w:r>
      <w:r>
        <w:rPr>
          <w:rFonts w:hint="eastAsia" w:ascii="宋体" w:hAnsi="宋体" w:eastAsia="宋体"/>
          <w:sz w:val="24"/>
        </w:rPr>
        <w:t>，特此委托</w:t>
      </w:r>
    </w:p>
    <w:p w14:paraId="04525DEB">
      <w:pPr>
        <w:adjustRightInd w:val="0"/>
        <w:snapToGrid w:val="0"/>
        <w:spacing w:line="400" w:lineRule="exact"/>
        <w:ind w:firstLine="480" w:firstLineChars="200"/>
        <w:rPr>
          <w:rFonts w:ascii="宋体" w:hAnsi="宋体" w:eastAsia="宋体"/>
          <w:sz w:val="24"/>
        </w:rPr>
      </w:pPr>
      <w:r>
        <w:rPr>
          <w:rFonts w:ascii="宋体" w:hAnsi="宋体" w:eastAsia="宋体"/>
          <w:sz w:val="24"/>
        </w:rPr>
        <w:t>附：委托代理人身份证复印件</w:t>
      </w:r>
    </w:p>
    <w:p w14:paraId="019ED16B">
      <w:pPr>
        <w:adjustRightInd w:val="0"/>
        <w:snapToGrid w:val="0"/>
        <w:spacing w:line="400" w:lineRule="exact"/>
        <w:rPr>
          <w:rFonts w:ascii="宋体" w:hAnsi="宋体" w:eastAsia="宋体"/>
          <w:sz w:val="24"/>
        </w:rPr>
      </w:pPr>
    </w:p>
    <w:p w14:paraId="5EEAA2A6">
      <w:pPr>
        <w:adjustRightInd w:val="0"/>
        <w:snapToGrid w:val="0"/>
        <w:spacing w:line="400" w:lineRule="exact"/>
        <w:rPr>
          <w:rFonts w:ascii="宋体" w:hAnsi="宋体" w:eastAsia="宋体"/>
          <w:sz w:val="24"/>
        </w:rPr>
      </w:pPr>
      <w:r>
        <w:rPr>
          <w:rFonts w:hint="eastAsia" w:ascii="宋体" w:hAnsi="宋体" w:eastAsia="宋体"/>
          <w:sz w:val="24"/>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章）</w:t>
      </w:r>
    </w:p>
    <w:p w14:paraId="7852F4DA">
      <w:pPr>
        <w:adjustRightInd w:val="0"/>
        <w:snapToGrid w:val="0"/>
        <w:spacing w:line="400" w:lineRule="exact"/>
        <w:rPr>
          <w:rFonts w:ascii="宋体" w:hAnsi="宋体" w:eastAsia="宋体"/>
          <w:sz w:val="24"/>
        </w:rPr>
      </w:pPr>
      <w:r>
        <w:rPr>
          <w:rFonts w:ascii="宋体" w:hAnsi="宋体" w:eastAsia="宋体"/>
          <w:sz w:val="24"/>
        </w:rPr>
        <w:t>法定代</w:t>
      </w:r>
      <w:r>
        <w:rPr>
          <w:rFonts w:hint="eastAsia" w:ascii="宋体" w:hAnsi="宋体" w:eastAsia="宋体"/>
          <w:sz w:val="24"/>
          <w:lang w:eastAsia="zh-CN"/>
        </w:rPr>
        <w:t>表人</w:t>
      </w:r>
      <w:r>
        <w:rPr>
          <w:rFonts w:ascii="宋体" w:hAnsi="宋体" w:eastAsia="宋体"/>
          <w:sz w:val="24"/>
        </w:rPr>
        <w:t>：（签字或盖章）</w:t>
      </w:r>
      <w:r>
        <w:rPr>
          <w:rFonts w:hint="eastAsia" w:ascii="宋体" w:hAnsi="宋体" w:eastAsia="宋体"/>
          <w:sz w:val="24"/>
        </w:rPr>
        <w:t xml:space="preserve">                      授权代表</w:t>
      </w:r>
      <w:r>
        <w:rPr>
          <w:rFonts w:ascii="宋体" w:hAnsi="宋体" w:eastAsia="宋体"/>
          <w:sz w:val="24"/>
        </w:rPr>
        <w:t>：（签字或盖章）</w:t>
      </w:r>
    </w:p>
    <w:p w14:paraId="06085D64">
      <w:pPr>
        <w:adjustRightInd w:val="0"/>
        <w:snapToGrid w:val="0"/>
        <w:spacing w:line="400" w:lineRule="exact"/>
        <w:rPr>
          <w:rFonts w:ascii="宋体" w:hAnsi="宋体" w:eastAsia="宋体"/>
          <w:sz w:val="24"/>
        </w:rPr>
      </w:pPr>
      <w:r>
        <w:rPr>
          <w:rFonts w:ascii="宋体" w:hAnsi="宋体" w:eastAsia="宋体"/>
          <w:sz w:val="24"/>
        </w:rPr>
        <w:t>身份证号码：                                   身份证号码</w:t>
      </w:r>
      <w:r>
        <w:rPr>
          <w:rFonts w:hint="eastAsia" w:ascii="宋体" w:hAnsi="宋体" w:eastAsia="宋体"/>
          <w:sz w:val="24"/>
        </w:rPr>
        <w:t>：</w:t>
      </w:r>
    </w:p>
    <w:p w14:paraId="57D3A13A">
      <w:pPr>
        <w:adjustRightInd w:val="0"/>
        <w:snapToGrid w:val="0"/>
        <w:spacing w:line="400" w:lineRule="exact"/>
        <w:rPr>
          <w:rFonts w:hint="eastAsia" w:ascii="宋体" w:hAnsi="宋体" w:eastAsia="宋体"/>
          <w:sz w:val="24"/>
          <w:lang w:val="en-US" w:eastAsia="zh-CN"/>
        </w:rPr>
      </w:pPr>
      <w:r>
        <w:rPr>
          <w:rFonts w:ascii="宋体" w:hAnsi="宋体" w:eastAsia="宋体"/>
          <w:sz w:val="24"/>
        </w:rPr>
        <w:t>日期：</w:t>
      </w:r>
      <w:r>
        <w:rPr>
          <w:rFonts w:hint="eastAsia" w:ascii="宋体" w:hAnsi="宋体" w:eastAsia="宋体"/>
          <w:sz w:val="24"/>
          <w:lang w:val="en-US" w:eastAsia="zh-CN"/>
        </w:rPr>
        <w:t xml:space="preserve">   </w:t>
      </w:r>
      <w:r>
        <w:rPr>
          <w:rFonts w:ascii="宋体" w:hAnsi="宋体" w:eastAsia="宋体"/>
          <w:sz w:val="24"/>
        </w:rPr>
        <w:t>年</w:t>
      </w:r>
      <w:r>
        <w:rPr>
          <w:rFonts w:hint="eastAsia" w:ascii="宋体" w:hAnsi="宋体" w:eastAsia="宋体"/>
          <w:sz w:val="24"/>
          <w:lang w:val="en-US" w:eastAsia="zh-CN"/>
        </w:rPr>
        <w:t xml:space="preserve">    </w:t>
      </w:r>
      <w:r>
        <w:rPr>
          <w:rFonts w:ascii="宋体" w:hAnsi="宋体" w:eastAsia="宋体"/>
          <w:sz w:val="24"/>
        </w:rPr>
        <w:t>月</w:t>
      </w:r>
      <w:r>
        <w:rPr>
          <w:rFonts w:hint="eastAsia" w:ascii="宋体" w:hAnsi="宋体" w:eastAsia="宋体"/>
          <w:sz w:val="24"/>
          <w:lang w:val="en-US" w:eastAsia="zh-CN"/>
        </w:rPr>
        <w:t xml:space="preserve">    </w:t>
      </w:r>
      <w:r>
        <w:rPr>
          <w:rFonts w:ascii="宋体" w:hAnsi="宋体" w:eastAsia="宋体"/>
          <w:sz w:val="24"/>
        </w:rPr>
        <w:t>日</w:t>
      </w:r>
      <w:r>
        <w:rPr>
          <w:rFonts w:hint="eastAsia" w:ascii="宋体" w:hAnsi="宋体" w:eastAsia="宋体"/>
          <w:sz w:val="24"/>
          <w:lang w:val="en-US" w:eastAsia="zh-CN"/>
        </w:rPr>
        <w:t xml:space="preserve"> </w:t>
      </w:r>
    </w:p>
    <w:p w14:paraId="24772A8C">
      <w:pPr>
        <w:adjustRightInd w:val="0"/>
        <w:snapToGrid w:val="0"/>
        <w:spacing w:line="400" w:lineRule="exact"/>
        <w:rPr>
          <w:rFonts w:hint="eastAsia" w:ascii="宋体" w:hAnsi="宋体" w:eastAsia="宋体"/>
          <w:sz w:val="24"/>
          <w:lang w:val="en-US" w:eastAsia="zh-CN"/>
        </w:rPr>
      </w:pPr>
    </w:p>
    <w:p w14:paraId="66AE93C8">
      <w:pPr>
        <w:adjustRightInd w:val="0"/>
        <w:snapToGrid w:val="0"/>
        <w:spacing w:line="400" w:lineRule="exact"/>
        <w:rPr>
          <w:rFonts w:hint="eastAsia" w:ascii="宋体" w:hAnsi="宋体" w:eastAsia="宋体"/>
          <w:sz w:val="24"/>
          <w:lang w:val="en-US" w:eastAsia="zh-CN"/>
        </w:rPr>
      </w:pPr>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07F0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jc w:val="center"/>
        </w:trPr>
        <w:tc>
          <w:tcPr>
            <w:tcW w:w="8523" w:type="dxa"/>
            <w:vAlign w:val="center"/>
          </w:tcPr>
          <w:p w14:paraId="05F81D4C">
            <w:pPr>
              <w:adjustRightInd w:val="0"/>
              <w:snapToGrid w:val="0"/>
              <w:spacing w:line="360" w:lineRule="auto"/>
              <w:jc w:val="center"/>
              <w:rPr>
                <w:rFonts w:ascii="宋体" w:hAnsi="宋体" w:eastAsia="宋体"/>
                <w:szCs w:val="21"/>
              </w:rPr>
            </w:pPr>
            <w:r>
              <w:rPr>
                <w:rFonts w:hint="eastAsia" w:ascii="宋体" w:hAnsi="宋体" w:eastAsia="宋体"/>
                <w:sz w:val="18"/>
                <w:szCs w:val="28"/>
              </w:rPr>
              <w:t>授权代表身份证复印件粘贴处（正、反面）</w:t>
            </w:r>
          </w:p>
        </w:tc>
      </w:tr>
    </w:tbl>
    <w:p w14:paraId="4784ED4F">
      <w:pPr>
        <w:adjustRightInd w:val="0"/>
        <w:snapToGrid w:val="0"/>
        <w:spacing w:line="360" w:lineRule="auto"/>
        <w:rPr>
          <w:rFonts w:ascii="宋体" w:hAnsi="宋体" w:eastAsia="宋体"/>
          <w:b w:val="0"/>
          <w:bCs w:val="0"/>
          <w:sz w:val="24"/>
        </w:rPr>
      </w:pPr>
      <w:r>
        <w:rPr>
          <w:rFonts w:hint="eastAsia" w:ascii="宋体" w:hAnsi="宋体" w:eastAsia="宋体"/>
          <w:b w:val="0"/>
          <w:bCs w:val="0"/>
          <w:sz w:val="24"/>
        </w:rPr>
        <w:t>注：如参选文件由授权代表签字或盖章的，参选文件必须附此授权委托书，否则视为无效参选文件。</w:t>
      </w:r>
    </w:p>
    <w:p w14:paraId="3AF2BFBE">
      <w:pPr>
        <w:pStyle w:val="20"/>
        <w:spacing w:line="264" w:lineRule="auto"/>
        <w:ind w:firstLine="643" w:firstLineChars="200"/>
        <w:jc w:val="center"/>
        <w:rPr>
          <w:rFonts w:hint="eastAsia" w:ascii="宋体" w:hAnsi="宋体" w:eastAsia="宋体" w:cs="Times New Roman"/>
          <w:b/>
          <w:kern w:val="0"/>
          <w:sz w:val="32"/>
          <w:szCs w:val="32"/>
          <w:lang w:val="en-US" w:eastAsia="zh-CN" w:bidi="ar-SA"/>
        </w:rPr>
      </w:pPr>
    </w:p>
    <w:p w14:paraId="4503D83B">
      <w:pPr>
        <w:pStyle w:val="20"/>
        <w:spacing w:line="264" w:lineRule="auto"/>
        <w:ind w:firstLine="643" w:firstLineChars="200"/>
        <w:jc w:val="center"/>
        <w:rPr>
          <w:rFonts w:hint="eastAsia" w:ascii="宋体" w:hAnsi="宋体" w:eastAsia="宋体" w:cs="Times New Roman"/>
          <w:b/>
          <w:kern w:val="0"/>
          <w:sz w:val="32"/>
          <w:szCs w:val="32"/>
          <w:lang w:val="en-US" w:eastAsia="zh-CN" w:bidi="ar-SA"/>
        </w:rPr>
      </w:pPr>
    </w:p>
    <w:p w14:paraId="0A039F0D">
      <w:pPr>
        <w:pStyle w:val="20"/>
        <w:spacing w:line="264" w:lineRule="auto"/>
        <w:ind w:firstLine="643" w:firstLineChars="200"/>
        <w:jc w:val="center"/>
        <w:rPr>
          <w:rFonts w:hint="eastAsia" w:ascii="宋体" w:hAnsi="宋体" w:eastAsia="宋体" w:cs="Times New Roman"/>
          <w:b/>
          <w:kern w:val="0"/>
          <w:sz w:val="32"/>
          <w:szCs w:val="32"/>
          <w:lang w:val="en-US" w:eastAsia="zh-CN" w:bidi="ar-SA"/>
        </w:rPr>
      </w:pPr>
    </w:p>
    <w:p w14:paraId="777383A4"/>
    <w:p w14:paraId="36C0DA1C">
      <w:pPr>
        <w:numPr>
          <w:ilvl w:val="0"/>
          <w:numId w:val="0"/>
        </w:numPr>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附件五：信用</w:t>
      </w:r>
      <w:r>
        <w:rPr>
          <w:rFonts w:hint="eastAsia" w:ascii="宋体" w:hAnsi="宋体" w:cs="宋体-18030"/>
          <w:b/>
          <w:bCs/>
          <w:spacing w:val="4"/>
          <w:sz w:val="24"/>
          <w:szCs w:val="24"/>
        </w:rPr>
        <w:t>查询</w:t>
      </w:r>
      <w:r>
        <w:rPr>
          <w:rFonts w:hint="eastAsia" w:ascii="宋体" w:hAnsi="宋体" w:cs="宋体-18030"/>
          <w:b/>
          <w:bCs/>
          <w:spacing w:val="4"/>
          <w:sz w:val="24"/>
          <w:szCs w:val="24"/>
          <w:lang w:eastAsia="zh-CN"/>
        </w:rPr>
        <w:t>信息</w:t>
      </w:r>
      <w:r>
        <w:rPr>
          <w:rFonts w:hint="eastAsia" w:ascii="宋体" w:hAnsi="宋体" w:cs="宋体-18030"/>
          <w:b/>
          <w:bCs/>
          <w:spacing w:val="4"/>
          <w:sz w:val="24"/>
          <w:szCs w:val="24"/>
        </w:rPr>
        <w:t>记录</w:t>
      </w:r>
      <w:r>
        <w:rPr>
          <w:rFonts w:hint="eastAsia" w:ascii="宋体" w:hAnsi="宋体" w:cs="宋体-18030"/>
          <w:b/>
          <w:bCs/>
          <w:spacing w:val="4"/>
          <w:sz w:val="24"/>
          <w:szCs w:val="24"/>
          <w:lang w:eastAsia="zh-CN"/>
        </w:rPr>
        <w:t>复印件</w:t>
      </w:r>
    </w:p>
    <w:p w14:paraId="63014AB6">
      <w:pPr>
        <w:rPr>
          <w:rFonts w:hint="eastAsia"/>
        </w:rPr>
      </w:pPr>
      <w:r>
        <w:rPr>
          <w:rFonts w:hint="eastAsia" w:ascii="宋体" w:hAnsi="宋体"/>
          <w:color w:val="000000"/>
          <w:sz w:val="24"/>
        </w:rPr>
        <w:t>应加盖投标单位公章</w:t>
      </w:r>
      <w:r>
        <w:rPr>
          <w:rFonts w:hint="eastAsia"/>
        </w:rPr>
        <w:t xml:space="preserve">        </w:t>
      </w:r>
    </w:p>
    <w:p w14:paraId="75803DEB">
      <w:pPr>
        <w:pStyle w:val="11"/>
        <w:rPr>
          <w:rFonts w:hint="eastAsia"/>
        </w:rPr>
      </w:pPr>
    </w:p>
    <w:p w14:paraId="6161CE93">
      <w:pPr>
        <w:rPr>
          <w:rFonts w:hint="eastAsia"/>
        </w:rPr>
      </w:pPr>
    </w:p>
    <w:p w14:paraId="2541EA76">
      <w:pPr>
        <w:pStyle w:val="11"/>
        <w:rPr>
          <w:rFonts w:hint="eastAsia"/>
        </w:rPr>
      </w:pPr>
    </w:p>
    <w:p w14:paraId="4856EEA3">
      <w:pPr>
        <w:rPr>
          <w:rFonts w:hint="eastAsia"/>
        </w:rPr>
      </w:pPr>
    </w:p>
    <w:p w14:paraId="53A34EAD">
      <w:pPr>
        <w:pStyle w:val="11"/>
        <w:rPr>
          <w:rFonts w:hint="eastAsia"/>
        </w:rPr>
      </w:pPr>
    </w:p>
    <w:p w14:paraId="5342A580">
      <w:pPr>
        <w:rPr>
          <w:rFonts w:hint="eastAsia"/>
        </w:rPr>
      </w:pPr>
    </w:p>
    <w:p w14:paraId="3F1487D3">
      <w:pPr>
        <w:pStyle w:val="11"/>
        <w:rPr>
          <w:rFonts w:hint="eastAsia"/>
        </w:rPr>
      </w:pPr>
    </w:p>
    <w:p w14:paraId="416919C0">
      <w:pPr>
        <w:rPr>
          <w:rFonts w:hint="eastAsia"/>
        </w:rPr>
      </w:pPr>
    </w:p>
    <w:p w14:paraId="7898F75D">
      <w:pPr>
        <w:pStyle w:val="11"/>
        <w:rPr>
          <w:rFonts w:hint="eastAsia"/>
        </w:rPr>
      </w:pPr>
    </w:p>
    <w:p w14:paraId="639CA3FE">
      <w:pPr>
        <w:rPr>
          <w:rFonts w:hint="eastAsia"/>
        </w:rPr>
      </w:pPr>
    </w:p>
    <w:p w14:paraId="2EDFF0E9">
      <w:pPr>
        <w:pStyle w:val="11"/>
        <w:rPr>
          <w:rFonts w:hint="eastAsia"/>
        </w:rPr>
      </w:pPr>
    </w:p>
    <w:p w14:paraId="4A3948D8">
      <w:pPr>
        <w:rPr>
          <w:rFonts w:hint="eastAsia"/>
        </w:rPr>
      </w:pPr>
    </w:p>
    <w:p w14:paraId="400231B0">
      <w:pPr>
        <w:pStyle w:val="11"/>
        <w:rPr>
          <w:rFonts w:hint="eastAsia"/>
        </w:rPr>
      </w:pPr>
    </w:p>
    <w:p w14:paraId="4BD618A0">
      <w:pPr>
        <w:rPr>
          <w:rFonts w:hint="eastAsia"/>
        </w:rPr>
      </w:pPr>
    </w:p>
    <w:p w14:paraId="43173565">
      <w:pPr>
        <w:pStyle w:val="11"/>
        <w:rPr>
          <w:rFonts w:hint="eastAsia"/>
        </w:rPr>
      </w:pPr>
    </w:p>
    <w:p w14:paraId="14E8A03A">
      <w:pPr>
        <w:rPr>
          <w:rFonts w:hint="eastAsia"/>
        </w:rPr>
      </w:pPr>
    </w:p>
    <w:p w14:paraId="71E9F6ED">
      <w:pPr>
        <w:pStyle w:val="11"/>
        <w:rPr>
          <w:rFonts w:hint="eastAsia"/>
        </w:rPr>
      </w:pPr>
    </w:p>
    <w:p w14:paraId="35A0652D">
      <w:pPr>
        <w:rPr>
          <w:rFonts w:hint="eastAsia"/>
        </w:rPr>
      </w:pPr>
    </w:p>
    <w:p w14:paraId="722C51D7">
      <w:pPr>
        <w:pStyle w:val="11"/>
        <w:rPr>
          <w:rFonts w:hint="eastAsia"/>
        </w:rPr>
      </w:pPr>
    </w:p>
    <w:p w14:paraId="45027FE6">
      <w:pPr>
        <w:rPr>
          <w:rFonts w:hint="eastAsia"/>
        </w:rPr>
      </w:pPr>
    </w:p>
    <w:p w14:paraId="2B2520E5">
      <w:pPr>
        <w:pStyle w:val="11"/>
        <w:rPr>
          <w:rFonts w:hint="eastAsia"/>
        </w:rPr>
      </w:pPr>
    </w:p>
    <w:p w14:paraId="12D89EA5">
      <w:pPr>
        <w:rPr>
          <w:rFonts w:hint="eastAsia"/>
        </w:rPr>
      </w:pPr>
    </w:p>
    <w:p w14:paraId="37880896">
      <w:pPr>
        <w:pStyle w:val="11"/>
        <w:rPr>
          <w:rFonts w:hint="eastAsia"/>
        </w:rPr>
      </w:pPr>
    </w:p>
    <w:p w14:paraId="0969E9E4">
      <w:pPr>
        <w:rPr>
          <w:rFonts w:hint="eastAsia"/>
        </w:rPr>
      </w:pPr>
    </w:p>
    <w:p w14:paraId="7211E305">
      <w:pPr>
        <w:pStyle w:val="11"/>
        <w:rPr>
          <w:rFonts w:hint="eastAsia"/>
        </w:rPr>
      </w:pPr>
    </w:p>
    <w:p w14:paraId="02574363">
      <w:pPr>
        <w:rPr>
          <w:rFonts w:hint="eastAsia"/>
        </w:rPr>
      </w:pPr>
    </w:p>
    <w:p w14:paraId="21B3B53D">
      <w:pPr>
        <w:rPr>
          <w:rFonts w:hint="eastAsia"/>
        </w:rPr>
      </w:pPr>
    </w:p>
    <w:p w14:paraId="59845ADB">
      <w:pPr>
        <w:pStyle w:val="11"/>
        <w:rPr>
          <w:rFonts w:hint="eastAsia"/>
        </w:rPr>
      </w:pPr>
    </w:p>
    <w:p w14:paraId="65BA18F7">
      <w:pPr>
        <w:numPr>
          <w:ilvl w:val="0"/>
          <w:numId w:val="0"/>
        </w:numPr>
        <w:spacing w:line="480" w:lineRule="exact"/>
        <w:ind w:leftChars="0"/>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附件六：</w:t>
      </w:r>
      <w:r>
        <w:rPr>
          <w:rFonts w:hint="eastAsia" w:ascii="宋体" w:hAnsi="宋体" w:eastAsia="宋体" w:cs="宋体-18030"/>
          <w:b/>
          <w:bCs/>
          <w:spacing w:val="4"/>
          <w:sz w:val="24"/>
          <w:szCs w:val="24"/>
          <w:lang w:eastAsia="zh-CN"/>
        </w:rPr>
        <w:t>报价表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4995"/>
      </w:tblGrid>
      <w:tr w14:paraId="111F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1F6A67C2">
            <w:pPr>
              <w:jc w:val="center"/>
              <w:rPr>
                <w:rFonts w:hint="eastAsia"/>
                <w:vertAlign w:val="baseline"/>
              </w:rPr>
            </w:pPr>
            <w:r>
              <w:rPr>
                <w:rFonts w:hint="eastAsia"/>
                <w:sz w:val="28"/>
                <w:szCs w:val="28"/>
                <w:vertAlign w:val="baseline"/>
                <w:lang w:eastAsia="zh-CN"/>
              </w:rPr>
              <w:t>项目名称</w:t>
            </w:r>
          </w:p>
        </w:tc>
        <w:tc>
          <w:tcPr>
            <w:tcW w:w="4995" w:type="dxa"/>
            <w:noWrap w:val="0"/>
            <w:vAlign w:val="top"/>
          </w:tcPr>
          <w:p w14:paraId="40890167">
            <w:pPr>
              <w:rPr>
                <w:rFonts w:hint="eastAsia"/>
                <w:vertAlign w:val="baseline"/>
              </w:rPr>
            </w:pPr>
          </w:p>
        </w:tc>
      </w:tr>
      <w:tr w14:paraId="11F7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176A5D1E">
            <w:pPr>
              <w:jc w:val="center"/>
              <w:rPr>
                <w:rFonts w:hint="eastAsia" w:ascii="Times New Roman" w:hAnsi="Times New Roman" w:eastAsia="宋体" w:cs="Times New Roman"/>
                <w:sz w:val="28"/>
                <w:szCs w:val="28"/>
                <w:vertAlign w:val="baseline"/>
                <w:lang w:eastAsia="zh-CN"/>
              </w:rPr>
            </w:pPr>
            <w:r>
              <w:rPr>
                <w:rFonts w:hint="eastAsia" w:ascii="Times New Roman" w:hAnsi="Times New Roman" w:eastAsia="宋体" w:cs="Times New Roman"/>
                <w:sz w:val="28"/>
                <w:szCs w:val="28"/>
                <w:vertAlign w:val="baseline"/>
                <w:lang w:eastAsia="zh-CN"/>
              </w:rPr>
              <w:t>报价（含税）</w:t>
            </w:r>
          </w:p>
        </w:tc>
        <w:tc>
          <w:tcPr>
            <w:tcW w:w="4995" w:type="dxa"/>
            <w:noWrap w:val="0"/>
            <w:vAlign w:val="center"/>
          </w:tcPr>
          <w:p w14:paraId="4B816AE5">
            <w:pPr>
              <w:jc w:val="center"/>
              <w:rPr>
                <w:rFonts w:hint="eastAsia" w:ascii="Times New Roman" w:hAnsi="Times New Roman" w:eastAsia="宋体" w:cs="Times New Roman"/>
                <w:sz w:val="28"/>
                <w:szCs w:val="28"/>
                <w:vertAlign w:val="baseline"/>
                <w:lang w:eastAsia="zh-CN"/>
              </w:rPr>
            </w:pPr>
          </w:p>
        </w:tc>
      </w:tr>
      <w:tr w14:paraId="7DA0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46A3140D">
            <w:pPr>
              <w:jc w:val="center"/>
              <w:rPr>
                <w:rFonts w:hint="eastAsia" w:ascii="Times New Roman" w:hAnsi="Times New Roman" w:eastAsia="宋体" w:cs="Times New Roman"/>
                <w:sz w:val="28"/>
                <w:szCs w:val="28"/>
                <w:vertAlign w:val="baseline"/>
                <w:lang w:eastAsia="zh-CN"/>
              </w:rPr>
            </w:pPr>
            <w:r>
              <w:rPr>
                <w:rFonts w:hint="eastAsia" w:cs="Times New Roman"/>
                <w:sz w:val="28"/>
                <w:szCs w:val="28"/>
                <w:vertAlign w:val="baseline"/>
                <w:lang w:eastAsia="zh-CN"/>
              </w:rPr>
              <w:t>最终报价</w:t>
            </w:r>
          </w:p>
        </w:tc>
        <w:tc>
          <w:tcPr>
            <w:tcW w:w="4995" w:type="dxa"/>
            <w:noWrap w:val="0"/>
            <w:vAlign w:val="center"/>
          </w:tcPr>
          <w:p w14:paraId="1E5F67DC">
            <w:pPr>
              <w:jc w:val="both"/>
              <w:rPr>
                <w:rFonts w:hint="default" w:ascii="Times New Roman" w:hAnsi="Times New Roman" w:eastAsia="宋体" w:cs="Times New Roman"/>
                <w:sz w:val="28"/>
                <w:szCs w:val="28"/>
                <w:vertAlign w:val="baseline"/>
                <w:lang w:val="en-US" w:eastAsia="zh-CN"/>
              </w:rPr>
            </w:pPr>
            <w:r>
              <w:rPr>
                <w:rFonts w:hint="eastAsia" w:cs="Times New Roman"/>
                <w:sz w:val="28"/>
                <w:szCs w:val="28"/>
                <w:vertAlign w:val="baseline"/>
                <w:lang w:val="en-US" w:eastAsia="zh-CN"/>
              </w:rPr>
              <w:t>（现场填报）</w:t>
            </w:r>
          </w:p>
        </w:tc>
      </w:tr>
    </w:tbl>
    <w:p w14:paraId="044A2037">
      <w:pPr>
        <w:pStyle w:val="6"/>
        <w:numPr>
          <w:ilvl w:val="0"/>
          <w:numId w:val="0"/>
        </w:numPr>
        <w:ind w:leftChars="0"/>
        <w:rPr>
          <w:rFonts w:hint="eastAsia"/>
          <w:lang w:eastAsia="zh-CN"/>
        </w:rPr>
      </w:pPr>
    </w:p>
    <w:p w14:paraId="0D1B298F">
      <w:pPr>
        <w:rPr>
          <w:rFonts w:hint="eastAsia"/>
        </w:rPr>
      </w:pPr>
    </w:p>
    <w:p w14:paraId="47529DA3">
      <w:pPr>
        <w:pStyle w:val="6"/>
        <w:rPr>
          <w:rFonts w:hint="eastAsia"/>
        </w:rPr>
      </w:pPr>
    </w:p>
    <w:p w14:paraId="64890A62">
      <w:pPr>
        <w:rPr>
          <w:rFonts w:hint="eastAsia"/>
        </w:rPr>
      </w:pPr>
    </w:p>
    <w:p w14:paraId="7D3144DD">
      <w:pPr>
        <w:pStyle w:val="6"/>
        <w:rPr>
          <w:rFonts w:hint="eastAsia" w:eastAsia="宋体"/>
          <w:lang w:eastAsia="zh-CN"/>
        </w:rPr>
      </w:pPr>
      <w:r>
        <w:rPr>
          <w:rFonts w:hint="eastAsia" w:ascii="宋体" w:hAnsi="宋体" w:eastAsia="宋体" w:cs="Times New Roman"/>
          <w:sz w:val="24"/>
          <w:lang w:val="en-US" w:eastAsia="zh-CN"/>
        </w:rPr>
        <w:t>注：以人民币报价。报价包含管理费、人工费、税金等履约过程涉及的所有费用。</w:t>
      </w:r>
    </w:p>
    <w:p w14:paraId="646793B7">
      <w:pPr>
        <w:rPr>
          <w:rFonts w:hint="eastAsia"/>
        </w:rPr>
      </w:pPr>
    </w:p>
    <w:p w14:paraId="4CBD7C01">
      <w:pPr>
        <w:pStyle w:val="6"/>
        <w:rPr>
          <w:rFonts w:hint="eastAsia"/>
        </w:rPr>
      </w:pPr>
    </w:p>
    <w:p w14:paraId="06D6B4F0">
      <w:pPr>
        <w:rPr>
          <w:rFonts w:hint="eastAsia"/>
        </w:rPr>
      </w:pPr>
    </w:p>
    <w:p w14:paraId="2FFCC2DD">
      <w:pPr>
        <w:pStyle w:val="6"/>
        <w:rPr>
          <w:rFonts w:hint="eastAsia"/>
        </w:rPr>
      </w:pPr>
    </w:p>
    <w:p w14:paraId="7C06F30A">
      <w:pPr>
        <w:rPr>
          <w:rFonts w:hint="eastAsia"/>
        </w:rPr>
      </w:pPr>
    </w:p>
    <w:p w14:paraId="3D0EF73A">
      <w:pPr>
        <w:pStyle w:val="6"/>
        <w:rPr>
          <w:rFonts w:hint="eastAsia"/>
        </w:rPr>
      </w:pPr>
    </w:p>
    <w:p w14:paraId="6E198FB7">
      <w:pPr>
        <w:rPr>
          <w:rFonts w:hint="eastAsia"/>
        </w:rPr>
      </w:pPr>
    </w:p>
    <w:p w14:paraId="5484F3B8">
      <w:pPr>
        <w:pStyle w:val="6"/>
        <w:rPr>
          <w:rFonts w:hint="eastAsia"/>
        </w:rPr>
      </w:pPr>
    </w:p>
    <w:p w14:paraId="5D337EB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公司名称（盖章）：</w:t>
      </w:r>
    </w:p>
    <w:p w14:paraId="0198ECE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法定代表或授权代表（签字或盖章）：</w:t>
      </w:r>
    </w:p>
    <w:p w14:paraId="4B8B98C2">
      <w:pPr>
        <w:rPr>
          <w:rFonts w:hint="eastAsia" w:ascii="宋体" w:hAnsi="宋体"/>
          <w:bCs/>
          <w:kern w:val="0"/>
          <w:sz w:val="28"/>
          <w:szCs w:val="28"/>
          <w:lang w:eastAsia="zh-CN"/>
        </w:rPr>
      </w:pPr>
      <w:r>
        <w:rPr>
          <w:rFonts w:hint="eastAsia" w:ascii="宋体" w:hAnsi="宋体"/>
          <w:bCs/>
          <w:kern w:val="0"/>
          <w:sz w:val="28"/>
          <w:szCs w:val="28"/>
          <w:lang w:eastAsia="zh-CN"/>
        </w:rPr>
        <w:t>时间：</w:t>
      </w:r>
    </w:p>
    <w:p w14:paraId="7D0AF1F5">
      <w:pPr>
        <w:pStyle w:val="11"/>
        <w:rPr>
          <w:rFonts w:hint="eastAsia" w:ascii="宋体" w:hAnsi="宋体"/>
          <w:bCs/>
          <w:kern w:val="0"/>
          <w:sz w:val="28"/>
          <w:szCs w:val="28"/>
          <w:lang w:eastAsia="zh-CN"/>
        </w:rPr>
      </w:pPr>
    </w:p>
    <w:p w14:paraId="3C4D21DD">
      <w:pPr>
        <w:rPr>
          <w:rFonts w:hint="eastAsia" w:ascii="宋体" w:hAnsi="宋体"/>
          <w:bCs/>
          <w:kern w:val="0"/>
          <w:sz w:val="28"/>
          <w:szCs w:val="28"/>
          <w:lang w:eastAsia="zh-CN"/>
        </w:rPr>
      </w:pPr>
    </w:p>
    <w:p w14:paraId="759475EB">
      <w:pPr>
        <w:pStyle w:val="11"/>
        <w:rPr>
          <w:rFonts w:hint="eastAsia" w:ascii="宋体" w:hAnsi="宋体"/>
          <w:bCs/>
          <w:kern w:val="0"/>
          <w:sz w:val="28"/>
          <w:szCs w:val="28"/>
          <w:lang w:eastAsia="zh-CN"/>
        </w:rPr>
      </w:pPr>
    </w:p>
    <w:p w14:paraId="76AB212A">
      <w:pPr>
        <w:rPr>
          <w:rFonts w:hint="eastAsia" w:ascii="宋体" w:hAnsi="宋体"/>
          <w:bCs/>
          <w:kern w:val="0"/>
          <w:sz w:val="28"/>
          <w:szCs w:val="28"/>
          <w:lang w:eastAsia="zh-CN"/>
        </w:rPr>
      </w:pPr>
    </w:p>
    <w:p w14:paraId="60F98D03">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24"/>
          <w:szCs w:val="24"/>
          <w:highlight w:val="none"/>
        </w:rPr>
      </w:pPr>
      <w:r>
        <w:rPr>
          <w:rFonts w:hint="eastAsia"/>
          <w:sz w:val="24"/>
          <w:szCs w:val="24"/>
          <w:highlight w:val="none"/>
          <w:lang w:eastAsia="zh-CN"/>
        </w:rPr>
        <w:t>附件七：</w:t>
      </w:r>
      <w:r>
        <w:rPr>
          <w:rFonts w:hint="eastAsia"/>
          <w:sz w:val="24"/>
          <w:szCs w:val="24"/>
          <w:highlight w:val="none"/>
        </w:rPr>
        <w:t>商务</w:t>
      </w:r>
      <w:r>
        <w:rPr>
          <w:rFonts w:hint="eastAsia"/>
          <w:sz w:val="24"/>
          <w:szCs w:val="24"/>
          <w:highlight w:val="none"/>
          <w:lang w:val="en-US" w:eastAsia="zh-CN"/>
        </w:rPr>
        <w:t>要求</w:t>
      </w:r>
      <w:r>
        <w:rPr>
          <w:rFonts w:hint="eastAsia"/>
          <w:sz w:val="24"/>
          <w:szCs w:val="24"/>
          <w:highlight w:val="none"/>
        </w:rPr>
        <w:t>应答表</w:t>
      </w:r>
    </w:p>
    <w:p w14:paraId="043CBAFA">
      <w:pPr>
        <w:spacing w:line="360" w:lineRule="auto"/>
        <w:jc w:val="left"/>
        <w:rPr>
          <w:rFonts w:hint="default" w:ascii="宋体" w:hAnsi="宋体" w:cs="宋体"/>
          <w:b w:val="0"/>
          <w:bCs w:val="0"/>
          <w:kern w:val="0"/>
          <w:sz w:val="24"/>
          <w:szCs w:val="24"/>
          <w:highlight w:val="none"/>
          <w:u w:val="single"/>
          <w:lang w:val="en-US" w:eastAsia="zh-CN"/>
        </w:rPr>
      </w:pPr>
      <w:r>
        <w:rPr>
          <w:rFonts w:hint="eastAsia" w:ascii="宋体" w:hAnsi="宋体" w:cs="宋体"/>
          <w:b w:val="0"/>
          <w:bCs w:val="0"/>
          <w:color w:val="000000"/>
          <w:kern w:val="0"/>
          <w:sz w:val="24"/>
          <w:szCs w:val="24"/>
          <w:highlight w:val="none"/>
          <w:lang w:val="en-US" w:eastAsia="zh-CN" w:bidi="ar"/>
        </w:rPr>
        <w:t>项目名称：</w:t>
      </w:r>
      <w:r>
        <w:rPr>
          <w:rFonts w:hint="eastAsia" w:ascii="宋体" w:hAnsi="宋体" w:cs="宋体"/>
          <w:b w:val="0"/>
          <w:bCs w:val="0"/>
          <w:color w:val="000000"/>
          <w:kern w:val="0"/>
          <w:sz w:val="24"/>
          <w:szCs w:val="24"/>
          <w:highlight w:val="none"/>
          <w:u w:val="single"/>
          <w:lang w:val="en-US" w:eastAsia="zh-CN" w:bidi="ar"/>
        </w:rPr>
        <w:t xml:space="preserve">                  </w:t>
      </w:r>
    </w:p>
    <w:tbl>
      <w:tblPr>
        <w:tblStyle w:val="15"/>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8"/>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序号</w:t>
            </w:r>
          </w:p>
        </w:tc>
        <w:tc>
          <w:tcPr>
            <w:tcW w:w="2512" w:type="dxa"/>
            <w:vAlign w:val="center"/>
          </w:tcPr>
          <w:p w14:paraId="6C5EB14C">
            <w:pPr>
              <w:pStyle w:val="8"/>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文件要求</w:t>
            </w:r>
          </w:p>
        </w:tc>
        <w:tc>
          <w:tcPr>
            <w:tcW w:w="2215" w:type="dxa"/>
            <w:vAlign w:val="center"/>
          </w:tcPr>
          <w:p w14:paraId="3CD02FF6">
            <w:pPr>
              <w:pStyle w:val="8"/>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供应商应答</w:t>
            </w:r>
          </w:p>
        </w:tc>
        <w:tc>
          <w:tcPr>
            <w:tcW w:w="2293" w:type="dxa"/>
            <w:vAlign w:val="center"/>
          </w:tcPr>
          <w:p w14:paraId="21B9A553">
            <w:pPr>
              <w:pStyle w:val="8"/>
              <w:spacing w:line="360" w:lineRule="auto"/>
              <w:jc w:val="center"/>
              <w:rPr>
                <w:rFonts w:hint="eastAsia" w:hAnsi="宋体" w:eastAsia="宋体" w:cs="Times New Roman"/>
                <w:b w:val="0"/>
                <w:bCs w:val="0"/>
                <w:kern w:val="0"/>
                <w:sz w:val="24"/>
                <w:szCs w:val="24"/>
                <w:highlight w:val="none"/>
                <w:lang w:eastAsia="zh-CN"/>
              </w:rPr>
            </w:pPr>
            <w:r>
              <w:rPr>
                <w:rFonts w:hint="eastAsia" w:hAnsi="宋体"/>
                <w:b w:val="0"/>
                <w:bCs w:val="0"/>
                <w:kern w:val="0"/>
                <w:sz w:val="24"/>
                <w:szCs w:val="24"/>
                <w:highlight w:val="none"/>
              </w:rPr>
              <w:t>响应</w:t>
            </w:r>
            <w:r>
              <w:rPr>
                <w:rFonts w:hAnsi="宋体"/>
                <w:b w:val="0"/>
                <w:bCs w:val="0"/>
                <w:kern w:val="0"/>
                <w:sz w:val="24"/>
                <w:szCs w:val="24"/>
                <w:highlight w:val="none"/>
              </w:rPr>
              <w:t>/</w:t>
            </w:r>
            <w:r>
              <w:rPr>
                <w:rFonts w:hint="eastAsia" w:hAnsi="宋体"/>
                <w:b w:val="0"/>
                <w:bCs w:val="0"/>
                <w:kern w:val="0"/>
                <w:sz w:val="24"/>
                <w:szCs w:val="24"/>
                <w:highlight w:val="none"/>
              </w:rPr>
              <w:t>偏离</w:t>
            </w:r>
            <w:r>
              <w:rPr>
                <w:rFonts w:hint="eastAsia" w:hAnsi="宋体"/>
                <w:b w:val="0"/>
                <w:bCs w:val="0"/>
                <w:kern w:val="0"/>
                <w:sz w:val="24"/>
                <w:szCs w:val="24"/>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4"/>
                <w:szCs w:val="24"/>
                <w:highlight w:val="none"/>
              </w:rPr>
            </w:pPr>
          </w:p>
        </w:tc>
        <w:tc>
          <w:tcPr>
            <w:tcW w:w="2512" w:type="dxa"/>
            <w:vAlign w:val="center"/>
          </w:tcPr>
          <w:p w14:paraId="4FC72F9A">
            <w:pPr>
              <w:spacing w:line="360" w:lineRule="auto"/>
              <w:jc w:val="center"/>
              <w:rPr>
                <w:rFonts w:ascii="宋体"/>
                <w:b w:val="0"/>
                <w:bCs w:val="0"/>
                <w:kern w:val="0"/>
                <w:sz w:val="24"/>
                <w:szCs w:val="24"/>
                <w:highlight w:val="none"/>
              </w:rPr>
            </w:pPr>
          </w:p>
        </w:tc>
        <w:tc>
          <w:tcPr>
            <w:tcW w:w="2215" w:type="dxa"/>
            <w:vAlign w:val="center"/>
          </w:tcPr>
          <w:p w14:paraId="61F28747">
            <w:pPr>
              <w:spacing w:line="360" w:lineRule="auto"/>
              <w:ind w:left="277" w:hanging="316" w:hangingChars="132"/>
              <w:jc w:val="center"/>
              <w:rPr>
                <w:rFonts w:ascii="宋体"/>
                <w:b w:val="0"/>
                <w:bCs w:val="0"/>
                <w:kern w:val="0"/>
                <w:sz w:val="24"/>
                <w:szCs w:val="24"/>
                <w:highlight w:val="none"/>
              </w:rPr>
            </w:pPr>
          </w:p>
        </w:tc>
        <w:tc>
          <w:tcPr>
            <w:tcW w:w="2293" w:type="dxa"/>
            <w:vAlign w:val="center"/>
          </w:tcPr>
          <w:p w14:paraId="2F4686D2">
            <w:pPr>
              <w:spacing w:line="360" w:lineRule="auto"/>
              <w:ind w:left="277" w:hanging="316" w:hangingChars="132"/>
              <w:jc w:val="center"/>
              <w:rPr>
                <w:rFonts w:ascii="宋体"/>
                <w:b w:val="0"/>
                <w:bCs w:val="0"/>
                <w:kern w:val="0"/>
                <w:sz w:val="24"/>
                <w:szCs w:val="24"/>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4"/>
                <w:szCs w:val="24"/>
                <w:highlight w:val="none"/>
              </w:rPr>
            </w:pPr>
          </w:p>
        </w:tc>
        <w:tc>
          <w:tcPr>
            <w:tcW w:w="2512" w:type="dxa"/>
            <w:vAlign w:val="center"/>
          </w:tcPr>
          <w:p w14:paraId="511F9CE6">
            <w:pPr>
              <w:spacing w:line="360" w:lineRule="auto"/>
              <w:jc w:val="center"/>
              <w:rPr>
                <w:rFonts w:ascii="宋体"/>
                <w:b w:val="0"/>
                <w:bCs w:val="0"/>
                <w:kern w:val="0"/>
                <w:sz w:val="24"/>
                <w:szCs w:val="24"/>
                <w:highlight w:val="none"/>
              </w:rPr>
            </w:pPr>
          </w:p>
        </w:tc>
        <w:tc>
          <w:tcPr>
            <w:tcW w:w="2215" w:type="dxa"/>
            <w:vAlign w:val="center"/>
          </w:tcPr>
          <w:p w14:paraId="58E96DC9">
            <w:pPr>
              <w:spacing w:line="360" w:lineRule="auto"/>
              <w:jc w:val="center"/>
              <w:rPr>
                <w:rFonts w:ascii="宋体"/>
                <w:b w:val="0"/>
                <w:bCs w:val="0"/>
                <w:kern w:val="0"/>
                <w:sz w:val="24"/>
                <w:szCs w:val="24"/>
                <w:highlight w:val="none"/>
              </w:rPr>
            </w:pPr>
          </w:p>
        </w:tc>
        <w:tc>
          <w:tcPr>
            <w:tcW w:w="2293" w:type="dxa"/>
            <w:vAlign w:val="center"/>
          </w:tcPr>
          <w:p w14:paraId="038889AE">
            <w:pPr>
              <w:spacing w:line="360" w:lineRule="auto"/>
              <w:jc w:val="center"/>
              <w:rPr>
                <w:rFonts w:ascii="宋体"/>
                <w:b w:val="0"/>
                <w:bCs w:val="0"/>
                <w:kern w:val="0"/>
                <w:sz w:val="24"/>
                <w:szCs w:val="24"/>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4"/>
                <w:szCs w:val="24"/>
                <w:highlight w:val="none"/>
              </w:rPr>
            </w:pPr>
          </w:p>
        </w:tc>
        <w:tc>
          <w:tcPr>
            <w:tcW w:w="2512" w:type="dxa"/>
            <w:vAlign w:val="center"/>
          </w:tcPr>
          <w:p w14:paraId="4A30A870">
            <w:pPr>
              <w:spacing w:line="360" w:lineRule="auto"/>
              <w:jc w:val="center"/>
              <w:rPr>
                <w:rFonts w:ascii="宋体"/>
                <w:b w:val="0"/>
                <w:bCs w:val="0"/>
                <w:kern w:val="0"/>
                <w:sz w:val="24"/>
                <w:szCs w:val="24"/>
                <w:highlight w:val="none"/>
              </w:rPr>
            </w:pPr>
          </w:p>
        </w:tc>
        <w:tc>
          <w:tcPr>
            <w:tcW w:w="2215" w:type="dxa"/>
            <w:vAlign w:val="center"/>
          </w:tcPr>
          <w:p w14:paraId="771A16E7">
            <w:pPr>
              <w:spacing w:line="360" w:lineRule="auto"/>
              <w:jc w:val="center"/>
              <w:rPr>
                <w:rFonts w:ascii="宋体"/>
                <w:b w:val="0"/>
                <w:bCs w:val="0"/>
                <w:kern w:val="0"/>
                <w:sz w:val="24"/>
                <w:szCs w:val="24"/>
                <w:highlight w:val="none"/>
              </w:rPr>
            </w:pPr>
          </w:p>
        </w:tc>
        <w:tc>
          <w:tcPr>
            <w:tcW w:w="2293" w:type="dxa"/>
            <w:vAlign w:val="center"/>
          </w:tcPr>
          <w:p w14:paraId="6DFDED7E">
            <w:pPr>
              <w:spacing w:line="360" w:lineRule="auto"/>
              <w:jc w:val="center"/>
              <w:rPr>
                <w:rFonts w:ascii="宋体"/>
                <w:b w:val="0"/>
                <w:bCs w:val="0"/>
                <w:kern w:val="0"/>
                <w:sz w:val="24"/>
                <w:szCs w:val="24"/>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4"/>
                <w:szCs w:val="24"/>
                <w:highlight w:val="none"/>
              </w:rPr>
            </w:pPr>
          </w:p>
        </w:tc>
        <w:tc>
          <w:tcPr>
            <w:tcW w:w="2512" w:type="dxa"/>
            <w:vAlign w:val="center"/>
          </w:tcPr>
          <w:p w14:paraId="3A02DCF9">
            <w:pPr>
              <w:spacing w:line="360" w:lineRule="auto"/>
              <w:jc w:val="center"/>
              <w:rPr>
                <w:rFonts w:ascii="宋体"/>
                <w:b w:val="0"/>
                <w:bCs w:val="0"/>
                <w:kern w:val="0"/>
                <w:sz w:val="24"/>
                <w:szCs w:val="24"/>
                <w:highlight w:val="none"/>
              </w:rPr>
            </w:pPr>
          </w:p>
        </w:tc>
        <w:tc>
          <w:tcPr>
            <w:tcW w:w="2215" w:type="dxa"/>
            <w:vAlign w:val="center"/>
          </w:tcPr>
          <w:p w14:paraId="59A80735">
            <w:pPr>
              <w:spacing w:line="360" w:lineRule="auto"/>
              <w:jc w:val="center"/>
              <w:rPr>
                <w:rFonts w:ascii="宋体"/>
                <w:b w:val="0"/>
                <w:bCs w:val="0"/>
                <w:kern w:val="0"/>
                <w:sz w:val="24"/>
                <w:szCs w:val="24"/>
                <w:highlight w:val="none"/>
              </w:rPr>
            </w:pPr>
          </w:p>
        </w:tc>
        <w:tc>
          <w:tcPr>
            <w:tcW w:w="2293" w:type="dxa"/>
            <w:vAlign w:val="center"/>
          </w:tcPr>
          <w:p w14:paraId="4A246FA3">
            <w:pPr>
              <w:spacing w:line="360" w:lineRule="auto"/>
              <w:jc w:val="center"/>
              <w:rPr>
                <w:rFonts w:ascii="宋体"/>
                <w:b w:val="0"/>
                <w:bCs w:val="0"/>
                <w:kern w:val="0"/>
                <w:sz w:val="24"/>
                <w:szCs w:val="24"/>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4"/>
                <w:szCs w:val="24"/>
                <w:highlight w:val="none"/>
              </w:rPr>
            </w:pPr>
          </w:p>
        </w:tc>
        <w:tc>
          <w:tcPr>
            <w:tcW w:w="2512" w:type="dxa"/>
            <w:vAlign w:val="center"/>
          </w:tcPr>
          <w:p w14:paraId="61F3012F">
            <w:pPr>
              <w:spacing w:line="360" w:lineRule="auto"/>
              <w:jc w:val="center"/>
              <w:rPr>
                <w:rFonts w:ascii="宋体"/>
                <w:b w:val="0"/>
                <w:bCs w:val="0"/>
                <w:kern w:val="0"/>
                <w:sz w:val="24"/>
                <w:szCs w:val="24"/>
                <w:highlight w:val="none"/>
              </w:rPr>
            </w:pPr>
          </w:p>
        </w:tc>
        <w:tc>
          <w:tcPr>
            <w:tcW w:w="2215" w:type="dxa"/>
            <w:vAlign w:val="center"/>
          </w:tcPr>
          <w:p w14:paraId="024F6F88">
            <w:pPr>
              <w:spacing w:line="360" w:lineRule="auto"/>
              <w:jc w:val="center"/>
              <w:rPr>
                <w:rFonts w:ascii="宋体"/>
                <w:b w:val="0"/>
                <w:bCs w:val="0"/>
                <w:kern w:val="0"/>
                <w:sz w:val="24"/>
                <w:szCs w:val="24"/>
                <w:highlight w:val="none"/>
              </w:rPr>
            </w:pPr>
          </w:p>
        </w:tc>
        <w:tc>
          <w:tcPr>
            <w:tcW w:w="2293" w:type="dxa"/>
            <w:vAlign w:val="center"/>
          </w:tcPr>
          <w:p w14:paraId="6AD55922">
            <w:pPr>
              <w:spacing w:line="360" w:lineRule="auto"/>
              <w:jc w:val="center"/>
              <w:rPr>
                <w:rFonts w:ascii="宋体"/>
                <w:b w:val="0"/>
                <w:bCs w:val="0"/>
                <w:kern w:val="0"/>
                <w:sz w:val="24"/>
                <w:szCs w:val="24"/>
                <w:highlight w:val="none"/>
              </w:rPr>
            </w:pPr>
          </w:p>
        </w:tc>
      </w:tr>
    </w:tbl>
    <w:p w14:paraId="4069F09D">
      <w:pPr>
        <w:pStyle w:val="8"/>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文件所列商务相关条款如有偏离，请将偏离条款逐条应答。未明确偏离的条款，视为默认接受，供应商不得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74C52E69">
      <w:pPr>
        <w:spacing w:line="360" w:lineRule="auto"/>
        <w:ind w:firstLine="201" w:firstLineChars="84"/>
        <w:rPr>
          <w:rFonts w:hint="eastAsia" w:ascii="宋体" w:hAnsi="宋体" w:cs="宋体"/>
          <w:b w:val="0"/>
          <w:bCs w:val="0"/>
          <w:kern w:val="0"/>
          <w:sz w:val="24"/>
          <w:szCs w:val="24"/>
          <w:highlight w:val="none"/>
        </w:rPr>
      </w:pPr>
    </w:p>
    <w:p w14:paraId="275172A9">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供应商名称：</w:t>
      </w:r>
      <w:r>
        <w:rPr>
          <w:rFonts w:hint="eastAsia" w:ascii="宋体" w:hAnsi="宋体" w:cs="宋体"/>
          <w:b w:val="0"/>
          <w:bCs w:val="0"/>
          <w:kern w:val="0"/>
          <w:sz w:val="24"/>
          <w:szCs w:val="24"/>
          <w:highlight w:val="none"/>
          <w:u w:val="single"/>
          <w:lang w:val="en-US" w:eastAsia="zh-CN"/>
        </w:rPr>
        <w:t xml:space="preserve">                </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rPr>
        <w:t>加盖公章</w:t>
      </w:r>
      <w:r>
        <w:rPr>
          <w:rFonts w:ascii="宋体" w:hAnsi="宋体" w:cs="宋体"/>
          <w:b w:val="0"/>
          <w:bCs w:val="0"/>
          <w:kern w:val="0"/>
          <w:sz w:val="24"/>
          <w:szCs w:val="24"/>
          <w:highlight w:val="none"/>
        </w:rPr>
        <w:t>)</w:t>
      </w:r>
    </w:p>
    <w:p w14:paraId="000AD8BD">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法定代表人或代理人</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u w:val="single"/>
          <w:lang w:val="en-US" w:eastAsia="zh-CN"/>
        </w:rPr>
        <w:t xml:space="preserve">                  </w:t>
      </w:r>
      <w:r>
        <w:rPr>
          <w:rFonts w:hint="eastAsia" w:ascii="宋体" w:hAnsi="宋体" w:cs="宋体"/>
          <w:b w:val="0"/>
          <w:bCs w:val="0"/>
          <w:kern w:val="0"/>
          <w:sz w:val="24"/>
          <w:szCs w:val="24"/>
          <w:highlight w:val="none"/>
        </w:rPr>
        <w:t>（签字）</w:t>
      </w:r>
    </w:p>
    <w:p w14:paraId="034F2D90">
      <w:pPr>
        <w:spacing w:line="360" w:lineRule="auto"/>
        <w:ind w:firstLine="201" w:firstLineChars="84"/>
        <w:rPr>
          <w:rFonts w:ascii="宋体" w:hAnsi="宋体" w:cs="宋体"/>
          <w:b w:val="0"/>
          <w:bCs w:val="0"/>
          <w:kern w:val="0"/>
          <w:sz w:val="24"/>
          <w:szCs w:val="24"/>
          <w:highlight w:val="none"/>
        </w:rPr>
      </w:pPr>
      <w:r>
        <w:rPr>
          <w:rFonts w:hint="eastAsia" w:ascii="宋体" w:hAnsi="宋体" w:cs="宋体"/>
          <w:b w:val="0"/>
          <w:bCs w:val="0"/>
          <w:kern w:val="0"/>
          <w:sz w:val="24"/>
          <w:szCs w:val="24"/>
          <w:highlight w:val="none"/>
        </w:rPr>
        <w:t>日期：</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年</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月</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日</w:t>
      </w:r>
    </w:p>
    <w:p w14:paraId="0A6EF93D">
      <w:pPr>
        <w:pStyle w:val="11"/>
        <w:jc w:val="center"/>
        <w:rPr>
          <w:rFonts w:hint="eastAsia"/>
          <w:lang w:eastAsia="zh-CN"/>
        </w:rPr>
      </w:pPr>
    </w:p>
    <w:p w14:paraId="51E1EB93">
      <w:pPr>
        <w:rPr>
          <w:rFonts w:hint="eastAsia"/>
        </w:rPr>
      </w:pPr>
    </w:p>
    <w:p w14:paraId="460BEC0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24"/>
          <w:szCs w:val="24"/>
          <w:lang w:eastAsia="zh-CN"/>
        </w:rPr>
      </w:pPr>
      <w:r>
        <w:rPr>
          <w:rFonts w:hint="eastAsia"/>
          <w:bCs/>
          <w:kern w:val="0"/>
          <w:sz w:val="24"/>
          <w:szCs w:val="24"/>
          <w:lang w:eastAsia="zh-CN"/>
        </w:rPr>
        <w:t>附件八：</w:t>
      </w:r>
      <w:r>
        <w:rPr>
          <w:rFonts w:hint="eastAsia" w:ascii="宋体" w:hAnsi="宋体"/>
          <w:bCs/>
          <w:kern w:val="0"/>
          <w:sz w:val="24"/>
          <w:szCs w:val="24"/>
          <w:lang w:eastAsia="zh-CN"/>
        </w:rPr>
        <w:t>技术</w:t>
      </w:r>
      <w:r>
        <w:rPr>
          <w:rFonts w:hint="eastAsia"/>
          <w:bCs/>
          <w:kern w:val="0"/>
          <w:sz w:val="24"/>
          <w:szCs w:val="24"/>
          <w:lang w:val="en-US" w:eastAsia="zh-CN"/>
        </w:rPr>
        <w:t>/服务</w:t>
      </w:r>
      <w:r>
        <w:rPr>
          <w:rFonts w:hint="eastAsia" w:ascii="宋体" w:hAnsi="宋体"/>
          <w:bCs/>
          <w:kern w:val="0"/>
          <w:sz w:val="24"/>
          <w:szCs w:val="24"/>
          <w:lang w:val="en-US" w:eastAsia="zh-CN"/>
        </w:rPr>
        <w:t>要求</w:t>
      </w:r>
      <w:r>
        <w:rPr>
          <w:rFonts w:hint="eastAsia" w:ascii="宋体" w:hAnsi="宋体"/>
          <w:bCs/>
          <w:kern w:val="0"/>
          <w:sz w:val="24"/>
          <w:szCs w:val="24"/>
          <w:lang w:eastAsia="zh-CN"/>
        </w:rPr>
        <w:t>应答表</w:t>
      </w:r>
    </w:p>
    <w:p w14:paraId="0C70161F">
      <w:pPr>
        <w:spacing w:line="360" w:lineRule="auto"/>
        <w:jc w:val="left"/>
        <w:rPr>
          <w:rFonts w:hint="eastAsia" w:ascii="宋体" w:hAnsi="宋体" w:eastAsia="宋体" w:cs="宋体"/>
          <w:b w:val="0"/>
          <w:bCs w:val="0"/>
          <w:kern w:val="0"/>
          <w:sz w:val="24"/>
          <w:szCs w:val="24"/>
          <w:highlight w:val="none"/>
          <w:u w:val="single"/>
          <w:lang w:val="en-US" w:eastAsia="zh-CN"/>
        </w:rPr>
      </w:pPr>
      <w:r>
        <w:rPr>
          <w:rFonts w:hint="eastAsia" w:ascii="宋体" w:hAnsi="宋体" w:eastAsia="宋体" w:cs="宋体"/>
          <w:b w:val="0"/>
          <w:bCs w:val="0"/>
          <w:color w:val="000000"/>
          <w:kern w:val="0"/>
          <w:sz w:val="24"/>
          <w:szCs w:val="24"/>
          <w:highlight w:val="none"/>
          <w:lang w:val="en-US" w:eastAsia="zh-CN" w:bidi="ar"/>
        </w:rPr>
        <w:t>项目名称：</w:t>
      </w:r>
      <w:r>
        <w:rPr>
          <w:rFonts w:hint="eastAsia" w:ascii="宋体" w:hAnsi="宋体" w:eastAsia="宋体" w:cs="宋体"/>
          <w:b w:val="0"/>
          <w:bCs w:val="0"/>
          <w:color w:val="000000"/>
          <w:kern w:val="0"/>
          <w:sz w:val="24"/>
          <w:szCs w:val="24"/>
          <w:highlight w:val="none"/>
          <w:u w:val="single"/>
          <w:lang w:val="en-US" w:eastAsia="zh-CN" w:bidi="ar"/>
        </w:rPr>
        <w:t xml:space="preserve">                        </w:t>
      </w:r>
    </w:p>
    <w:tbl>
      <w:tblPr>
        <w:tblStyle w:val="15"/>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2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2486" w:type="dxa"/>
            <w:vAlign w:val="center"/>
          </w:tcPr>
          <w:p w14:paraId="618E46F0">
            <w:pPr>
              <w:pStyle w:val="21"/>
              <w:jc w:val="center"/>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eastAsia="zh-CN"/>
              </w:rPr>
              <w:t>采购</w:t>
            </w:r>
            <w:r>
              <w:rPr>
                <w:rFonts w:hint="eastAsia" w:ascii="宋体" w:hAnsi="宋体" w:eastAsia="宋体" w:cs="宋体"/>
                <w:b w:val="0"/>
                <w:bCs w:val="0"/>
                <w:sz w:val="24"/>
                <w:szCs w:val="24"/>
                <w:highlight w:val="none"/>
              </w:rPr>
              <w:t>文件要求</w:t>
            </w:r>
          </w:p>
        </w:tc>
        <w:tc>
          <w:tcPr>
            <w:tcW w:w="2208" w:type="dxa"/>
            <w:vAlign w:val="center"/>
          </w:tcPr>
          <w:p w14:paraId="62378B6D">
            <w:pPr>
              <w:pStyle w:val="2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响应服务参数</w:t>
            </w:r>
          </w:p>
        </w:tc>
        <w:tc>
          <w:tcPr>
            <w:tcW w:w="3012" w:type="dxa"/>
            <w:vAlign w:val="center"/>
          </w:tcPr>
          <w:p w14:paraId="71CAB2F6">
            <w:pPr>
              <w:pStyle w:val="21"/>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21"/>
              <w:rPr>
                <w:rFonts w:hint="eastAsia" w:ascii="宋体" w:hAnsi="宋体" w:eastAsia="宋体" w:cs="宋体"/>
                <w:b w:val="0"/>
                <w:bCs w:val="0"/>
                <w:sz w:val="24"/>
                <w:szCs w:val="24"/>
                <w:highlight w:val="none"/>
              </w:rPr>
            </w:pPr>
          </w:p>
        </w:tc>
        <w:tc>
          <w:tcPr>
            <w:tcW w:w="2486" w:type="dxa"/>
          </w:tcPr>
          <w:p w14:paraId="209DB621">
            <w:pPr>
              <w:pStyle w:val="21"/>
              <w:rPr>
                <w:rFonts w:hint="eastAsia" w:ascii="宋体" w:hAnsi="宋体" w:eastAsia="宋体" w:cs="宋体"/>
                <w:b w:val="0"/>
                <w:bCs w:val="0"/>
                <w:sz w:val="24"/>
                <w:szCs w:val="24"/>
                <w:highlight w:val="none"/>
              </w:rPr>
            </w:pPr>
          </w:p>
        </w:tc>
        <w:tc>
          <w:tcPr>
            <w:tcW w:w="2208" w:type="dxa"/>
          </w:tcPr>
          <w:p w14:paraId="0681EB2D">
            <w:pPr>
              <w:pStyle w:val="21"/>
              <w:rPr>
                <w:rFonts w:hint="eastAsia" w:ascii="宋体" w:hAnsi="宋体" w:eastAsia="宋体" w:cs="宋体"/>
                <w:b w:val="0"/>
                <w:bCs w:val="0"/>
                <w:sz w:val="24"/>
                <w:szCs w:val="24"/>
                <w:highlight w:val="none"/>
              </w:rPr>
            </w:pPr>
          </w:p>
        </w:tc>
        <w:tc>
          <w:tcPr>
            <w:tcW w:w="3012" w:type="dxa"/>
          </w:tcPr>
          <w:p w14:paraId="307F54FF">
            <w:pPr>
              <w:pStyle w:val="21"/>
              <w:rPr>
                <w:rFonts w:hint="eastAsia" w:ascii="宋体" w:hAnsi="宋体" w:eastAsia="宋体" w:cs="宋体"/>
                <w:b w:val="0"/>
                <w:bCs w:val="0"/>
                <w:sz w:val="24"/>
                <w:szCs w:val="24"/>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21"/>
              <w:rPr>
                <w:rFonts w:hint="eastAsia" w:ascii="宋体" w:hAnsi="宋体" w:eastAsia="宋体" w:cs="宋体"/>
                <w:b w:val="0"/>
                <w:bCs w:val="0"/>
                <w:sz w:val="24"/>
                <w:szCs w:val="24"/>
                <w:highlight w:val="none"/>
              </w:rPr>
            </w:pPr>
          </w:p>
        </w:tc>
        <w:tc>
          <w:tcPr>
            <w:tcW w:w="2486" w:type="dxa"/>
          </w:tcPr>
          <w:p w14:paraId="59169C0E">
            <w:pPr>
              <w:pStyle w:val="21"/>
              <w:rPr>
                <w:rFonts w:hint="eastAsia" w:ascii="宋体" w:hAnsi="宋体" w:eastAsia="宋体" w:cs="宋体"/>
                <w:b w:val="0"/>
                <w:bCs w:val="0"/>
                <w:sz w:val="24"/>
                <w:szCs w:val="24"/>
                <w:highlight w:val="none"/>
              </w:rPr>
            </w:pPr>
          </w:p>
        </w:tc>
        <w:tc>
          <w:tcPr>
            <w:tcW w:w="2208" w:type="dxa"/>
          </w:tcPr>
          <w:p w14:paraId="3B891972">
            <w:pPr>
              <w:pStyle w:val="21"/>
              <w:rPr>
                <w:rFonts w:hint="eastAsia" w:ascii="宋体" w:hAnsi="宋体" w:eastAsia="宋体" w:cs="宋体"/>
                <w:b w:val="0"/>
                <w:bCs w:val="0"/>
                <w:sz w:val="24"/>
                <w:szCs w:val="24"/>
                <w:highlight w:val="none"/>
              </w:rPr>
            </w:pPr>
          </w:p>
        </w:tc>
        <w:tc>
          <w:tcPr>
            <w:tcW w:w="3012" w:type="dxa"/>
          </w:tcPr>
          <w:p w14:paraId="1F5219D7">
            <w:pPr>
              <w:pStyle w:val="21"/>
              <w:rPr>
                <w:rFonts w:hint="eastAsia" w:ascii="宋体" w:hAnsi="宋体" w:eastAsia="宋体" w:cs="宋体"/>
                <w:b w:val="0"/>
                <w:bCs w:val="0"/>
                <w:sz w:val="24"/>
                <w:szCs w:val="24"/>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21"/>
              <w:rPr>
                <w:rFonts w:hint="eastAsia" w:ascii="宋体" w:hAnsi="宋体" w:eastAsia="宋体" w:cs="宋体"/>
                <w:b w:val="0"/>
                <w:bCs w:val="0"/>
                <w:sz w:val="24"/>
                <w:szCs w:val="24"/>
                <w:highlight w:val="none"/>
              </w:rPr>
            </w:pPr>
          </w:p>
        </w:tc>
        <w:tc>
          <w:tcPr>
            <w:tcW w:w="2486" w:type="dxa"/>
          </w:tcPr>
          <w:p w14:paraId="69F4DDBE">
            <w:pPr>
              <w:pStyle w:val="21"/>
              <w:rPr>
                <w:rFonts w:hint="eastAsia" w:ascii="宋体" w:hAnsi="宋体" w:eastAsia="宋体" w:cs="宋体"/>
                <w:b w:val="0"/>
                <w:bCs w:val="0"/>
                <w:sz w:val="24"/>
                <w:szCs w:val="24"/>
                <w:highlight w:val="none"/>
              </w:rPr>
            </w:pPr>
          </w:p>
        </w:tc>
        <w:tc>
          <w:tcPr>
            <w:tcW w:w="2208" w:type="dxa"/>
          </w:tcPr>
          <w:p w14:paraId="4F0E05FE">
            <w:pPr>
              <w:pStyle w:val="21"/>
              <w:rPr>
                <w:rFonts w:hint="eastAsia" w:ascii="宋体" w:hAnsi="宋体" w:eastAsia="宋体" w:cs="宋体"/>
                <w:b w:val="0"/>
                <w:bCs w:val="0"/>
                <w:sz w:val="24"/>
                <w:szCs w:val="24"/>
                <w:highlight w:val="none"/>
              </w:rPr>
            </w:pPr>
          </w:p>
        </w:tc>
        <w:tc>
          <w:tcPr>
            <w:tcW w:w="3012" w:type="dxa"/>
          </w:tcPr>
          <w:p w14:paraId="4574A036">
            <w:pPr>
              <w:pStyle w:val="21"/>
              <w:rPr>
                <w:rFonts w:hint="eastAsia" w:ascii="宋体" w:hAnsi="宋体" w:eastAsia="宋体" w:cs="宋体"/>
                <w:b w:val="0"/>
                <w:bCs w:val="0"/>
                <w:sz w:val="24"/>
                <w:szCs w:val="24"/>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21"/>
              <w:rPr>
                <w:rFonts w:hint="eastAsia" w:ascii="宋体" w:hAnsi="宋体" w:eastAsia="宋体" w:cs="宋体"/>
                <w:b w:val="0"/>
                <w:bCs w:val="0"/>
                <w:sz w:val="24"/>
                <w:szCs w:val="24"/>
                <w:highlight w:val="none"/>
              </w:rPr>
            </w:pPr>
          </w:p>
        </w:tc>
        <w:tc>
          <w:tcPr>
            <w:tcW w:w="2486" w:type="dxa"/>
          </w:tcPr>
          <w:p w14:paraId="19D4EE74">
            <w:pPr>
              <w:pStyle w:val="21"/>
              <w:rPr>
                <w:rFonts w:hint="eastAsia" w:ascii="宋体" w:hAnsi="宋体" w:eastAsia="宋体" w:cs="宋体"/>
                <w:b w:val="0"/>
                <w:bCs w:val="0"/>
                <w:sz w:val="24"/>
                <w:szCs w:val="24"/>
                <w:highlight w:val="none"/>
              </w:rPr>
            </w:pPr>
          </w:p>
        </w:tc>
        <w:tc>
          <w:tcPr>
            <w:tcW w:w="2208" w:type="dxa"/>
          </w:tcPr>
          <w:p w14:paraId="170A8057">
            <w:pPr>
              <w:pStyle w:val="21"/>
              <w:rPr>
                <w:rFonts w:hint="eastAsia" w:ascii="宋体" w:hAnsi="宋体" w:eastAsia="宋体" w:cs="宋体"/>
                <w:b w:val="0"/>
                <w:bCs w:val="0"/>
                <w:sz w:val="24"/>
                <w:szCs w:val="24"/>
                <w:highlight w:val="none"/>
              </w:rPr>
            </w:pPr>
          </w:p>
        </w:tc>
        <w:tc>
          <w:tcPr>
            <w:tcW w:w="3012" w:type="dxa"/>
          </w:tcPr>
          <w:p w14:paraId="740AD56B">
            <w:pPr>
              <w:pStyle w:val="21"/>
              <w:rPr>
                <w:rFonts w:hint="eastAsia" w:ascii="宋体" w:hAnsi="宋体" w:eastAsia="宋体" w:cs="宋体"/>
                <w:b w:val="0"/>
                <w:bCs w:val="0"/>
                <w:sz w:val="24"/>
                <w:szCs w:val="24"/>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21"/>
              <w:rPr>
                <w:rFonts w:hint="eastAsia" w:ascii="宋体" w:hAnsi="宋体" w:eastAsia="宋体" w:cs="宋体"/>
                <w:b w:val="0"/>
                <w:bCs w:val="0"/>
                <w:sz w:val="24"/>
                <w:szCs w:val="24"/>
                <w:highlight w:val="none"/>
              </w:rPr>
            </w:pPr>
          </w:p>
        </w:tc>
        <w:tc>
          <w:tcPr>
            <w:tcW w:w="2486" w:type="dxa"/>
          </w:tcPr>
          <w:p w14:paraId="7A6C6D6A">
            <w:pPr>
              <w:pStyle w:val="21"/>
              <w:rPr>
                <w:rFonts w:hint="eastAsia" w:ascii="宋体" w:hAnsi="宋体" w:eastAsia="宋体" w:cs="宋体"/>
                <w:b w:val="0"/>
                <w:bCs w:val="0"/>
                <w:sz w:val="24"/>
                <w:szCs w:val="24"/>
                <w:highlight w:val="none"/>
              </w:rPr>
            </w:pPr>
          </w:p>
        </w:tc>
        <w:tc>
          <w:tcPr>
            <w:tcW w:w="2208" w:type="dxa"/>
          </w:tcPr>
          <w:p w14:paraId="0F5E4219">
            <w:pPr>
              <w:pStyle w:val="21"/>
              <w:rPr>
                <w:rFonts w:hint="eastAsia" w:ascii="宋体" w:hAnsi="宋体" w:eastAsia="宋体" w:cs="宋体"/>
                <w:b w:val="0"/>
                <w:bCs w:val="0"/>
                <w:sz w:val="24"/>
                <w:szCs w:val="24"/>
                <w:highlight w:val="none"/>
              </w:rPr>
            </w:pPr>
          </w:p>
        </w:tc>
        <w:tc>
          <w:tcPr>
            <w:tcW w:w="3012" w:type="dxa"/>
          </w:tcPr>
          <w:p w14:paraId="7495E569">
            <w:pPr>
              <w:pStyle w:val="21"/>
              <w:rPr>
                <w:rFonts w:hint="eastAsia" w:ascii="宋体" w:hAnsi="宋体" w:eastAsia="宋体" w:cs="宋体"/>
                <w:b w:val="0"/>
                <w:bCs w:val="0"/>
                <w:sz w:val="24"/>
                <w:szCs w:val="24"/>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21"/>
              <w:rPr>
                <w:rFonts w:hint="eastAsia" w:ascii="宋体" w:hAnsi="宋体" w:eastAsia="宋体" w:cs="宋体"/>
                <w:b w:val="0"/>
                <w:bCs w:val="0"/>
                <w:sz w:val="24"/>
                <w:szCs w:val="24"/>
                <w:highlight w:val="none"/>
              </w:rPr>
            </w:pPr>
          </w:p>
        </w:tc>
        <w:tc>
          <w:tcPr>
            <w:tcW w:w="2486" w:type="dxa"/>
          </w:tcPr>
          <w:p w14:paraId="7696C647">
            <w:pPr>
              <w:pStyle w:val="21"/>
              <w:rPr>
                <w:rFonts w:hint="eastAsia" w:ascii="宋体" w:hAnsi="宋体" w:eastAsia="宋体" w:cs="宋体"/>
                <w:b w:val="0"/>
                <w:bCs w:val="0"/>
                <w:sz w:val="24"/>
                <w:szCs w:val="24"/>
                <w:highlight w:val="none"/>
              </w:rPr>
            </w:pPr>
          </w:p>
        </w:tc>
        <w:tc>
          <w:tcPr>
            <w:tcW w:w="2208" w:type="dxa"/>
          </w:tcPr>
          <w:p w14:paraId="27796E58">
            <w:pPr>
              <w:pStyle w:val="21"/>
              <w:rPr>
                <w:rFonts w:hint="eastAsia" w:ascii="宋体" w:hAnsi="宋体" w:eastAsia="宋体" w:cs="宋体"/>
                <w:b w:val="0"/>
                <w:bCs w:val="0"/>
                <w:sz w:val="24"/>
                <w:szCs w:val="24"/>
                <w:highlight w:val="none"/>
              </w:rPr>
            </w:pPr>
          </w:p>
        </w:tc>
        <w:tc>
          <w:tcPr>
            <w:tcW w:w="3012" w:type="dxa"/>
          </w:tcPr>
          <w:p w14:paraId="7E712D03">
            <w:pPr>
              <w:pStyle w:val="21"/>
              <w:rPr>
                <w:rFonts w:hint="eastAsia" w:ascii="宋体" w:hAnsi="宋体" w:eastAsia="宋体" w:cs="宋体"/>
                <w:b w:val="0"/>
                <w:bCs w:val="0"/>
                <w:sz w:val="24"/>
                <w:szCs w:val="24"/>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21"/>
              <w:rPr>
                <w:rFonts w:hint="eastAsia" w:ascii="宋体" w:hAnsi="宋体" w:eastAsia="宋体" w:cs="宋体"/>
                <w:b w:val="0"/>
                <w:bCs w:val="0"/>
                <w:sz w:val="24"/>
                <w:szCs w:val="24"/>
                <w:highlight w:val="none"/>
              </w:rPr>
            </w:pPr>
          </w:p>
        </w:tc>
        <w:tc>
          <w:tcPr>
            <w:tcW w:w="2486" w:type="dxa"/>
          </w:tcPr>
          <w:p w14:paraId="3D14F4E5">
            <w:pPr>
              <w:pStyle w:val="21"/>
              <w:rPr>
                <w:rFonts w:hint="eastAsia" w:ascii="宋体" w:hAnsi="宋体" w:eastAsia="宋体" w:cs="宋体"/>
                <w:b w:val="0"/>
                <w:bCs w:val="0"/>
                <w:sz w:val="24"/>
                <w:szCs w:val="24"/>
                <w:highlight w:val="none"/>
              </w:rPr>
            </w:pPr>
          </w:p>
        </w:tc>
        <w:tc>
          <w:tcPr>
            <w:tcW w:w="2208" w:type="dxa"/>
          </w:tcPr>
          <w:p w14:paraId="20F14534">
            <w:pPr>
              <w:pStyle w:val="21"/>
              <w:rPr>
                <w:rFonts w:hint="eastAsia" w:ascii="宋体" w:hAnsi="宋体" w:eastAsia="宋体" w:cs="宋体"/>
                <w:b w:val="0"/>
                <w:bCs w:val="0"/>
                <w:sz w:val="24"/>
                <w:szCs w:val="24"/>
                <w:highlight w:val="none"/>
              </w:rPr>
            </w:pPr>
          </w:p>
        </w:tc>
        <w:tc>
          <w:tcPr>
            <w:tcW w:w="3012" w:type="dxa"/>
          </w:tcPr>
          <w:p w14:paraId="3939167D">
            <w:pPr>
              <w:pStyle w:val="21"/>
              <w:rPr>
                <w:rFonts w:hint="eastAsia" w:ascii="宋体" w:hAnsi="宋体" w:eastAsia="宋体" w:cs="宋体"/>
                <w:b w:val="0"/>
                <w:bCs w:val="0"/>
                <w:sz w:val="24"/>
                <w:szCs w:val="24"/>
                <w:highlight w:val="none"/>
              </w:rPr>
            </w:pPr>
          </w:p>
        </w:tc>
      </w:tr>
    </w:tbl>
    <w:p w14:paraId="7C2E7577">
      <w:pPr>
        <w:pStyle w:val="8"/>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w:t>
      </w:r>
      <w:r>
        <w:rPr>
          <w:rFonts w:hint="eastAsia" w:hAnsi="宋体"/>
          <w:b w:val="0"/>
          <w:bCs w:val="0"/>
          <w:kern w:val="0"/>
          <w:sz w:val="24"/>
          <w:szCs w:val="24"/>
          <w:highlight w:val="none"/>
          <w:lang w:eastAsia="zh-CN"/>
        </w:rPr>
        <w:t>技术、服务要求</w:t>
      </w:r>
      <w:r>
        <w:rPr>
          <w:rFonts w:hint="eastAsia" w:hAnsi="宋体"/>
          <w:b w:val="0"/>
          <w:bCs w:val="0"/>
          <w:kern w:val="0"/>
          <w:sz w:val="24"/>
          <w:szCs w:val="24"/>
          <w:highlight w:val="none"/>
        </w:rPr>
        <w:t>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5AB5E30B">
      <w:pPr>
        <w:pStyle w:val="8"/>
        <w:spacing w:line="360" w:lineRule="auto"/>
        <w:rPr>
          <w:rFonts w:hint="eastAsia" w:hAnsi="宋体"/>
          <w:b w:val="0"/>
          <w:bCs w:val="0"/>
          <w:kern w:val="0"/>
          <w:sz w:val="24"/>
          <w:szCs w:val="24"/>
          <w:highlight w:val="none"/>
        </w:rPr>
      </w:pPr>
    </w:p>
    <w:p w14:paraId="18124173">
      <w:pPr>
        <w:rPr>
          <w:rFonts w:hint="eastAsia" w:ascii="宋体" w:hAnsi="宋体" w:eastAsia="宋体" w:cs="宋体"/>
          <w:b w:val="0"/>
          <w:bCs w:val="0"/>
          <w:sz w:val="24"/>
          <w:szCs w:val="24"/>
          <w:highlight w:val="none"/>
        </w:rPr>
      </w:pPr>
    </w:p>
    <w:p w14:paraId="1720C7E6">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供应商名称：</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(加盖公章)</w:t>
      </w:r>
    </w:p>
    <w:p w14:paraId="5E59504D">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法定代表人或代理人:</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（签字）</w:t>
      </w:r>
    </w:p>
    <w:p w14:paraId="42B3C7C5">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日期：</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年</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月</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日</w:t>
      </w:r>
    </w:p>
    <w:p w14:paraId="3560B625">
      <w:pPr>
        <w:rPr>
          <w:rFonts w:hint="eastAsia" w:eastAsia="宋体"/>
          <w:lang w:eastAsia="zh-CN"/>
        </w:rPr>
      </w:pPr>
    </w:p>
    <w:p w14:paraId="41DAF06F">
      <w:pPr>
        <w:pStyle w:val="11"/>
        <w:rPr>
          <w:rFonts w:hint="eastAsia"/>
        </w:rPr>
      </w:pPr>
    </w:p>
    <w:p w14:paraId="2B81FB40">
      <w:pPr>
        <w:rPr>
          <w:rFonts w:hint="eastAsia"/>
        </w:rPr>
      </w:pPr>
    </w:p>
    <w:p w14:paraId="4B2099D9">
      <w:pPr>
        <w:pStyle w:val="11"/>
        <w:rPr>
          <w:rFonts w:hint="eastAsia"/>
        </w:rPr>
      </w:pPr>
    </w:p>
    <w:p w14:paraId="2A47B0D1">
      <w:pPr>
        <w:rPr>
          <w:rFonts w:hint="eastAsia"/>
        </w:rPr>
      </w:pPr>
    </w:p>
    <w:p w14:paraId="65B8C869">
      <w:pPr>
        <w:rPr>
          <w:rFonts w:hint="eastAsia"/>
        </w:rPr>
      </w:pPr>
    </w:p>
    <w:p w14:paraId="54A2861C">
      <w:pPr>
        <w:rPr>
          <w:rFonts w:hint="eastAsia"/>
        </w:rPr>
      </w:pPr>
    </w:p>
    <w:p w14:paraId="172A6BCC">
      <w:pPr>
        <w:rPr>
          <w:rFonts w:hint="eastAsia"/>
        </w:rPr>
      </w:pPr>
    </w:p>
    <w:p w14:paraId="230854B1">
      <w:pPr>
        <w:rPr>
          <w:rFonts w:hint="eastAsia"/>
        </w:rPr>
      </w:pPr>
    </w:p>
    <w:p w14:paraId="57C2B873">
      <w:pPr>
        <w:rPr>
          <w:rFonts w:hint="eastAsia"/>
        </w:rPr>
      </w:pPr>
    </w:p>
    <w:p w14:paraId="0FFFDF3D">
      <w:pPr>
        <w:rPr>
          <w:rFonts w:hint="eastAsia"/>
        </w:rPr>
      </w:pPr>
    </w:p>
    <w:p w14:paraId="2EA65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24"/>
          <w:szCs w:val="24"/>
        </w:rPr>
      </w:pPr>
      <w:r>
        <w:rPr>
          <w:rStyle w:val="18"/>
          <w:rFonts w:hint="eastAsia" w:ascii="宋体" w:hAnsi="宋体" w:cs="宋体"/>
          <w:b/>
          <w:bCs/>
          <w:i w:val="0"/>
          <w:iCs w:val="0"/>
          <w:caps w:val="0"/>
          <w:color w:val="auto"/>
          <w:spacing w:val="0"/>
          <w:kern w:val="0"/>
          <w:sz w:val="24"/>
          <w:szCs w:val="24"/>
          <w:shd w:val="clear" w:color="auto" w:fill="FFFFFF"/>
          <w:lang w:val="en-US" w:eastAsia="zh-CN" w:bidi="ar"/>
        </w:rPr>
        <w:t>附件九：</w:t>
      </w:r>
      <w:r>
        <w:rPr>
          <w:rStyle w:val="18"/>
          <w:rFonts w:hint="eastAsia" w:ascii="宋体" w:hAnsi="宋体" w:eastAsia="宋体" w:cs="宋体"/>
          <w:b/>
          <w:bCs/>
          <w:i w:val="0"/>
          <w:iCs w:val="0"/>
          <w:caps w:val="0"/>
          <w:color w:val="auto"/>
          <w:spacing w:val="0"/>
          <w:kern w:val="0"/>
          <w:sz w:val="24"/>
          <w:szCs w:val="24"/>
          <w:shd w:val="clear" w:color="auto" w:fill="FFFFFF"/>
          <w:lang w:val="en-US" w:eastAsia="zh-CN" w:bidi="ar"/>
        </w:rPr>
        <w:t>项目实施方案、服务方案、服务承诺</w:t>
      </w:r>
    </w:p>
    <w:p w14:paraId="262D12C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24"/>
          <w:szCs w:val="24"/>
          <w:shd w:val="clear" w:color="auto" w:fill="FFFFFF"/>
          <w:lang w:eastAsia="zh-CN"/>
        </w:rPr>
      </w:pPr>
      <w:r>
        <w:rPr>
          <w:rStyle w:val="18"/>
          <w:rFonts w:hint="eastAsia" w:ascii="Cambria" w:hAnsi="Cambria" w:cs="Cambria"/>
          <w:b/>
          <w:bCs/>
          <w:i w:val="0"/>
          <w:iCs w:val="0"/>
          <w:caps w:val="0"/>
          <w:color w:val="auto"/>
          <w:spacing w:val="0"/>
          <w:sz w:val="24"/>
          <w:szCs w:val="24"/>
          <w:shd w:val="clear" w:color="auto" w:fill="FFFFFF"/>
          <w:lang w:eastAsia="zh-CN"/>
        </w:rPr>
        <w:t>（格式自拟）</w:t>
      </w:r>
    </w:p>
    <w:p w14:paraId="794D70A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4B34BE5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4598B4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6115CD4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6C9A0F7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C1BFFE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792FB7E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318F5E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BBF158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1E091E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23B200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FFE9C6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E24F37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3F51EC2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44BE6E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宋体" w:hAnsi="宋体" w:eastAsia="宋体" w:cs="宋体"/>
          <w:b/>
          <w:bCs/>
          <w:i w:val="0"/>
          <w:iCs w:val="0"/>
          <w:caps w:val="0"/>
          <w:color w:val="auto"/>
          <w:spacing w:val="0"/>
          <w:sz w:val="24"/>
          <w:szCs w:val="24"/>
          <w:shd w:val="clear" w:color="auto" w:fill="FFFFFF"/>
        </w:rPr>
      </w:pPr>
      <w:r>
        <w:rPr>
          <w:rStyle w:val="18"/>
          <w:rFonts w:hint="eastAsia" w:cs="宋体"/>
          <w:b/>
          <w:bCs/>
          <w:i w:val="0"/>
          <w:iCs w:val="0"/>
          <w:caps w:val="0"/>
          <w:color w:val="auto"/>
          <w:spacing w:val="0"/>
          <w:sz w:val="24"/>
          <w:szCs w:val="24"/>
          <w:shd w:val="clear" w:color="auto" w:fill="FFFFFF"/>
          <w:lang w:eastAsia="zh-CN"/>
        </w:rPr>
        <w:t>附件十：</w:t>
      </w:r>
      <w:r>
        <w:rPr>
          <w:rStyle w:val="18"/>
          <w:rFonts w:hint="eastAsia" w:ascii="宋体" w:hAnsi="宋体" w:eastAsia="宋体" w:cs="宋体"/>
          <w:b/>
          <w:bCs/>
          <w:i w:val="0"/>
          <w:iCs w:val="0"/>
          <w:caps w:val="0"/>
          <w:color w:val="auto"/>
          <w:spacing w:val="0"/>
          <w:sz w:val="24"/>
          <w:szCs w:val="24"/>
          <w:shd w:val="clear" w:color="auto" w:fill="FFFFFF"/>
        </w:rPr>
        <w:t>采购文件规定或供应商认为需要提供的其他资料</w:t>
      </w:r>
    </w:p>
    <w:p w14:paraId="7110FE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both"/>
        <w:rPr>
          <w:rFonts w:hint="eastAsia" w:ascii="微软雅黑" w:hAnsi="微软雅黑" w:eastAsia="微软雅黑" w:cs="微软雅黑"/>
          <w:b/>
          <w:bCs/>
          <w:i w:val="0"/>
          <w:iCs w:val="0"/>
          <w:caps w:val="0"/>
          <w:color w:val="auto"/>
          <w:spacing w:val="0"/>
          <w:sz w:val="24"/>
          <w:szCs w:val="24"/>
        </w:rPr>
      </w:pPr>
      <w:r>
        <w:rPr>
          <w:rStyle w:val="18"/>
          <w:rFonts w:hint="eastAsia" w:cs="宋体"/>
          <w:b/>
          <w:bCs/>
          <w:i w:val="0"/>
          <w:iCs w:val="0"/>
          <w:caps w:val="0"/>
          <w:color w:val="auto"/>
          <w:spacing w:val="0"/>
          <w:sz w:val="24"/>
          <w:szCs w:val="24"/>
          <w:shd w:val="clear" w:color="auto" w:fill="FFFFFF"/>
          <w:lang w:eastAsia="zh-CN"/>
        </w:rPr>
        <w:t>（如有）</w:t>
      </w:r>
      <w:r>
        <w:rPr>
          <w:rFonts w:hint="eastAsia" w:ascii="宋体" w:hAnsi="宋体" w:eastAsia="宋体" w:cs="宋体"/>
          <w:b/>
          <w:bCs/>
          <w:i w:val="0"/>
          <w:iCs w:val="0"/>
          <w:caps w:val="0"/>
          <w:color w:val="auto"/>
          <w:spacing w:val="0"/>
          <w:sz w:val="24"/>
          <w:szCs w:val="24"/>
          <w:shd w:val="clear" w:color="auto" w:fill="FFFFFF"/>
        </w:rPr>
        <w:t>（格式自拟）</w:t>
      </w:r>
    </w:p>
    <w:p w14:paraId="3D5ECCCA">
      <w:pPr>
        <w:pStyle w:val="11"/>
        <w:rPr>
          <w:rFonts w:hint="eastAsia"/>
        </w:rPr>
      </w:pPr>
    </w:p>
    <w:p w14:paraId="0D5363C0">
      <w:pPr>
        <w:rPr>
          <w:rFonts w:hint="eastAsia"/>
        </w:rPr>
      </w:pPr>
    </w:p>
    <w:p w14:paraId="321B9592">
      <w:pPr>
        <w:rPr>
          <w:rFonts w:hint="eastAsia"/>
        </w:rPr>
      </w:pPr>
    </w:p>
    <w:p w14:paraId="2ED25B5C">
      <w:pPr>
        <w:rPr>
          <w:rFonts w:hint="eastAsia"/>
        </w:rPr>
      </w:pPr>
    </w:p>
    <w:p w14:paraId="4B11CE08">
      <w:pPr>
        <w:rPr>
          <w:rFonts w:hint="eastAsia"/>
        </w:rPr>
      </w:pPr>
    </w:p>
    <w:p w14:paraId="54480192">
      <w:pPr>
        <w:rPr>
          <w:rFonts w:hint="eastAsia"/>
        </w:rPr>
      </w:pPr>
    </w:p>
    <w:p w14:paraId="6F1555E2">
      <w:pPr>
        <w:rPr>
          <w:rFonts w:hint="eastAsia"/>
        </w:rPr>
      </w:pPr>
    </w:p>
    <w:p w14:paraId="5505E208">
      <w:pPr>
        <w:rPr>
          <w:rFonts w:hint="eastAsia"/>
        </w:rPr>
      </w:pPr>
    </w:p>
    <w:p w14:paraId="12022094">
      <w:pPr>
        <w:rPr>
          <w:rFonts w:hint="eastAsia"/>
        </w:rPr>
      </w:pPr>
    </w:p>
    <w:p w14:paraId="2B231153">
      <w:pPr>
        <w:rPr>
          <w:rFonts w:hint="eastAsia"/>
        </w:rPr>
      </w:pPr>
    </w:p>
    <w:p w14:paraId="22E5F17A">
      <w:pPr>
        <w:rPr>
          <w:rFonts w:hint="eastAsia"/>
        </w:rPr>
      </w:pPr>
    </w:p>
    <w:p w14:paraId="16546488">
      <w:pPr>
        <w:rPr>
          <w:rFonts w:hint="eastAsia"/>
          <w:sz w:val="21"/>
          <w:szCs w:val="44"/>
          <w:lang w:eastAsia="zh-CN"/>
        </w:rPr>
      </w:pPr>
    </w:p>
    <w:p w14:paraId="6635A21A">
      <w:pPr>
        <w:rPr>
          <w:rFonts w:hint="eastAsia"/>
          <w:sz w:val="21"/>
          <w:szCs w:val="44"/>
          <w:lang w:eastAsia="zh-CN"/>
        </w:rPr>
      </w:pPr>
    </w:p>
    <w:p w14:paraId="17A3B28D">
      <w:pPr>
        <w:rPr>
          <w:rFonts w:hint="eastAsia"/>
          <w:sz w:val="21"/>
          <w:szCs w:val="44"/>
          <w:lang w:eastAsia="zh-CN"/>
        </w:rPr>
      </w:pPr>
    </w:p>
    <w:p w14:paraId="11C4FA83">
      <w:pPr>
        <w:rPr>
          <w:rFonts w:hint="eastAsia"/>
          <w:sz w:val="21"/>
          <w:szCs w:val="44"/>
          <w:lang w:eastAsia="zh-CN"/>
        </w:rPr>
      </w:pPr>
    </w:p>
    <w:p w14:paraId="76A9B0A2">
      <w:pPr>
        <w:rPr>
          <w:rFonts w:hint="eastAsia"/>
          <w:sz w:val="21"/>
          <w:szCs w:val="44"/>
          <w:lang w:eastAsia="zh-CN"/>
        </w:rPr>
      </w:pPr>
    </w:p>
    <w:p w14:paraId="747EE7F5">
      <w:pPr>
        <w:rPr>
          <w:rFonts w:hint="eastAsia"/>
          <w:sz w:val="21"/>
          <w:szCs w:val="44"/>
          <w:lang w:eastAsia="zh-CN"/>
        </w:rPr>
      </w:pPr>
    </w:p>
    <w:p w14:paraId="1EA9BDDF">
      <w:pPr>
        <w:rPr>
          <w:rFonts w:hint="eastAsia"/>
          <w:sz w:val="21"/>
          <w:szCs w:val="44"/>
          <w:lang w:eastAsia="zh-CN"/>
        </w:rPr>
      </w:pPr>
    </w:p>
    <w:p w14:paraId="642755DE">
      <w:pPr>
        <w:rPr>
          <w:rFonts w:hint="eastAsia"/>
          <w:sz w:val="21"/>
          <w:szCs w:val="44"/>
          <w:lang w:eastAsia="zh-CN"/>
        </w:rPr>
      </w:pPr>
    </w:p>
    <w:p w14:paraId="3B14E915">
      <w:pPr>
        <w:rPr>
          <w:rFonts w:hint="eastAsia"/>
          <w:sz w:val="21"/>
          <w:szCs w:val="44"/>
          <w:lang w:eastAsia="zh-CN"/>
        </w:rPr>
      </w:pPr>
    </w:p>
    <w:p w14:paraId="30750311">
      <w:pPr>
        <w:rPr>
          <w:rFonts w:hint="eastAsia"/>
          <w:sz w:val="21"/>
          <w:szCs w:val="44"/>
          <w:lang w:eastAsia="zh-CN"/>
        </w:rPr>
      </w:pPr>
    </w:p>
    <w:p w14:paraId="39EF95C9">
      <w:pPr>
        <w:rPr>
          <w:rFonts w:hint="eastAsia"/>
          <w:sz w:val="21"/>
          <w:szCs w:val="44"/>
          <w:lang w:eastAsia="zh-CN"/>
        </w:rPr>
      </w:pPr>
    </w:p>
    <w:p w14:paraId="0D052FD9">
      <w:pPr>
        <w:rPr>
          <w:rFonts w:hint="eastAsia"/>
          <w:sz w:val="21"/>
          <w:szCs w:val="44"/>
          <w:lang w:eastAsia="zh-CN"/>
        </w:rPr>
      </w:pPr>
    </w:p>
    <w:p w14:paraId="76479CAA">
      <w:pPr>
        <w:rPr>
          <w:rFonts w:hint="eastAsia"/>
          <w:sz w:val="21"/>
          <w:szCs w:val="44"/>
          <w:lang w:eastAsia="zh-CN"/>
        </w:rPr>
      </w:pPr>
    </w:p>
    <w:p w14:paraId="632EC4FF">
      <w:pPr>
        <w:rPr>
          <w:rFonts w:hint="eastAsia"/>
          <w:sz w:val="21"/>
          <w:szCs w:val="44"/>
          <w:lang w:eastAsia="zh-CN"/>
        </w:rPr>
      </w:pPr>
    </w:p>
    <w:p w14:paraId="234EABD4">
      <w:pPr>
        <w:rPr>
          <w:rFonts w:hint="eastAsia"/>
          <w:sz w:val="21"/>
          <w:szCs w:val="44"/>
          <w:lang w:eastAsia="zh-CN"/>
        </w:rPr>
      </w:pPr>
    </w:p>
    <w:p w14:paraId="66562B1C">
      <w:pPr>
        <w:rPr>
          <w:rFonts w:hint="eastAsia"/>
          <w:sz w:val="21"/>
          <w:szCs w:val="44"/>
          <w:lang w:eastAsia="zh-CN"/>
        </w:rPr>
      </w:pPr>
    </w:p>
    <w:p w14:paraId="3A096381">
      <w:pPr>
        <w:rPr>
          <w:rFonts w:hint="eastAsia"/>
          <w:sz w:val="21"/>
          <w:szCs w:val="44"/>
          <w:lang w:eastAsia="zh-CN"/>
        </w:rPr>
      </w:pPr>
    </w:p>
    <w:p w14:paraId="7F162713">
      <w:pPr>
        <w:rPr>
          <w:rFonts w:hint="eastAsia"/>
          <w:sz w:val="21"/>
          <w:szCs w:val="44"/>
          <w:lang w:eastAsia="zh-CN"/>
        </w:rPr>
      </w:pPr>
    </w:p>
    <w:p w14:paraId="2FDED9D1">
      <w:pPr>
        <w:rPr>
          <w:rFonts w:hint="eastAsia"/>
          <w:sz w:val="21"/>
          <w:szCs w:val="44"/>
          <w:lang w:eastAsia="zh-CN"/>
        </w:rPr>
      </w:pPr>
    </w:p>
    <w:p w14:paraId="57B9F743">
      <w:pPr>
        <w:rPr>
          <w:rFonts w:hint="eastAsia"/>
          <w:sz w:val="21"/>
          <w:szCs w:val="44"/>
          <w:lang w:eastAsia="zh-CN"/>
        </w:rPr>
      </w:pPr>
    </w:p>
    <w:p w14:paraId="6741326B">
      <w:pPr>
        <w:rPr>
          <w:rFonts w:hint="eastAsia"/>
          <w:sz w:val="21"/>
          <w:szCs w:val="44"/>
          <w:lang w:eastAsia="zh-CN"/>
        </w:rPr>
      </w:pPr>
    </w:p>
    <w:p w14:paraId="7188D288">
      <w:pPr>
        <w:rPr>
          <w:rFonts w:hint="eastAsia"/>
          <w:sz w:val="21"/>
          <w:szCs w:val="44"/>
          <w:lang w:eastAsia="zh-CN"/>
        </w:rPr>
      </w:pPr>
    </w:p>
    <w:p w14:paraId="479631A8">
      <w:pPr>
        <w:rPr>
          <w:rFonts w:hint="eastAsia"/>
          <w:sz w:val="21"/>
          <w:szCs w:val="44"/>
          <w:lang w:eastAsia="zh-CN"/>
        </w:rPr>
      </w:pPr>
    </w:p>
    <w:p w14:paraId="598ABCB4">
      <w:pPr>
        <w:rPr>
          <w:rFonts w:hint="eastAsia"/>
          <w:sz w:val="21"/>
          <w:szCs w:val="44"/>
          <w:lang w:eastAsia="zh-CN"/>
        </w:rPr>
      </w:pPr>
    </w:p>
    <w:p w14:paraId="73B91AE7">
      <w:pPr>
        <w:rPr>
          <w:rFonts w:hint="eastAsia"/>
          <w:sz w:val="21"/>
          <w:szCs w:val="44"/>
          <w:lang w:eastAsia="zh-CN"/>
        </w:rPr>
      </w:pPr>
    </w:p>
    <w:p w14:paraId="6F2FC735">
      <w:pPr>
        <w:rPr>
          <w:rFonts w:hint="eastAsia"/>
          <w:sz w:val="21"/>
          <w:szCs w:val="44"/>
          <w:lang w:eastAsia="zh-CN"/>
        </w:rPr>
      </w:pPr>
    </w:p>
    <w:p w14:paraId="2F073970"/>
    <w:p w14:paraId="0581791A"/>
    <w:p w14:paraId="3EFE40EA">
      <w:pPr>
        <w:numPr>
          <w:ilvl w:val="0"/>
          <w:numId w:val="3"/>
        </w:numPr>
        <w:jc w:val="center"/>
        <w:rPr>
          <w:rFonts w:hint="eastAsia"/>
          <w:b/>
          <w:bCs/>
          <w:sz w:val="24"/>
          <w:szCs w:val="24"/>
          <w:lang w:val="en-US" w:eastAsia="zh-CN"/>
        </w:rPr>
      </w:pPr>
      <w:r>
        <w:rPr>
          <w:rFonts w:hint="eastAsia"/>
          <w:b/>
          <w:bCs/>
          <w:sz w:val="24"/>
          <w:szCs w:val="24"/>
          <w:lang w:val="en-US" w:eastAsia="zh-CN"/>
        </w:rPr>
        <w:t>评审办法</w:t>
      </w:r>
    </w:p>
    <w:p w14:paraId="3E637F0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rPr>
        <w:t>一</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w:t>
      </w:r>
      <w:r>
        <w:rPr>
          <w:rFonts w:hint="eastAsia" w:asciiTheme="minorEastAsia" w:hAnsiTheme="minorEastAsia" w:eastAsiaTheme="minorEastAsia" w:cstheme="minorEastAsia"/>
          <w:b/>
          <w:bCs/>
          <w:i w:val="0"/>
          <w:iCs w:val="0"/>
          <w:caps w:val="0"/>
          <w:color w:val="000000"/>
          <w:spacing w:val="0"/>
          <w:sz w:val="24"/>
          <w:szCs w:val="24"/>
          <w:shd w:val="clear" w:fill="FFFFFF"/>
        </w:rPr>
        <w:t>资格审查</w:t>
      </w:r>
    </w:p>
    <w:p w14:paraId="370B73E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由</w:t>
      </w:r>
      <w:r>
        <w:rPr>
          <w:rFonts w:hint="eastAsia" w:asciiTheme="minorEastAsia" w:hAnsiTheme="minorEastAsia" w:eastAsiaTheme="minorEastAsia" w:cstheme="minorEastAsia"/>
          <w:i w:val="0"/>
          <w:iCs w:val="0"/>
          <w:caps w:val="0"/>
          <w:color w:val="000000"/>
          <w:spacing w:val="0"/>
          <w:sz w:val="24"/>
          <w:szCs w:val="24"/>
          <w:shd w:val="clear" w:fill="FFFFFF"/>
          <w:lang w:eastAsia="zh-CN"/>
        </w:rPr>
        <w:t>评审小组</w:t>
      </w:r>
      <w:r>
        <w:rPr>
          <w:rFonts w:hint="eastAsia" w:asciiTheme="minorEastAsia" w:hAnsiTheme="minorEastAsia" w:eastAsiaTheme="minorEastAsia" w:cstheme="minorEastAsia"/>
          <w:i w:val="0"/>
          <w:iCs w:val="0"/>
          <w:caps w:val="0"/>
          <w:color w:val="000000"/>
          <w:spacing w:val="0"/>
          <w:sz w:val="24"/>
          <w:szCs w:val="24"/>
          <w:shd w:val="clear" w:fill="FFFFFF"/>
        </w:rPr>
        <w:t>对</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文件中的资格证明文件进行审查。资格审查资料表如下：</w:t>
      </w:r>
    </w:p>
    <w:p w14:paraId="4F977473">
      <w:pPr>
        <w:spacing w:line="33" w:lineRule="exact"/>
        <w:rPr>
          <w:rFonts w:hint="eastAsia" w:asciiTheme="minorEastAsia" w:hAnsiTheme="minorEastAsia" w:eastAsiaTheme="minorEastAsia" w:cstheme="minorEastAsia"/>
          <w:sz w:val="24"/>
          <w:szCs w:val="24"/>
        </w:rPr>
      </w:pPr>
    </w:p>
    <w:tbl>
      <w:tblPr>
        <w:tblStyle w:val="26"/>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499"/>
        <w:gridCol w:w="2146"/>
        <w:gridCol w:w="4934"/>
      </w:tblGrid>
      <w:tr w14:paraId="4934C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4" w:type="dxa"/>
            <w:vAlign w:val="center"/>
          </w:tcPr>
          <w:p w14:paraId="4B539192">
            <w:pPr>
              <w:pStyle w:val="25"/>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序号</w:t>
            </w:r>
          </w:p>
        </w:tc>
        <w:tc>
          <w:tcPr>
            <w:tcW w:w="2645" w:type="dxa"/>
            <w:gridSpan w:val="2"/>
            <w:vAlign w:val="center"/>
          </w:tcPr>
          <w:p w14:paraId="7936900B">
            <w:pPr>
              <w:pStyle w:val="25"/>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审查标准</w:t>
            </w:r>
          </w:p>
        </w:tc>
        <w:tc>
          <w:tcPr>
            <w:tcW w:w="4934" w:type="dxa"/>
            <w:vAlign w:val="center"/>
          </w:tcPr>
          <w:p w14:paraId="0F857757">
            <w:pPr>
              <w:pStyle w:val="25"/>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w:t>
            </w:r>
            <w:r>
              <w:rPr>
                <w:rFonts w:hint="eastAsia" w:asciiTheme="minorEastAsia" w:hAnsiTheme="minorEastAsia" w:eastAsiaTheme="minorEastAsia" w:cstheme="minorEastAsia"/>
                <w:spacing w:val="-1"/>
                <w:sz w:val="24"/>
                <w:szCs w:val="24"/>
              </w:rPr>
              <w:t>内容</w:t>
            </w:r>
          </w:p>
        </w:tc>
      </w:tr>
      <w:tr w14:paraId="5D7B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694" w:type="dxa"/>
            <w:vMerge w:val="restart"/>
            <w:tcBorders>
              <w:bottom w:val="nil"/>
            </w:tcBorders>
            <w:vAlign w:val="top"/>
          </w:tcPr>
          <w:p w14:paraId="28093219">
            <w:pPr>
              <w:spacing w:line="246" w:lineRule="auto"/>
              <w:jc w:val="center"/>
              <w:rPr>
                <w:rFonts w:hint="eastAsia" w:asciiTheme="minorEastAsia" w:hAnsiTheme="minorEastAsia" w:eastAsiaTheme="minorEastAsia" w:cstheme="minorEastAsia"/>
                <w:sz w:val="24"/>
                <w:szCs w:val="24"/>
              </w:rPr>
            </w:pPr>
          </w:p>
          <w:p w14:paraId="6C8DDD52">
            <w:pPr>
              <w:spacing w:line="246" w:lineRule="auto"/>
              <w:jc w:val="center"/>
              <w:rPr>
                <w:rFonts w:hint="eastAsia" w:asciiTheme="minorEastAsia" w:hAnsiTheme="minorEastAsia" w:eastAsiaTheme="minorEastAsia" w:cstheme="minorEastAsia"/>
                <w:sz w:val="24"/>
                <w:szCs w:val="24"/>
              </w:rPr>
            </w:pPr>
          </w:p>
          <w:p w14:paraId="6571A7A1">
            <w:pPr>
              <w:spacing w:line="246" w:lineRule="auto"/>
              <w:jc w:val="center"/>
              <w:rPr>
                <w:rFonts w:hint="eastAsia" w:asciiTheme="minorEastAsia" w:hAnsiTheme="minorEastAsia" w:eastAsiaTheme="minorEastAsia" w:cstheme="minorEastAsia"/>
                <w:sz w:val="24"/>
                <w:szCs w:val="24"/>
              </w:rPr>
            </w:pPr>
          </w:p>
          <w:p w14:paraId="35E942B4">
            <w:pPr>
              <w:spacing w:line="246" w:lineRule="auto"/>
              <w:jc w:val="center"/>
              <w:rPr>
                <w:rFonts w:hint="eastAsia" w:asciiTheme="minorEastAsia" w:hAnsiTheme="minorEastAsia" w:eastAsiaTheme="minorEastAsia" w:cstheme="minorEastAsia"/>
                <w:sz w:val="24"/>
                <w:szCs w:val="24"/>
              </w:rPr>
            </w:pPr>
          </w:p>
          <w:p w14:paraId="4FA57969">
            <w:pPr>
              <w:spacing w:line="246" w:lineRule="auto"/>
              <w:jc w:val="center"/>
              <w:rPr>
                <w:rFonts w:hint="eastAsia" w:asciiTheme="minorEastAsia" w:hAnsiTheme="minorEastAsia" w:eastAsiaTheme="minorEastAsia" w:cstheme="minorEastAsia"/>
                <w:sz w:val="24"/>
                <w:szCs w:val="24"/>
              </w:rPr>
            </w:pPr>
          </w:p>
          <w:p w14:paraId="2EA1D3CE">
            <w:pPr>
              <w:spacing w:line="246" w:lineRule="auto"/>
              <w:jc w:val="center"/>
              <w:rPr>
                <w:rFonts w:hint="eastAsia" w:asciiTheme="minorEastAsia" w:hAnsiTheme="minorEastAsia" w:eastAsiaTheme="minorEastAsia" w:cstheme="minorEastAsia"/>
                <w:sz w:val="24"/>
                <w:szCs w:val="24"/>
              </w:rPr>
            </w:pPr>
          </w:p>
          <w:p w14:paraId="1F0D8D31">
            <w:pPr>
              <w:spacing w:line="246" w:lineRule="auto"/>
              <w:jc w:val="center"/>
              <w:rPr>
                <w:rFonts w:hint="eastAsia" w:asciiTheme="minorEastAsia" w:hAnsiTheme="minorEastAsia" w:eastAsiaTheme="minorEastAsia" w:cstheme="minorEastAsia"/>
                <w:sz w:val="24"/>
                <w:szCs w:val="24"/>
              </w:rPr>
            </w:pPr>
          </w:p>
          <w:p w14:paraId="74900802">
            <w:pPr>
              <w:spacing w:line="246" w:lineRule="auto"/>
              <w:jc w:val="center"/>
              <w:rPr>
                <w:rFonts w:hint="eastAsia" w:asciiTheme="minorEastAsia" w:hAnsiTheme="minorEastAsia" w:eastAsiaTheme="minorEastAsia" w:cstheme="minorEastAsia"/>
                <w:sz w:val="24"/>
                <w:szCs w:val="24"/>
              </w:rPr>
            </w:pPr>
          </w:p>
          <w:p w14:paraId="1D70555C">
            <w:pPr>
              <w:spacing w:line="247" w:lineRule="auto"/>
              <w:jc w:val="center"/>
              <w:rPr>
                <w:rFonts w:hint="eastAsia" w:asciiTheme="minorEastAsia" w:hAnsiTheme="minorEastAsia" w:eastAsiaTheme="minorEastAsia" w:cstheme="minorEastAsia"/>
                <w:sz w:val="24"/>
                <w:szCs w:val="24"/>
              </w:rPr>
            </w:pPr>
          </w:p>
          <w:p w14:paraId="5DE62759">
            <w:pPr>
              <w:spacing w:line="247" w:lineRule="auto"/>
              <w:jc w:val="center"/>
              <w:rPr>
                <w:rFonts w:hint="eastAsia" w:asciiTheme="minorEastAsia" w:hAnsiTheme="minorEastAsia" w:eastAsiaTheme="minorEastAsia" w:cstheme="minorEastAsia"/>
                <w:sz w:val="24"/>
                <w:szCs w:val="24"/>
              </w:rPr>
            </w:pPr>
          </w:p>
          <w:p w14:paraId="229688CA">
            <w:pPr>
              <w:spacing w:line="247" w:lineRule="auto"/>
              <w:jc w:val="center"/>
              <w:rPr>
                <w:rFonts w:hint="eastAsia" w:asciiTheme="minorEastAsia" w:hAnsiTheme="minorEastAsia" w:eastAsiaTheme="minorEastAsia" w:cstheme="minorEastAsia"/>
                <w:sz w:val="24"/>
                <w:szCs w:val="24"/>
              </w:rPr>
            </w:pPr>
          </w:p>
          <w:p w14:paraId="0AB52B42">
            <w:pPr>
              <w:spacing w:line="247" w:lineRule="auto"/>
              <w:jc w:val="center"/>
              <w:rPr>
                <w:rFonts w:hint="eastAsia" w:asciiTheme="minorEastAsia" w:hAnsiTheme="minorEastAsia" w:eastAsiaTheme="minorEastAsia" w:cstheme="minorEastAsia"/>
                <w:sz w:val="24"/>
                <w:szCs w:val="24"/>
              </w:rPr>
            </w:pPr>
          </w:p>
          <w:p w14:paraId="656FE3A6">
            <w:pPr>
              <w:pStyle w:val="25"/>
              <w:spacing w:before="55"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6"/>
                <w:sz w:val="24"/>
                <w:szCs w:val="24"/>
              </w:rPr>
              <w:t>一</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6"/>
                <w:sz w:val="24"/>
                <w:szCs w:val="24"/>
              </w:rPr>
              <w:t>)</w:t>
            </w:r>
          </w:p>
        </w:tc>
        <w:tc>
          <w:tcPr>
            <w:tcW w:w="499" w:type="dxa"/>
            <w:vMerge w:val="restart"/>
            <w:tcBorders>
              <w:bottom w:val="nil"/>
            </w:tcBorders>
            <w:vAlign w:val="top"/>
          </w:tcPr>
          <w:p w14:paraId="5AC87BCB">
            <w:pPr>
              <w:spacing w:line="275" w:lineRule="auto"/>
              <w:rPr>
                <w:rFonts w:hint="eastAsia" w:asciiTheme="minorEastAsia" w:hAnsiTheme="minorEastAsia" w:eastAsiaTheme="minorEastAsia" w:cstheme="minorEastAsia"/>
                <w:sz w:val="24"/>
                <w:szCs w:val="24"/>
              </w:rPr>
            </w:pPr>
          </w:p>
          <w:p w14:paraId="0E92E040">
            <w:pPr>
              <w:spacing w:line="275" w:lineRule="auto"/>
              <w:rPr>
                <w:rFonts w:hint="eastAsia" w:asciiTheme="minorEastAsia" w:hAnsiTheme="minorEastAsia" w:eastAsiaTheme="minorEastAsia" w:cstheme="minorEastAsia"/>
                <w:sz w:val="24"/>
                <w:szCs w:val="24"/>
              </w:rPr>
            </w:pPr>
          </w:p>
          <w:p w14:paraId="014DB3A7">
            <w:pPr>
              <w:spacing w:line="275" w:lineRule="auto"/>
              <w:rPr>
                <w:rFonts w:hint="eastAsia" w:asciiTheme="minorEastAsia" w:hAnsiTheme="minorEastAsia" w:eastAsiaTheme="minorEastAsia" w:cstheme="minorEastAsia"/>
                <w:sz w:val="24"/>
                <w:szCs w:val="24"/>
              </w:rPr>
            </w:pPr>
          </w:p>
          <w:p w14:paraId="1E3006B1">
            <w:pPr>
              <w:pStyle w:val="25"/>
              <w:spacing w:before="55" w:line="293" w:lineRule="auto"/>
              <w:ind w:right="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华人</w:t>
            </w:r>
          </w:p>
          <w:p w14:paraId="563F27B2">
            <w:pPr>
              <w:pStyle w:val="25"/>
              <w:spacing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民共</w:t>
            </w:r>
          </w:p>
          <w:p w14:paraId="1A0965FF">
            <w:pPr>
              <w:pStyle w:val="25"/>
              <w:spacing w:before="60" w:line="222"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04040"/>
                <w:spacing w:val="8"/>
                <w:sz w:val="24"/>
                <w:szCs w:val="24"/>
              </w:rPr>
              <w:t>和国</w:t>
            </w:r>
          </w:p>
          <w:p w14:paraId="374E00FA">
            <w:pPr>
              <w:pStyle w:val="25"/>
              <w:spacing w:before="62"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政府</w:t>
            </w:r>
          </w:p>
          <w:p w14:paraId="1A4C9FA6">
            <w:pPr>
              <w:pStyle w:val="25"/>
              <w:spacing w:before="78" w:line="284" w:lineRule="auto"/>
              <w:ind w:left="41" w:right="83"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采购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第二</w:t>
            </w:r>
          </w:p>
          <w:p w14:paraId="67BDFCEC">
            <w:pPr>
              <w:pStyle w:val="25"/>
              <w:spacing w:before="7" w:line="221"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十二</w:t>
            </w:r>
          </w:p>
          <w:p w14:paraId="0B251FF6">
            <w:pPr>
              <w:pStyle w:val="25"/>
              <w:spacing w:before="46" w:line="307" w:lineRule="auto"/>
              <w:ind w:left="41" w:right="86"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条规</w:t>
            </w:r>
            <w:r>
              <w:rPr>
                <w:rFonts w:hint="eastAsia" w:asciiTheme="minorEastAsia" w:hAnsiTheme="minorEastAsia" w:eastAsiaTheme="minorEastAsia" w:cstheme="minorEastAsia"/>
                <w:sz w:val="24"/>
                <w:szCs w:val="24"/>
              </w:rPr>
              <w:t xml:space="preserve"> 定</w:t>
            </w:r>
          </w:p>
        </w:tc>
        <w:tc>
          <w:tcPr>
            <w:tcW w:w="2146" w:type="dxa"/>
            <w:vAlign w:val="top"/>
          </w:tcPr>
          <w:p w14:paraId="17420C81">
            <w:pPr>
              <w:spacing w:line="279" w:lineRule="auto"/>
              <w:rPr>
                <w:rFonts w:hint="eastAsia" w:asciiTheme="minorEastAsia" w:hAnsiTheme="minorEastAsia" w:eastAsiaTheme="minorEastAsia" w:cstheme="minorEastAsia"/>
                <w:sz w:val="24"/>
                <w:szCs w:val="24"/>
              </w:rPr>
            </w:pPr>
          </w:p>
          <w:p w14:paraId="53DFDFC4">
            <w:pPr>
              <w:spacing w:line="279" w:lineRule="auto"/>
              <w:rPr>
                <w:rFonts w:hint="eastAsia" w:asciiTheme="minorEastAsia" w:hAnsiTheme="minorEastAsia" w:eastAsiaTheme="minorEastAsia" w:cstheme="minorEastAsia"/>
                <w:sz w:val="24"/>
                <w:szCs w:val="24"/>
              </w:rPr>
            </w:pPr>
          </w:p>
          <w:p w14:paraId="1E09E37F">
            <w:pPr>
              <w:pStyle w:val="25"/>
              <w:spacing w:before="55" w:line="295" w:lineRule="auto"/>
              <w:ind w:left="61" w:right="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1.具有独立承担民事责任的</w:t>
            </w:r>
            <w:r>
              <w:rPr>
                <w:rFonts w:hint="eastAsia" w:asciiTheme="minorEastAsia" w:hAnsiTheme="minorEastAsia" w:eastAsiaTheme="minorEastAsia" w:cstheme="minorEastAsia"/>
                <w:spacing w:val="7"/>
                <w:sz w:val="24"/>
                <w:szCs w:val="24"/>
              </w:rPr>
              <w:t>能力</w:t>
            </w:r>
          </w:p>
        </w:tc>
        <w:tc>
          <w:tcPr>
            <w:tcW w:w="4934" w:type="dxa"/>
            <w:vAlign w:val="top"/>
          </w:tcPr>
          <w:p w14:paraId="427AB256">
            <w:pPr>
              <w:pStyle w:val="25"/>
              <w:spacing w:before="85" w:line="272"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1.投标人法人营业执照(副本)或事业单位法 </w:t>
            </w:r>
            <w:r>
              <w:rPr>
                <w:rFonts w:hint="eastAsia" w:asciiTheme="minorEastAsia" w:hAnsiTheme="minorEastAsia" w:eastAsiaTheme="minorEastAsia" w:cstheme="minorEastAsia"/>
                <w:spacing w:val="3"/>
                <w:sz w:val="24"/>
                <w:szCs w:val="24"/>
              </w:rPr>
              <w:t>人证书(副本)或个体工商户营业执照或有</w:t>
            </w:r>
            <w:r>
              <w:rPr>
                <w:rFonts w:hint="eastAsia" w:asciiTheme="minorEastAsia" w:hAnsiTheme="minorEastAsia" w:eastAsiaTheme="minorEastAsia" w:cstheme="minorEastAsia"/>
                <w:spacing w:val="-1"/>
                <w:sz w:val="24"/>
                <w:szCs w:val="24"/>
              </w:rPr>
              <w:t>效的自然人身份证明或社会团体法人登记证</w:t>
            </w:r>
            <w:r>
              <w:rPr>
                <w:rFonts w:hint="eastAsia" w:asciiTheme="minorEastAsia" w:hAnsiTheme="minorEastAsia" w:eastAsiaTheme="minorEastAsia" w:cstheme="minorEastAsia"/>
                <w:spacing w:val="6"/>
                <w:sz w:val="24"/>
                <w:szCs w:val="24"/>
              </w:rPr>
              <w:t>书(提供复印件)。</w:t>
            </w:r>
          </w:p>
          <w:p w14:paraId="0D998EAB">
            <w:pPr>
              <w:pStyle w:val="25"/>
              <w:spacing w:before="59" w:line="245" w:lineRule="auto"/>
              <w:ind w:left="75" w:right="9" w:hanging="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2.投标人法定代表人身份证明和法定代表人</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
                <w:sz w:val="24"/>
                <w:szCs w:val="24"/>
              </w:rPr>
              <w:t>授权代表委托书。</w:t>
            </w:r>
          </w:p>
        </w:tc>
      </w:tr>
      <w:tr w14:paraId="1D39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0945AD4">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E50B8C1">
            <w:pPr>
              <w:rPr>
                <w:rFonts w:hint="eastAsia" w:asciiTheme="minorEastAsia" w:hAnsiTheme="minorEastAsia" w:eastAsiaTheme="minorEastAsia" w:cstheme="minorEastAsia"/>
                <w:sz w:val="24"/>
                <w:szCs w:val="24"/>
              </w:rPr>
            </w:pPr>
          </w:p>
        </w:tc>
        <w:tc>
          <w:tcPr>
            <w:tcW w:w="2146" w:type="dxa"/>
            <w:vAlign w:val="top"/>
          </w:tcPr>
          <w:p w14:paraId="18EF6CD8">
            <w:pPr>
              <w:pStyle w:val="25"/>
              <w:spacing w:before="67" w:line="245" w:lineRule="auto"/>
              <w:ind w:left="61" w:righ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2.具有良好的商业信誉和健全的财务会计制度</w:t>
            </w:r>
          </w:p>
        </w:tc>
        <w:tc>
          <w:tcPr>
            <w:tcW w:w="4934" w:type="dxa"/>
            <w:vMerge w:val="restart"/>
            <w:tcBorders>
              <w:bottom w:val="nil"/>
            </w:tcBorders>
            <w:vAlign w:val="center"/>
          </w:tcPr>
          <w:p w14:paraId="3ECABA29">
            <w:pPr>
              <w:pStyle w:val="25"/>
              <w:spacing w:before="55" w:line="219"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rPr>
              <w:t>提供承诺函</w:t>
            </w:r>
            <w:r>
              <w:rPr>
                <w:rFonts w:hint="eastAsia" w:asciiTheme="minorEastAsia" w:hAnsiTheme="minorEastAsia" w:eastAsiaTheme="minorEastAsia" w:cstheme="minorEastAsia"/>
                <w:spacing w:val="10"/>
                <w:sz w:val="24"/>
                <w:szCs w:val="24"/>
                <w:lang w:eastAsia="zh-CN"/>
              </w:rPr>
              <w:t>。</w:t>
            </w:r>
          </w:p>
        </w:tc>
      </w:tr>
      <w:tr w14:paraId="63CB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C317E3D">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5E3D4D25">
            <w:pPr>
              <w:rPr>
                <w:rFonts w:hint="eastAsia" w:asciiTheme="minorEastAsia" w:hAnsiTheme="minorEastAsia" w:eastAsiaTheme="minorEastAsia" w:cstheme="minorEastAsia"/>
                <w:sz w:val="24"/>
                <w:szCs w:val="24"/>
              </w:rPr>
            </w:pPr>
          </w:p>
        </w:tc>
        <w:tc>
          <w:tcPr>
            <w:tcW w:w="2146" w:type="dxa"/>
            <w:vAlign w:val="top"/>
          </w:tcPr>
          <w:p w14:paraId="290D585E">
            <w:pPr>
              <w:pStyle w:val="25"/>
              <w:spacing w:before="69" w:line="244" w:lineRule="auto"/>
              <w:ind w:left="61" w:right="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3.具有履行合同所必需的设</w:t>
            </w:r>
            <w:r>
              <w:rPr>
                <w:rFonts w:hint="eastAsia" w:asciiTheme="minorEastAsia" w:hAnsiTheme="minorEastAsia" w:eastAsiaTheme="minorEastAsia" w:cstheme="minorEastAsia"/>
                <w:spacing w:val="1"/>
                <w:sz w:val="24"/>
                <w:szCs w:val="24"/>
              </w:rPr>
              <w:t>备和专业技术能力</w:t>
            </w:r>
          </w:p>
        </w:tc>
        <w:tc>
          <w:tcPr>
            <w:tcW w:w="4934" w:type="dxa"/>
            <w:vMerge w:val="continue"/>
            <w:tcBorders>
              <w:top w:val="nil"/>
              <w:bottom w:val="nil"/>
            </w:tcBorders>
            <w:vAlign w:val="top"/>
          </w:tcPr>
          <w:p w14:paraId="31578F95">
            <w:pPr>
              <w:rPr>
                <w:rFonts w:hint="eastAsia" w:asciiTheme="minorEastAsia" w:hAnsiTheme="minorEastAsia" w:eastAsiaTheme="minorEastAsia" w:cstheme="minorEastAsia"/>
                <w:sz w:val="24"/>
                <w:szCs w:val="24"/>
              </w:rPr>
            </w:pPr>
          </w:p>
        </w:tc>
      </w:tr>
      <w:tr w14:paraId="12257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54E5FB1">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270A6D6F">
            <w:pPr>
              <w:rPr>
                <w:rFonts w:hint="eastAsia" w:asciiTheme="minorEastAsia" w:hAnsiTheme="minorEastAsia" w:eastAsiaTheme="minorEastAsia" w:cstheme="minorEastAsia"/>
                <w:sz w:val="24"/>
                <w:szCs w:val="24"/>
              </w:rPr>
            </w:pPr>
          </w:p>
        </w:tc>
        <w:tc>
          <w:tcPr>
            <w:tcW w:w="2146" w:type="dxa"/>
            <w:vAlign w:val="top"/>
          </w:tcPr>
          <w:p w14:paraId="278A0696">
            <w:pPr>
              <w:pStyle w:val="25"/>
              <w:spacing w:before="69" w:line="244" w:lineRule="auto"/>
              <w:ind w:left="61" w:righ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4.有依法缴纳税收和社会保</w:t>
            </w:r>
            <w:r>
              <w:rPr>
                <w:rFonts w:hint="eastAsia" w:asciiTheme="minorEastAsia" w:hAnsiTheme="minorEastAsia" w:eastAsiaTheme="minorEastAsia" w:cstheme="minorEastAsia"/>
                <w:spacing w:val="1"/>
                <w:sz w:val="24"/>
                <w:szCs w:val="24"/>
              </w:rPr>
              <w:t>障金的良好记录</w:t>
            </w:r>
          </w:p>
        </w:tc>
        <w:tc>
          <w:tcPr>
            <w:tcW w:w="4934" w:type="dxa"/>
            <w:vMerge w:val="continue"/>
            <w:tcBorders>
              <w:top w:val="nil"/>
            </w:tcBorders>
            <w:vAlign w:val="top"/>
          </w:tcPr>
          <w:p w14:paraId="781D3018">
            <w:pPr>
              <w:rPr>
                <w:rFonts w:hint="eastAsia" w:asciiTheme="minorEastAsia" w:hAnsiTheme="minorEastAsia" w:eastAsiaTheme="minorEastAsia" w:cstheme="minorEastAsia"/>
                <w:sz w:val="24"/>
                <w:szCs w:val="24"/>
              </w:rPr>
            </w:pPr>
          </w:p>
        </w:tc>
      </w:tr>
      <w:tr w14:paraId="6B4F1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694" w:type="dxa"/>
            <w:vMerge w:val="continue"/>
            <w:tcBorders>
              <w:top w:val="nil"/>
              <w:bottom w:val="nil"/>
            </w:tcBorders>
            <w:vAlign w:val="top"/>
          </w:tcPr>
          <w:p w14:paraId="6D2A2069">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60EF587E">
            <w:pPr>
              <w:rPr>
                <w:rFonts w:hint="eastAsia" w:asciiTheme="minorEastAsia" w:hAnsiTheme="minorEastAsia" w:eastAsiaTheme="minorEastAsia" w:cstheme="minorEastAsia"/>
                <w:sz w:val="24"/>
                <w:szCs w:val="24"/>
              </w:rPr>
            </w:pPr>
          </w:p>
        </w:tc>
        <w:tc>
          <w:tcPr>
            <w:tcW w:w="2146" w:type="dxa"/>
            <w:vAlign w:val="top"/>
          </w:tcPr>
          <w:p w14:paraId="216358ED">
            <w:pPr>
              <w:pStyle w:val="25"/>
              <w:spacing w:before="56" w:line="29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5.</w:t>
            </w:r>
            <w:r>
              <w:rPr>
                <w:rFonts w:hint="eastAsia" w:asciiTheme="minorEastAsia" w:hAnsiTheme="minorEastAsia" w:eastAsiaTheme="minorEastAsia" w:cstheme="minorEastAsia"/>
                <w:spacing w:val="-10"/>
                <w:sz w:val="24"/>
                <w:szCs w:val="24"/>
              </w:rPr>
              <w:t>参加采购活动三年内，无</w:t>
            </w:r>
            <w:r>
              <w:rPr>
                <w:rFonts w:hint="eastAsia" w:asciiTheme="minorEastAsia" w:hAnsiTheme="minorEastAsia" w:eastAsiaTheme="minorEastAsia" w:cstheme="minorEastAsia"/>
                <w:spacing w:val="-8"/>
                <w:sz w:val="24"/>
                <w:szCs w:val="24"/>
              </w:rPr>
              <w:t>重</w:t>
            </w:r>
            <w:r>
              <w:rPr>
                <w:rFonts w:hint="eastAsia" w:asciiTheme="minorEastAsia" w:hAnsiTheme="minorEastAsia" w:eastAsiaTheme="minorEastAsia" w:cstheme="minorEastAsia"/>
                <w:spacing w:val="-2"/>
                <w:sz w:val="24"/>
                <w:szCs w:val="24"/>
              </w:rPr>
              <w:t>大违法记录</w:t>
            </w:r>
          </w:p>
        </w:tc>
        <w:tc>
          <w:tcPr>
            <w:tcW w:w="4934" w:type="dxa"/>
            <w:vAlign w:val="center"/>
          </w:tcPr>
          <w:p w14:paraId="4F909116">
            <w:pPr>
              <w:pStyle w:val="25"/>
              <w:spacing w:before="70" w:line="219" w:lineRule="auto"/>
              <w:ind w:left="12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提供单位及其现任法定代表人、主要负责人无行贿犯罪记录的承诺函</w:t>
            </w:r>
            <w:r>
              <w:rPr>
                <w:rFonts w:hint="eastAsia" w:asciiTheme="minorEastAsia" w:hAnsiTheme="minorEastAsia" w:eastAsiaTheme="minorEastAsia" w:cstheme="minorEastAsia"/>
                <w:sz w:val="24"/>
                <w:szCs w:val="24"/>
              </w:rPr>
              <w:t>。</w:t>
            </w:r>
          </w:p>
        </w:tc>
      </w:tr>
      <w:tr w14:paraId="7E26B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35A8FF8">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763E6E4">
            <w:pPr>
              <w:rPr>
                <w:rFonts w:hint="eastAsia" w:asciiTheme="minorEastAsia" w:hAnsiTheme="minorEastAsia" w:eastAsiaTheme="minorEastAsia" w:cstheme="minorEastAsia"/>
                <w:sz w:val="24"/>
                <w:szCs w:val="24"/>
              </w:rPr>
            </w:pPr>
          </w:p>
        </w:tc>
        <w:tc>
          <w:tcPr>
            <w:tcW w:w="2146" w:type="dxa"/>
            <w:vAlign w:val="top"/>
          </w:tcPr>
          <w:p w14:paraId="31EECD36">
            <w:pPr>
              <w:pStyle w:val="25"/>
              <w:spacing w:before="84" w:line="236" w:lineRule="auto"/>
              <w:ind w:left="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6.法</w:t>
            </w:r>
            <w:r>
              <w:rPr>
                <w:rFonts w:hint="eastAsia" w:asciiTheme="minorEastAsia" w:hAnsiTheme="minorEastAsia" w:eastAsiaTheme="minorEastAsia" w:cstheme="minorEastAsia"/>
                <w:spacing w:val="-10"/>
                <w:sz w:val="24"/>
                <w:szCs w:val="24"/>
              </w:rPr>
              <w:t>律、行政法规规定的其</w:t>
            </w:r>
            <w:r>
              <w:rPr>
                <w:rFonts w:hint="eastAsia" w:asciiTheme="minorEastAsia" w:hAnsiTheme="minorEastAsia" w:eastAsiaTheme="minorEastAsia" w:cstheme="minorEastAsia"/>
                <w:spacing w:val="-7"/>
                <w:sz w:val="24"/>
                <w:szCs w:val="24"/>
              </w:rPr>
              <w:t>他</w:t>
            </w:r>
            <w:r>
              <w:rPr>
                <w:rFonts w:hint="eastAsia" w:asciiTheme="minorEastAsia" w:hAnsiTheme="minorEastAsia" w:eastAsiaTheme="minorEastAsia" w:cstheme="minorEastAsia"/>
                <w:spacing w:val="-3"/>
                <w:sz w:val="24"/>
                <w:szCs w:val="24"/>
              </w:rPr>
              <w:t>条件</w:t>
            </w:r>
          </w:p>
        </w:tc>
        <w:tc>
          <w:tcPr>
            <w:tcW w:w="4934" w:type="dxa"/>
            <w:vAlign w:val="center"/>
          </w:tcPr>
          <w:p w14:paraId="11A743C1">
            <w:pPr>
              <w:bidi w:val="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0"/>
                <w:sz w:val="24"/>
                <w:szCs w:val="24"/>
                <w:lang w:eastAsia="zh-CN"/>
              </w:rPr>
              <w:t>提供</w:t>
            </w:r>
            <w:r>
              <w:rPr>
                <w:rFonts w:hint="eastAsia" w:asciiTheme="minorEastAsia" w:hAnsiTheme="minorEastAsia" w:eastAsiaTheme="minorEastAsia" w:cstheme="minorEastAsia"/>
                <w:spacing w:val="10"/>
                <w:sz w:val="24"/>
                <w:szCs w:val="24"/>
              </w:rPr>
              <w:t>承诺函</w:t>
            </w:r>
          </w:p>
        </w:tc>
      </w:tr>
      <w:tr w14:paraId="1F242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94" w:type="dxa"/>
            <w:vMerge w:val="continue"/>
            <w:tcBorders>
              <w:top w:val="nil"/>
            </w:tcBorders>
            <w:vAlign w:val="top"/>
          </w:tcPr>
          <w:p w14:paraId="44C280FE">
            <w:pPr>
              <w:rPr>
                <w:rFonts w:hint="eastAsia" w:asciiTheme="minorEastAsia" w:hAnsiTheme="minorEastAsia" w:eastAsiaTheme="minorEastAsia" w:cstheme="minorEastAsia"/>
                <w:sz w:val="24"/>
                <w:szCs w:val="24"/>
              </w:rPr>
            </w:pPr>
          </w:p>
        </w:tc>
        <w:tc>
          <w:tcPr>
            <w:tcW w:w="499" w:type="dxa"/>
            <w:vMerge w:val="continue"/>
            <w:tcBorders>
              <w:top w:val="nil"/>
            </w:tcBorders>
            <w:vAlign w:val="top"/>
          </w:tcPr>
          <w:p w14:paraId="7BE2DC61">
            <w:pPr>
              <w:rPr>
                <w:rFonts w:hint="eastAsia" w:asciiTheme="minorEastAsia" w:hAnsiTheme="minorEastAsia" w:eastAsiaTheme="minorEastAsia" w:cstheme="minorEastAsia"/>
                <w:sz w:val="24"/>
                <w:szCs w:val="24"/>
              </w:rPr>
            </w:pPr>
          </w:p>
        </w:tc>
        <w:tc>
          <w:tcPr>
            <w:tcW w:w="2146" w:type="dxa"/>
            <w:vAlign w:val="center"/>
          </w:tcPr>
          <w:p w14:paraId="357C8030">
            <w:pPr>
              <w:pStyle w:val="25"/>
              <w:spacing w:before="84" w:line="219" w:lineRule="auto"/>
              <w:ind w:left="6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7.本项目的特定资格要求</w:t>
            </w:r>
          </w:p>
        </w:tc>
        <w:tc>
          <w:tcPr>
            <w:tcW w:w="4934" w:type="dxa"/>
            <w:vAlign w:val="center"/>
          </w:tcPr>
          <w:p w14:paraId="19FD28B9">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kern w:val="2"/>
                <w:sz w:val="24"/>
                <w:szCs w:val="24"/>
                <w:lang w:val="en-US" w:eastAsia="zh-CN" w:bidi="ar-SA"/>
              </w:rPr>
              <w:t>1.近三年未在“信用中国”（www.creditchina.gov.cn）和中国政府采购网（www.ccgp.gov. cn）（评审开始时）被列入失信被执行人、重大税收违法案件当事人或政府采购严重</w:t>
            </w:r>
            <w:r>
              <w:rPr>
                <w:rFonts w:hint="eastAsia" w:ascii="宋体" w:hAnsi="宋体" w:eastAsia="宋体" w:cs="宋体"/>
                <w:color w:val="000000"/>
                <w:kern w:val="0"/>
                <w:sz w:val="24"/>
                <w:szCs w:val="24"/>
                <w:lang w:val="en-US" w:eastAsia="zh-CN" w:bidi="ar"/>
              </w:rPr>
              <w:t>违法失信行为记录名单； （提供查询记录截图）</w:t>
            </w:r>
          </w:p>
          <w:p w14:paraId="0088D4FE">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2.单位负责人为同一人或者存在直接控股、管理关系的不同参选人，不得同时参加本项目的参选；</w:t>
            </w:r>
            <w:r>
              <w:rPr>
                <w:rFonts w:hint="eastAsia" w:ascii="宋体" w:hAnsi="宋体" w:eastAsia="宋体" w:cs="宋体"/>
                <w:kern w:val="2"/>
                <w:sz w:val="24"/>
                <w:szCs w:val="24"/>
                <w:lang w:val="en-US" w:eastAsia="zh-CN" w:bidi="ar-SA"/>
              </w:rPr>
              <w:t>（提供承诺函）</w:t>
            </w:r>
          </w:p>
          <w:p w14:paraId="606B84C2">
            <w:pPr>
              <w:pStyle w:val="25"/>
              <w:spacing w:before="86" w:line="219" w:lineRule="auto"/>
              <w:ind w:left="86"/>
              <w:jc w:val="both"/>
              <w:rPr>
                <w:rFonts w:hint="default" w:asciiTheme="minorEastAsia" w:hAnsiTheme="minorEastAsia" w:eastAsiaTheme="minorEastAsia" w:cstheme="minorEastAsia"/>
                <w:kern w:val="2"/>
                <w:sz w:val="24"/>
                <w:szCs w:val="24"/>
                <w:lang w:val="en-US" w:eastAsia="zh-CN" w:bidi="ar-SA"/>
              </w:rPr>
            </w:pPr>
            <w:r>
              <w:rPr>
                <w:rFonts w:hint="eastAsia" w:ascii="宋体" w:hAnsi="宋体" w:eastAsia="宋体" w:cs="宋体"/>
                <w:color w:val="000000"/>
                <w:kern w:val="0"/>
                <w:sz w:val="24"/>
                <w:szCs w:val="24"/>
                <w:lang w:val="en-US" w:eastAsia="zh-CN" w:bidi="ar"/>
              </w:rPr>
              <w:t>3.本项目不接受联合体参选；不允许项目转包或分包。</w:t>
            </w:r>
            <w:r>
              <w:rPr>
                <w:rFonts w:hint="eastAsia" w:ascii="宋体" w:hAnsi="宋体" w:eastAsia="宋体" w:cs="宋体"/>
                <w:kern w:val="2"/>
                <w:sz w:val="24"/>
                <w:szCs w:val="24"/>
                <w:lang w:val="en-US" w:eastAsia="zh-CN" w:bidi="ar-SA"/>
              </w:rPr>
              <w:t>（提供承诺函）</w:t>
            </w:r>
          </w:p>
        </w:tc>
      </w:tr>
    </w:tbl>
    <w:p w14:paraId="61914056">
      <w:pPr>
        <w:spacing w:line="53" w:lineRule="exact"/>
        <w:rPr>
          <w:rFonts w:hint="eastAsia" w:asciiTheme="minorEastAsia" w:hAnsiTheme="minorEastAsia" w:eastAsiaTheme="minorEastAsia" w:cstheme="minorEastAsia"/>
          <w:sz w:val="24"/>
          <w:szCs w:val="24"/>
        </w:rPr>
      </w:pPr>
    </w:p>
    <w:p w14:paraId="27BEA06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p>
    <w:p w14:paraId="1D85AD9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注：①根据《中华人民共和国政府采购法实施条例》第十九条“参加政府采购活动近三年内，无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截止日期前通过信用中国网站（</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"http://www.creditchina.gov.cn/"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19"/>
          <w:rFonts w:hint="eastAsia" w:asciiTheme="minorEastAsia" w:hAnsiTheme="minorEastAsia" w:eastAsiaTheme="minorEastAsia" w:cstheme="minorEastAsia"/>
          <w:i w:val="0"/>
          <w:iCs w:val="0"/>
          <w:caps w:val="0"/>
          <w:color w:val="333333"/>
          <w:spacing w:val="0"/>
          <w:sz w:val="24"/>
          <w:szCs w:val="24"/>
          <w:u w:val="none"/>
          <w:shd w:val="clear" w:fill="FFFFFF"/>
        </w:rPr>
        <w:t>www.creditchina.gov.cn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）、中国政府采购网（</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"http://www.ccgp.gov.cn/"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19"/>
          <w:rFonts w:hint="eastAsia" w:asciiTheme="minorEastAsia" w:hAnsiTheme="minorEastAsia" w:eastAsiaTheme="minorEastAsia" w:cstheme="minorEastAsia"/>
          <w:i w:val="0"/>
          <w:iCs w:val="0"/>
          <w:caps w:val="0"/>
          <w:color w:val="333333"/>
          <w:spacing w:val="0"/>
          <w:sz w:val="24"/>
          <w:szCs w:val="24"/>
          <w:u w:val="none"/>
          <w:shd w:val="clear" w:fill="FFFFFF"/>
        </w:rPr>
        <w:t>www.ccgp.gov.cn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）等渠道查询信用记录。</w:t>
      </w:r>
    </w:p>
    <w:p w14:paraId="0B586EC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②资格性审查中要求资质证书原件备查的，评标小组要求查验原件而未提供的，视为无效投标。</w:t>
      </w:r>
    </w:p>
    <w:p w14:paraId="2169EC9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二、</w:t>
      </w:r>
      <w:r>
        <w:rPr>
          <w:rFonts w:hint="eastAsia" w:asciiTheme="minorEastAsia" w:hAnsiTheme="minorEastAsia" w:eastAsiaTheme="minorEastAsia" w:cstheme="minorEastAsia"/>
          <w:b/>
          <w:bCs/>
          <w:i w:val="0"/>
          <w:iCs w:val="0"/>
          <w:caps w:val="0"/>
          <w:color w:val="000000"/>
          <w:spacing w:val="0"/>
          <w:sz w:val="24"/>
          <w:szCs w:val="24"/>
          <w:shd w:val="clear" w:fill="FFFFFF"/>
        </w:rPr>
        <w:t>符合性审查</w:t>
      </w:r>
    </w:p>
    <w:p w14:paraId="7B7D265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审</w:t>
      </w:r>
      <w:r>
        <w:rPr>
          <w:rFonts w:hint="eastAsia" w:asciiTheme="minorEastAsia" w:hAnsiTheme="minorEastAsia" w:eastAsiaTheme="minorEastAsia" w:cstheme="minorEastAsia"/>
          <w:i w:val="0"/>
          <w:iCs w:val="0"/>
          <w:caps w:val="0"/>
          <w:color w:val="000000"/>
          <w:spacing w:val="0"/>
          <w:sz w:val="24"/>
          <w:szCs w:val="24"/>
          <w:shd w:val="clear" w:fill="FFFFFF"/>
        </w:rPr>
        <w:t>小组应当对符合资格的投标人的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文件进行符合性审查，以确定其是否满足</w:t>
      </w:r>
      <w:r>
        <w:rPr>
          <w:rFonts w:hint="eastAsia" w:asciiTheme="minorEastAsia" w:hAnsiTheme="minorEastAsia" w:eastAsiaTheme="minorEastAsia" w:cstheme="minorEastAsia"/>
          <w:i w:val="0"/>
          <w:iCs w:val="0"/>
          <w:caps w:val="0"/>
          <w:color w:val="000000"/>
          <w:spacing w:val="0"/>
          <w:sz w:val="24"/>
          <w:szCs w:val="24"/>
          <w:shd w:val="clear" w:fill="FFFFFF"/>
          <w:lang w:eastAsia="zh-CN"/>
        </w:rPr>
        <w:t>采购</w:t>
      </w:r>
      <w:r>
        <w:rPr>
          <w:rFonts w:hint="eastAsia" w:asciiTheme="minorEastAsia" w:hAnsiTheme="minorEastAsia" w:eastAsiaTheme="minorEastAsia" w:cstheme="minorEastAsia"/>
          <w:i w:val="0"/>
          <w:iCs w:val="0"/>
          <w:caps w:val="0"/>
          <w:color w:val="000000"/>
          <w:spacing w:val="0"/>
          <w:sz w:val="24"/>
          <w:szCs w:val="24"/>
          <w:shd w:val="clear" w:fill="FFFFFF"/>
        </w:rPr>
        <w:t>文件的实质性要求。符合性审查资料表如下：</w:t>
      </w:r>
    </w:p>
    <w:p w14:paraId="17A15E4D">
      <w:pPr>
        <w:spacing w:line="43" w:lineRule="exact"/>
        <w:rPr>
          <w:rFonts w:hint="eastAsia" w:asciiTheme="minorEastAsia" w:hAnsiTheme="minorEastAsia" w:eastAsiaTheme="minorEastAsia" w:cstheme="minorEastAsia"/>
          <w:sz w:val="24"/>
          <w:szCs w:val="24"/>
        </w:rPr>
      </w:pPr>
    </w:p>
    <w:tbl>
      <w:tblPr>
        <w:tblStyle w:val="26"/>
        <w:tblW w:w="79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028"/>
        <w:gridCol w:w="1048"/>
        <w:gridCol w:w="5173"/>
      </w:tblGrid>
      <w:tr w14:paraId="6FB3C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664" w:type="dxa"/>
            <w:vAlign w:val="top"/>
          </w:tcPr>
          <w:p w14:paraId="6674BB75">
            <w:pPr>
              <w:pStyle w:val="25"/>
              <w:spacing w:before="53" w:line="218" w:lineRule="auto"/>
              <w:ind w:left="1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2076" w:type="dxa"/>
            <w:gridSpan w:val="2"/>
            <w:vAlign w:val="top"/>
          </w:tcPr>
          <w:p w14:paraId="27BF86C9">
            <w:pPr>
              <w:pStyle w:val="25"/>
              <w:spacing w:before="52" w:line="219" w:lineRule="auto"/>
              <w:ind w:left="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评审因素</w:t>
            </w:r>
          </w:p>
        </w:tc>
        <w:tc>
          <w:tcPr>
            <w:tcW w:w="5173" w:type="dxa"/>
            <w:vAlign w:val="top"/>
          </w:tcPr>
          <w:p w14:paraId="4FEECBEF">
            <w:pPr>
              <w:pStyle w:val="25"/>
              <w:spacing w:before="52" w:line="219" w:lineRule="auto"/>
              <w:ind w:left="15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评审标准</w:t>
            </w:r>
          </w:p>
        </w:tc>
      </w:tr>
      <w:tr w14:paraId="6EED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664" w:type="dxa"/>
            <w:vMerge w:val="restart"/>
            <w:tcBorders>
              <w:bottom w:val="nil"/>
            </w:tcBorders>
            <w:vAlign w:val="top"/>
          </w:tcPr>
          <w:p w14:paraId="6E939910">
            <w:pPr>
              <w:spacing w:line="273" w:lineRule="auto"/>
              <w:rPr>
                <w:rFonts w:hint="eastAsia" w:asciiTheme="minorEastAsia" w:hAnsiTheme="minorEastAsia" w:eastAsiaTheme="minorEastAsia" w:cstheme="minorEastAsia"/>
                <w:sz w:val="24"/>
                <w:szCs w:val="24"/>
              </w:rPr>
            </w:pPr>
          </w:p>
          <w:p w14:paraId="0A856B6A">
            <w:pPr>
              <w:spacing w:line="273" w:lineRule="auto"/>
              <w:rPr>
                <w:rFonts w:hint="eastAsia" w:asciiTheme="minorEastAsia" w:hAnsiTheme="minorEastAsia" w:eastAsiaTheme="minorEastAsia" w:cstheme="minorEastAsia"/>
                <w:sz w:val="24"/>
                <w:szCs w:val="24"/>
              </w:rPr>
            </w:pPr>
          </w:p>
          <w:p w14:paraId="75A9EB2A">
            <w:pPr>
              <w:pStyle w:val="25"/>
              <w:spacing w:before="55"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05060"/>
                <w:sz w:val="24"/>
                <w:szCs w:val="24"/>
              </w:rPr>
              <w:t>1</w:t>
            </w:r>
          </w:p>
        </w:tc>
        <w:tc>
          <w:tcPr>
            <w:tcW w:w="1028" w:type="dxa"/>
            <w:vMerge w:val="restart"/>
            <w:tcBorders>
              <w:bottom w:val="nil"/>
            </w:tcBorders>
            <w:vAlign w:val="top"/>
          </w:tcPr>
          <w:p w14:paraId="606FF028">
            <w:pPr>
              <w:spacing w:line="265" w:lineRule="auto"/>
              <w:jc w:val="center"/>
              <w:rPr>
                <w:rFonts w:hint="eastAsia" w:asciiTheme="minorEastAsia" w:hAnsiTheme="minorEastAsia" w:eastAsiaTheme="minorEastAsia" w:cstheme="minorEastAsia"/>
                <w:sz w:val="24"/>
                <w:szCs w:val="24"/>
              </w:rPr>
            </w:pPr>
          </w:p>
          <w:p w14:paraId="5C536865">
            <w:pPr>
              <w:spacing w:line="265" w:lineRule="auto"/>
              <w:jc w:val="center"/>
              <w:rPr>
                <w:rFonts w:hint="eastAsia" w:asciiTheme="minorEastAsia" w:hAnsiTheme="minorEastAsia" w:eastAsiaTheme="minorEastAsia" w:cstheme="minorEastAsia"/>
                <w:sz w:val="24"/>
                <w:szCs w:val="24"/>
              </w:rPr>
            </w:pPr>
          </w:p>
          <w:p w14:paraId="57391A1F">
            <w:pPr>
              <w:pStyle w:val="25"/>
              <w:spacing w:before="55" w:line="220" w:lineRule="auto"/>
              <w:ind w:left="4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有效性审查</w:t>
            </w:r>
          </w:p>
        </w:tc>
        <w:tc>
          <w:tcPr>
            <w:tcW w:w="1048" w:type="dxa"/>
            <w:vAlign w:val="top"/>
          </w:tcPr>
          <w:p w14:paraId="61575F45">
            <w:pPr>
              <w:pStyle w:val="25"/>
              <w:spacing w:before="67" w:line="250" w:lineRule="auto"/>
              <w:ind w:left="42" w:right="143"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文件签署或盖章</w:t>
            </w:r>
          </w:p>
        </w:tc>
        <w:tc>
          <w:tcPr>
            <w:tcW w:w="5173" w:type="dxa"/>
            <w:vAlign w:val="center"/>
          </w:tcPr>
          <w:p w14:paraId="7FF35CEF">
            <w:pPr>
              <w:pStyle w:val="25"/>
              <w:spacing w:before="67" w:line="250" w:lineRule="auto"/>
              <w:ind w:left="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文件上法定代表人(或其授权代表)或自然人(投</w:t>
            </w:r>
            <w:r>
              <w:rPr>
                <w:rFonts w:hint="eastAsia" w:asciiTheme="minorEastAsia" w:hAnsiTheme="minorEastAsia" w:eastAsiaTheme="minorEastAsia" w:cstheme="minorEastAsia"/>
                <w:spacing w:val="-1"/>
                <w:sz w:val="24"/>
                <w:szCs w:val="24"/>
              </w:rPr>
              <w:t>标人为自然人)的签署或盖章齐全。</w:t>
            </w:r>
          </w:p>
        </w:tc>
      </w:tr>
      <w:tr w14:paraId="794AB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64" w:type="dxa"/>
            <w:vMerge w:val="continue"/>
            <w:tcBorders>
              <w:top w:val="nil"/>
              <w:bottom w:val="nil"/>
            </w:tcBorders>
            <w:vAlign w:val="top"/>
          </w:tcPr>
          <w:p w14:paraId="55C73E03">
            <w:pPr>
              <w:rPr>
                <w:rFonts w:hint="eastAsia" w:asciiTheme="minorEastAsia" w:hAnsiTheme="minorEastAsia" w:eastAsiaTheme="minorEastAsia" w:cstheme="minorEastAsia"/>
                <w:sz w:val="24"/>
                <w:szCs w:val="24"/>
              </w:rPr>
            </w:pPr>
          </w:p>
        </w:tc>
        <w:tc>
          <w:tcPr>
            <w:tcW w:w="1028" w:type="dxa"/>
            <w:vMerge w:val="continue"/>
            <w:tcBorders>
              <w:top w:val="nil"/>
              <w:bottom w:val="nil"/>
            </w:tcBorders>
            <w:vAlign w:val="top"/>
          </w:tcPr>
          <w:p w14:paraId="2039A18A">
            <w:pPr>
              <w:rPr>
                <w:rFonts w:hint="eastAsia" w:asciiTheme="minorEastAsia" w:hAnsiTheme="minorEastAsia" w:eastAsiaTheme="minorEastAsia" w:cstheme="minorEastAsia"/>
                <w:sz w:val="24"/>
                <w:szCs w:val="24"/>
              </w:rPr>
            </w:pPr>
          </w:p>
        </w:tc>
        <w:tc>
          <w:tcPr>
            <w:tcW w:w="1048" w:type="dxa"/>
            <w:vAlign w:val="top"/>
          </w:tcPr>
          <w:p w14:paraId="5E0CFEC0">
            <w:pPr>
              <w:pStyle w:val="25"/>
              <w:spacing w:before="50" w:line="216"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投标方案</w:t>
            </w:r>
          </w:p>
        </w:tc>
        <w:tc>
          <w:tcPr>
            <w:tcW w:w="5173" w:type="dxa"/>
            <w:vAlign w:val="top"/>
          </w:tcPr>
          <w:p w14:paraId="28212B18">
            <w:pPr>
              <w:pStyle w:val="25"/>
              <w:spacing w:before="50" w:line="216"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每个包只能有一个方案投标。</w:t>
            </w:r>
          </w:p>
        </w:tc>
      </w:tr>
      <w:tr w14:paraId="4EB6C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Merge w:val="continue"/>
            <w:tcBorders>
              <w:top w:val="nil"/>
            </w:tcBorders>
            <w:vAlign w:val="top"/>
          </w:tcPr>
          <w:p w14:paraId="19FC1966">
            <w:pPr>
              <w:rPr>
                <w:rFonts w:hint="eastAsia" w:asciiTheme="minorEastAsia" w:hAnsiTheme="minorEastAsia" w:eastAsiaTheme="minorEastAsia" w:cstheme="minorEastAsia"/>
                <w:sz w:val="24"/>
                <w:szCs w:val="24"/>
              </w:rPr>
            </w:pPr>
          </w:p>
        </w:tc>
        <w:tc>
          <w:tcPr>
            <w:tcW w:w="1028" w:type="dxa"/>
            <w:vMerge w:val="continue"/>
            <w:tcBorders>
              <w:top w:val="nil"/>
            </w:tcBorders>
            <w:vAlign w:val="top"/>
          </w:tcPr>
          <w:p w14:paraId="248D739E">
            <w:pPr>
              <w:rPr>
                <w:rFonts w:hint="eastAsia" w:asciiTheme="minorEastAsia" w:hAnsiTheme="minorEastAsia" w:eastAsiaTheme="minorEastAsia" w:cstheme="minorEastAsia"/>
                <w:sz w:val="24"/>
                <w:szCs w:val="24"/>
              </w:rPr>
            </w:pPr>
          </w:p>
        </w:tc>
        <w:tc>
          <w:tcPr>
            <w:tcW w:w="1048" w:type="dxa"/>
            <w:vAlign w:val="top"/>
          </w:tcPr>
          <w:p w14:paraId="5FC0E98A">
            <w:pPr>
              <w:pStyle w:val="25"/>
              <w:spacing w:before="179" w:line="218"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报价唯一</w:t>
            </w:r>
          </w:p>
        </w:tc>
        <w:tc>
          <w:tcPr>
            <w:tcW w:w="5173" w:type="dxa"/>
            <w:vAlign w:val="top"/>
          </w:tcPr>
          <w:p w14:paraId="4D9E00B3">
            <w:pPr>
              <w:pStyle w:val="25"/>
              <w:spacing w:before="70" w:line="243"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只能在最高限价内报价，只能有一个有效报价，不得</w:t>
            </w:r>
            <w:r>
              <w:rPr>
                <w:rFonts w:hint="eastAsia" w:asciiTheme="minorEastAsia" w:hAnsiTheme="minorEastAsia" w:eastAsiaTheme="minorEastAsia" w:cstheme="minorEastAsia"/>
                <w:sz w:val="24"/>
                <w:szCs w:val="24"/>
              </w:rPr>
              <w:t>提交选择性报价。</w:t>
            </w:r>
          </w:p>
        </w:tc>
      </w:tr>
      <w:tr w14:paraId="68B29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64" w:type="dxa"/>
            <w:vAlign w:val="top"/>
          </w:tcPr>
          <w:p w14:paraId="4FCF9452">
            <w:pPr>
              <w:pStyle w:val="25"/>
              <w:spacing w:before="199"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028" w:type="dxa"/>
            <w:vAlign w:val="center"/>
          </w:tcPr>
          <w:p w14:paraId="52C2789E">
            <w:pPr>
              <w:pStyle w:val="25"/>
              <w:spacing w:before="183"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完整性审查</w:t>
            </w:r>
          </w:p>
        </w:tc>
        <w:tc>
          <w:tcPr>
            <w:tcW w:w="1048" w:type="dxa"/>
            <w:vAlign w:val="top"/>
          </w:tcPr>
          <w:p w14:paraId="5DD5B5B8">
            <w:pPr>
              <w:pStyle w:val="25"/>
              <w:spacing w:before="73" w:line="242" w:lineRule="auto"/>
              <w:ind w:left="42" w:right="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文件份</w:t>
            </w:r>
            <w:r>
              <w:rPr>
                <w:rFonts w:hint="eastAsia" w:asciiTheme="minorEastAsia" w:hAnsiTheme="minorEastAsia" w:eastAsiaTheme="minorEastAsia" w:cstheme="minorEastAsia"/>
                <w:sz w:val="24"/>
                <w:szCs w:val="24"/>
              </w:rPr>
              <w:t xml:space="preserve"> 数</w:t>
            </w:r>
          </w:p>
        </w:tc>
        <w:tc>
          <w:tcPr>
            <w:tcW w:w="5173" w:type="dxa"/>
            <w:vAlign w:val="top"/>
          </w:tcPr>
          <w:p w14:paraId="74CD5043">
            <w:pPr>
              <w:pStyle w:val="25"/>
              <w:spacing w:before="62" w:line="248" w:lineRule="auto"/>
              <w:ind w:left="34" w:right="1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文件正、副本数量(含电子文档)符合</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rPr>
              <w:t>要求。</w:t>
            </w:r>
          </w:p>
        </w:tc>
      </w:tr>
      <w:tr w14:paraId="78C98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Align w:val="top"/>
          </w:tcPr>
          <w:p w14:paraId="32F28406">
            <w:pPr>
              <w:pStyle w:val="25"/>
              <w:spacing w:before="200"/>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28" w:type="dxa"/>
            <w:vAlign w:val="top"/>
          </w:tcPr>
          <w:p w14:paraId="56FCB488">
            <w:pPr>
              <w:pStyle w:val="25"/>
              <w:spacing w:before="184"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技术部分</w:t>
            </w:r>
          </w:p>
        </w:tc>
        <w:tc>
          <w:tcPr>
            <w:tcW w:w="1048" w:type="dxa"/>
            <w:vAlign w:val="top"/>
          </w:tcPr>
          <w:p w14:paraId="51A2D6DF">
            <w:pPr>
              <w:pStyle w:val="25"/>
              <w:spacing w:before="74" w:line="241" w:lineRule="auto"/>
              <w:ind w:left="42" w:right="111"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1252C57C">
            <w:pPr>
              <w:pStyle w:val="25"/>
              <w:spacing w:before="182"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lang w:eastAsia="zh-CN"/>
              </w:rPr>
              <w:t>技术服务实质性要求</w:t>
            </w:r>
            <w:r>
              <w:rPr>
                <w:rFonts w:hint="eastAsia" w:asciiTheme="minorEastAsia" w:hAnsiTheme="minorEastAsia" w:eastAsiaTheme="minorEastAsia" w:cstheme="minorEastAsia"/>
                <w:spacing w:val="-1"/>
                <w:sz w:val="24"/>
                <w:szCs w:val="24"/>
              </w:rPr>
              <w:t>。</w:t>
            </w:r>
          </w:p>
        </w:tc>
      </w:tr>
      <w:tr w14:paraId="682D1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64" w:type="dxa"/>
            <w:vAlign w:val="top"/>
          </w:tcPr>
          <w:p w14:paraId="57148466">
            <w:pPr>
              <w:pStyle w:val="25"/>
              <w:spacing w:before="202"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028" w:type="dxa"/>
            <w:vAlign w:val="top"/>
          </w:tcPr>
          <w:p w14:paraId="72D2AC69">
            <w:pPr>
              <w:pStyle w:val="25"/>
              <w:spacing w:before="186"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商务部分</w:t>
            </w:r>
          </w:p>
        </w:tc>
        <w:tc>
          <w:tcPr>
            <w:tcW w:w="1048" w:type="dxa"/>
            <w:vAlign w:val="top"/>
          </w:tcPr>
          <w:p w14:paraId="43BB8D5C">
            <w:pPr>
              <w:pStyle w:val="25"/>
              <w:spacing w:before="76" w:line="237" w:lineRule="auto"/>
              <w:ind w:left="42" w:righ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08A2452C">
            <w:pPr>
              <w:pStyle w:val="25"/>
              <w:spacing w:before="184"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pacing w:val="-1"/>
                <w:sz w:val="24"/>
                <w:szCs w:val="24"/>
                <w:lang w:eastAsia="zh-CN"/>
              </w:rPr>
              <w:t>商务条件实质性要求</w:t>
            </w:r>
            <w:r>
              <w:rPr>
                <w:rFonts w:hint="eastAsia" w:asciiTheme="minorEastAsia" w:hAnsiTheme="minorEastAsia" w:eastAsiaTheme="minorEastAsia" w:cstheme="minorEastAsia"/>
                <w:sz w:val="24"/>
                <w:szCs w:val="24"/>
              </w:rPr>
              <w:t>。</w:t>
            </w:r>
          </w:p>
        </w:tc>
      </w:tr>
    </w:tbl>
    <w:p w14:paraId="4E829644">
      <w:pPr>
        <w:spacing w:line="43" w:lineRule="exact"/>
        <w:rPr>
          <w:rFonts w:hint="eastAsia" w:asciiTheme="minorEastAsia" w:hAnsiTheme="minorEastAsia" w:eastAsiaTheme="minorEastAsia" w:cstheme="minorEastAsia"/>
          <w:sz w:val="24"/>
          <w:szCs w:val="24"/>
        </w:rPr>
      </w:pPr>
    </w:p>
    <w:p w14:paraId="736B23A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480" w:firstLineChars="20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注：若未通过资格审查及符合性审查的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文件，不进入</w:t>
      </w:r>
      <w:r>
        <w:rPr>
          <w:rFonts w:hint="eastAsia" w:asciiTheme="minorEastAsia" w:hAnsiTheme="minorEastAsia" w:eastAsiaTheme="minorEastAsia" w:cstheme="minorEastAsia"/>
          <w:i w:val="0"/>
          <w:iCs w:val="0"/>
          <w:caps w:val="0"/>
          <w:color w:val="000000"/>
          <w:spacing w:val="0"/>
          <w:sz w:val="24"/>
          <w:szCs w:val="24"/>
          <w:shd w:val="clear" w:fill="FFFFFF"/>
          <w:lang w:eastAsia="zh-CN"/>
        </w:rPr>
        <w:t>价格</w:t>
      </w:r>
      <w:r>
        <w:rPr>
          <w:rFonts w:hint="eastAsia" w:asciiTheme="minorEastAsia" w:hAnsiTheme="minorEastAsia" w:eastAsiaTheme="minorEastAsia" w:cstheme="minorEastAsia"/>
          <w:i w:val="0"/>
          <w:iCs w:val="0"/>
          <w:caps w:val="0"/>
          <w:color w:val="000000"/>
          <w:spacing w:val="0"/>
          <w:sz w:val="24"/>
          <w:szCs w:val="24"/>
          <w:shd w:val="clear" w:fill="FFFFFF"/>
        </w:rPr>
        <w:t>评审环节。</w:t>
      </w:r>
    </w:p>
    <w:p w14:paraId="7907FD5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Style w:val="18"/>
          <w:rFonts w:hint="eastAsia" w:asciiTheme="minorEastAsia" w:hAnsiTheme="minorEastAsia" w:eastAsiaTheme="minorEastAsia" w:cstheme="minorEastAsia"/>
          <w:i w:val="0"/>
          <w:iCs w:val="0"/>
          <w:caps w:val="0"/>
          <w:color w:val="000000"/>
          <w:spacing w:val="0"/>
          <w:sz w:val="24"/>
          <w:szCs w:val="24"/>
          <w:shd w:val="clear" w:fill="FFFFFF"/>
          <w:lang w:eastAsia="zh-CN"/>
        </w:rPr>
        <w:t>三、</w:t>
      </w:r>
      <w:r>
        <w:rPr>
          <w:rStyle w:val="18"/>
          <w:rFonts w:hint="eastAsia" w:asciiTheme="minorEastAsia" w:hAnsiTheme="minorEastAsia" w:eastAsiaTheme="minorEastAsia" w:cstheme="minorEastAsia"/>
          <w:i w:val="0"/>
          <w:iCs w:val="0"/>
          <w:caps w:val="0"/>
          <w:color w:val="000000"/>
          <w:spacing w:val="0"/>
          <w:sz w:val="24"/>
          <w:szCs w:val="24"/>
          <w:shd w:val="clear" w:fill="FFFFFF"/>
        </w:rPr>
        <w:t>评</w:t>
      </w:r>
      <w:r>
        <w:rPr>
          <w:rStyle w:val="18"/>
          <w:rFonts w:hint="eastAsia" w:asciiTheme="minorEastAsia" w:hAnsiTheme="minorEastAsia" w:eastAsiaTheme="minorEastAsia" w:cstheme="minorEastAsia"/>
          <w:i w:val="0"/>
          <w:iCs w:val="0"/>
          <w:caps w:val="0"/>
          <w:color w:val="000000"/>
          <w:spacing w:val="0"/>
          <w:sz w:val="24"/>
          <w:szCs w:val="24"/>
          <w:shd w:val="clear" w:fill="FFFFFF"/>
          <w:lang w:eastAsia="zh-CN"/>
        </w:rPr>
        <w:t>审方</w:t>
      </w:r>
      <w:r>
        <w:rPr>
          <w:rStyle w:val="18"/>
          <w:rFonts w:hint="eastAsia" w:asciiTheme="minorEastAsia" w:hAnsiTheme="minorEastAsia" w:eastAsiaTheme="minorEastAsia" w:cstheme="minorEastAsia"/>
          <w:i w:val="0"/>
          <w:iCs w:val="0"/>
          <w:caps w:val="0"/>
          <w:color w:val="000000"/>
          <w:spacing w:val="0"/>
          <w:sz w:val="24"/>
          <w:szCs w:val="24"/>
          <w:shd w:val="clear" w:fill="FFFFFF"/>
        </w:rPr>
        <w:t>法</w:t>
      </w:r>
    </w:p>
    <w:p w14:paraId="2AA58B5C">
      <w:pPr>
        <w:numPr>
          <w:ilvl w:val="0"/>
          <w:numId w:val="0"/>
        </w:num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shd w:val="clear" w:fill="FFFFFF"/>
        </w:rPr>
        <w:t>满足竞采公告全部实质性响应条件</w:t>
      </w:r>
      <w:r>
        <w:rPr>
          <w:rFonts w:hint="eastAsia" w:asciiTheme="minorEastAsia" w:hAnsiTheme="minorEastAsia" w:eastAsiaTheme="minorEastAsia" w:cstheme="minorEastAsia"/>
          <w:i w:val="0"/>
          <w:iCs w:val="0"/>
          <w:caps w:val="0"/>
          <w:color w:val="000000"/>
          <w:spacing w:val="0"/>
          <w:sz w:val="24"/>
          <w:szCs w:val="24"/>
          <w:shd w:val="clear" w:fill="FFFFFF"/>
          <w:lang w:eastAsia="zh-CN"/>
        </w:rPr>
        <w:t>或</w:t>
      </w:r>
      <w:r>
        <w:rPr>
          <w:rFonts w:hint="eastAsia" w:asciiTheme="minorEastAsia" w:hAnsiTheme="minorEastAsia" w:eastAsiaTheme="minorEastAsia" w:cstheme="minorEastAsia"/>
          <w:i w:val="0"/>
          <w:iCs w:val="0"/>
          <w:caps w:val="0"/>
          <w:color w:val="000000"/>
          <w:spacing w:val="0"/>
          <w:sz w:val="24"/>
          <w:szCs w:val="24"/>
          <w:shd w:val="clear" w:fill="FFFFFF"/>
        </w:rPr>
        <w:t>★号条款，经评审的最低投标价法。即项目报价最低的投标人为中标候选人。后面依次排序，如有放弃，顺序替补。若遇报价相同，则</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再次报价，以此类推</w:t>
      </w:r>
      <w:r>
        <w:rPr>
          <w:rFonts w:hint="eastAsia" w:asciiTheme="minorEastAsia" w:hAnsiTheme="minorEastAsia" w:eastAsiaTheme="minorEastAsia" w:cstheme="minorEastAsia"/>
          <w:i w:val="0"/>
          <w:iCs w:val="0"/>
          <w:caps w:val="0"/>
          <w:color w:val="000000"/>
          <w:spacing w:val="0"/>
          <w:sz w:val="24"/>
          <w:szCs w:val="24"/>
          <w:shd w:val="clear" w:fill="FFFFFF"/>
        </w:rPr>
        <w:t>。</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黑体ＣＳ">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9"/>
      <w:jc w:val="center"/>
    </w:pPr>
  </w:p>
  <w:p w14:paraId="230A4BB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9"/>
      <w:jc w:val="center"/>
    </w:pPr>
  </w:p>
  <w:p w14:paraId="67F23A8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53C71"/>
    <w:multiLevelType w:val="singleLevel"/>
    <w:tmpl w:val="A7B53C71"/>
    <w:lvl w:ilvl="0" w:tentative="0">
      <w:start w:val="4"/>
      <w:numFmt w:val="chineseCounting"/>
      <w:suff w:val="space"/>
      <w:lvlText w:val="第%1章"/>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Tg1NDU5OWFmNWQzYWM5OWEzNGM5NWNiYmRkMDYifQ=="/>
  </w:docVars>
  <w:rsids>
    <w:rsidRoot w:val="257C72E1"/>
    <w:rsid w:val="02782D6B"/>
    <w:rsid w:val="06047E0A"/>
    <w:rsid w:val="074A419E"/>
    <w:rsid w:val="0B495EAF"/>
    <w:rsid w:val="0E796E97"/>
    <w:rsid w:val="13E7676D"/>
    <w:rsid w:val="147333BD"/>
    <w:rsid w:val="1772678E"/>
    <w:rsid w:val="178A63C4"/>
    <w:rsid w:val="190E6B38"/>
    <w:rsid w:val="1A70502E"/>
    <w:rsid w:val="205B4263"/>
    <w:rsid w:val="2526006F"/>
    <w:rsid w:val="257C72E1"/>
    <w:rsid w:val="25AE5B8C"/>
    <w:rsid w:val="262557C8"/>
    <w:rsid w:val="291458F7"/>
    <w:rsid w:val="2A9B5B59"/>
    <w:rsid w:val="2B35658D"/>
    <w:rsid w:val="3A39358D"/>
    <w:rsid w:val="3CEF76C4"/>
    <w:rsid w:val="3F397DD7"/>
    <w:rsid w:val="462A24BE"/>
    <w:rsid w:val="489973AA"/>
    <w:rsid w:val="4C3C0B3D"/>
    <w:rsid w:val="52E71802"/>
    <w:rsid w:val="60FB46CB"/>
    <w:rsid w:val="61A979D6"/>
    <w:rsid w:val="63C0498B"/>
    <w:rsid w:val="709A7A5C"/>
    <w:rsid w:val="767E1BCE"/>
    <w:rsid w:val="76B15B00"/>
    <w:rsid w:val="79792A79"/>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5">
    <w:name w:val="Document Map"/>
    <w:basedOn w:val="1"/>
    <w:qFormat/>
    <w:uiPriority w:val="99"/>
    <w:rPr>
      <w:rFonts w:ascii="宋体"/>
      <w:sz w:val="18"/>
      <w:szCs w:val="18"/>
    </w:rPr>
  </w:style>
  <w:style w:type="paragraph" w:styleId="6">
    <w:name w:val="Body Text"/>
    <w:basedOn w:val="1"/>
    <w:next w:val="7"/>
    <w:qFormat/>
    <w:uiPriority w:val="0"/>
    <w:pPr>
      <w:spacing w:after="120"/>
    </w:pPr>
    <w:rPr>
      <w:rFonts w:ascii="Calibri" w:hAnsi="Calibri" w:cs="Times New Roman"/>
    </w:rPr>
  </w:style>
  <w:style w:type="paragraph" w:styleId="7">
    <w:name w:val="Subtitle"/>
    <w:basedOn w:val="1"/>
    <w:qFormat/>
    <w:uiPriority w:val="0"/>
    <w:rPr>
      <w:kern w:val="2"/>
      <w:sz w:val="28"/>
    </w:rPr>
  </w:style>
  <w:style w:type="paragraph" w:styleId="8">
    <w:name w:val="Plain Text"/>
    <w:basedOn w:val="1"/>
    <w:qFormat/>
    <w:uiPriority w:val="0"/>
    <w:rPr>
      <w:rFonts w:ascii="宋体" w:hAnsi="Courier New" w:cs="宋体"/>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w:basedOn w:val="6"/>
    <w:next w:val="14"/>
    <w:unhideWhenUsed/>
    <w:qFormat/>
    <w:uiPriority w:val="99"/>
    <w:pPr>
      <w:ind w:firstLine="420" w:firstLineChars="100"/>
    </w:pPr>
  </w:style>
  <w:style w:type="paragraph" w:customStyle="1" w:styleId="14">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unhideWhenUsed/>
    <w:qFormat/>
    <w:uiPriority w:val="99"/>
    <w:rPr>
      <w:color w:val="0000FF"/>
      <w:u w:val="single"/>
    </w:rPr>
  </w:style>
  <w:style w:type="paragraph" w:customStyle="1" w:styleId="20">
    <w:name w:val="_正文段落"/>
    <w:basedOn w:val="1"/>
    <w:qFormat/>
    <w:uiPriority w:val="0"/>
    <w:pPr>
      <w:spacing w:line="360" w:lineRule="auto"/>
    </w:pPr>
    <w:rPr>
      <w:rFonts w:eastAsia="仿宋_GB2312"/>
      <w:sz w:val="28"/>
      <w:szCs w:val="24"/>
    </w:rPr>
  </w:style>
  <w:style w:type="paragraph" w:customStyle="1" w:styleId="21">
    <w:name w:val="表格"/>
    <w:basedOn w:val="1"/>
    <w:qFormat/>
    <w:uiPriority w:val="0"/>
    <w:pPr>
      <w:spacing w:line="400" w:lineRule="exact"/>
    </w:pPr>
    <w:rPr>
      <w:sz w:val="24"/>
      <w:szCs w:val="24"/>
    </w:r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character" w:customStyle="1" w:styleId="23">
    <w:name w:val="font01"/>
    <w:basedOn w:val="17"/>
    <w:qFormat/>
    <w:uiPriority w:val="0"/>
    <w:rPr>
      <w:rFonts w:hint="eastAsia" w:ascii="宋体" w:hAnsi="宋体" w:eastAsia="宋体" w:cs="宋体"/>
      <w:color w:val="000000"/>
      <w:sz w:val="22"/>
      <w:szCs w:val="22"/>
      <w:u w:val="none"/>
    </w:rPr>
  </w:style>
  <w:style w:type="paragraph" w:customStyle="1" w:styleId="24">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paragraph" w:customStyle="1" w:styleId="25">
    <w:name w:val="Table Text"/>
    <w:basedOn w:val="1"/>
    <w:semiHidden/>
    <w:qFormat/>
    <w:uiPriority w:val="0"/>
    <w:rPr>
      <w:rFonts w:ascii="宋体" w:hAnsi="宋体" w:eastAsia="宋体" w:cs="宋体"/>
      <w:sz w:val="17"/>
      <w:szCs w:val="17"/>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6498</Words>
  <Characters>6910</Characters>
  <Lines>0</Lines>
  <Paragraphs>0</Paragraphs>
  <TotalTime>4</TotalTime>
  <ScaleCrop>false</ScaleCrop>
  <LinksUpToDate>false</LinksUpToDate>
  <CharactersWithSpaces>7460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王恒</cp:lastModifiedBy>
  <dcterms:modified xsi:type="dcterms:W3CDTF">2026-03-31T03:22:56Z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FE73518307754E50A7324AD0DFC17383_13</vt:lpwstr>
  </property>
  <property fmtid="{D5CDD505-2E9C-101B-9397-08002B2CF9AE}" pid="4" name="KSOTemplateDocerSaveRecord">
    <vt:lpwstr>eyJoZGlkIjoiMWU5NjNjMGEzYjgxN2ZkODZiMmM5ZDg3YzJlMDczMmIiLCJ1c2VySWQiOiIxNzUwNTYzNDQyIn0=</vt:lpwstr>
  </property>
</Properties>
</file>