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8F236">
      <w:pPr>
        <w:spacing w:line="900" w:lineRule="exact"/>
        <w:jc w:val="center"/>
        <w:rPr>
          <w:rFonts w:hint="eastAsia" w:ascii="宋体" w:hAnsi="宋体" w:eastAsia="宋体" w:cs="Times New Roman"/>
          <w:b/>
          <w:color w:val="auto"/>
          <w:sz w:val="52"/>
          <w:szCs w:val="48"/>
          <w:lang w:val="en-US" w:eastAsia="zh-CN"/>
        </w:rPr>
      </w:pPr>
      <w:r>
        <w:rPr>
          <w:rFonts w:hint="eastAsia" w:ascii="宋体" w:hAnsi="宋体"/>
          <w:b/>
          <w:color w:val="auto"/>
          <w:sz w:val="48"/>
          <w:szCs w:val="48"/>
          <w:lang w:eastAsia="zh-CN"/>
        </w:rPr>
        <w:t>资阳市雁江区妇幼保健计划生育服务中心</w:t>
      </w:r>
      <w:r>
        <w:rPr>
          <w:rFonts w:hint="eastAsia" w:ascii="宋体" w:hAnsi="宋体" w:eastAsia="宋体" w:cs="Times New Roman"/>
          <w:b/>
          <w:color w:val="auto"/>
          <w:sz w:val="52"/>
          <w:szCs w:val="48"/>
          <w:lang w:val="en-US" w:eastAsia="zh-CN"/>
        </w:rPr>
        <w:t xml:space="preserve"> </w:t>
      </w:r>
    </w:p>
    <w:p w14:paraId="65A20DD4">
      <w:pPr>
        <w:spacing w:line="900" w:lineRule="exact"/>
        <w:jc w:val="center"/>
        <w:rPr>
          <w:rFonts w:hint="eastAsia" w:ascii="宋体" w:hAnsi="宋体" w:eastAsia="宋体"/>
          <w:b/>
          <w:color w:val="auto"/>
          <w:sz w:val="52"/>
          <w:szCs w:val="48"/>
          <w:lang w:eastAsia="zh-CN"/>
        </w:rPr>
      </w:pPr>
      <w:r>
        <w:rPr>
          <w:rFonts w:hint="eastAsia" w:ascii="宋体" w:hAnsi="宋体"/>
          <w:b/>
          <w:color w:val="auto"/>
          <w:sz w:val="48"/>
          <w:szCs w:val="48"/>
          <w:lang w:eastAsia="zh-CN"/>
        </w:rPr>
        <w:t>母婴照护中心物资项目</w:t>
      </w:r>
      <w:r>
        <w:rPr>
          <w:rFonts w:hint="eastAsia" w:ascii="宋体" w:hAnsi="宋体" w:cs="Times New Roman"/>
          <w:b/>
          <w:color w:val="auto"/>
          <w:sz w:val="48"/>
          <w:szCs w:val="48"/>
          <w:lang w:eastAsia="zh-CN"/>
        </w:rPr>
        <w:t>采购</w:t>
      </w:r>
      <w:r>
        <w:rPr>
          <w:rFonts w:hint="eastAsia" w:ascii="宋体" w:hAnsi="宋体"/>
          <w:b/>
          <w:color w:val="auto"/>
          <w:sz w:val="48"/>
          <w:szCs w:val="48"/>
          <w:lang w:eastAsia="zh-CN"/>
        </w:rPr>
        <w:t>文件</w:t>
      </w:r>
    </w:p>
    <w:p w14:paraId="408A43B0">
      <w:pPr>
        <w:autoSpaceDE w:val="0"/>
        <w:autoSpaceDN w:val="0"/>
        <w:adjustRightInd w:val="0"/>
        <w:spacing w:line="360" w:lineRule="auto"/>
        <w:jc w:val="left"/>
        <w:rPr>
          <w:rFonts w:hint="eastAsia" w:ascii="宋体" w:hAnsi="宋体" w:cs="宋体-18030"/>
          <w:b/>
          <w:color w:val="auto"/>
          <w:spacing w:val="4"/>
          <w:kern w:val="0"/>
          <w:sz w:val="44"/>
          <w:szCs w:val="48"/>
          <w:lang w:val="zh-CN"/>
        </w:rPr>
      </w:pPr>
    </w:p>
    <w:p w14:paraId="30147E9D">
      <w:pPr>
        <w:autoSpaceDE w:val="0"/>
        <w:autoSpaceDN w:val="0"/>
        <w:adjustRightInd w:val="0"/>
        <w:spacing w:line="360" w:lineRule="auto"/>
        <w:jc w:val="left"/>
        <w:rPr>
          <w:rFonts w:hint="eastAsia" w:ascii="宋体" w:hAnsi="宋体" w:cs="宋体-18030"/>
          <w:b/>
          <w:color w:val="auto"/>
          <w:spacing w:val="4"/>
          <w:kern w:val="0"/>
          <w:sz w:val="44"/>
          <w:szCs w:val="48"/>
          <w:lang w:val="zh-CN"/>
        </w:rPr>
      </w:pPr>
    </w:p>
    <w:p w14:paraId="29D12690">
      <w:pPr>
        <w:autoSpaceDE w:val="0"/>
        <w:autoSpaceDN w:val="0"/>
        <w:adjustRightInd w:val="0"/>
        <w:spacing w:line="360" w:lineRule="auto"/>
        <w:jc w:val="left"/>
        <w:rPr>
          <w:rFonts w:hint="eastAsia" w:ascii="宋体" w:hAnsi="宋体" w:cs="宋体-18030"/>
          <w:b/>
          <w:color w:val="auto"/>
          <w:spacing w:val="4"/>
          <w:kern w:val="0"/>
          <w:sz w:val="48"/>
          <w:szCs w:val="48"/>
          <w:lang w:val="zh-CN"/>
        </w:rPr>
      </w:pPr>
    </w:p>
    <w:p w14:paraId="42D5C09E">
      <w:pPr>
        <w:autoSpaceDE w:val="0"/>
        <w:autoSpaceDN w:val="0"/>
        <w:adjustRightInd w:val="0"/>
        <w:spacing w:line="360" w:lineRule="auto"/>
        <w:jc w:val="left"/>
        <w:rPr>
          <w:rFonts w:hint="eastAsia" w:ascii="宋体" w:hAnsi="宋体" w:cs="宋体-18030"/>
          <w:b/>
          <w:color w:val="auto"/>
          <w:spacing w:val="4"/>
          <w:kern w:val="0"/>
          <w:sz w:val="48"/>
          <w:szCs w:val="48"/>
          <w:lang w:val="zh-CN"/>
        </w:rPr>
      </w:pPr>
    </w:p>
    <w:p w14:paraId="2D845D6D">
      <w:pPr>
        <w:autoSpaceDE w:val="0"/>
        <w:autoSpaceDN w:val="0"/>
        <w:adjustRightInd w:val="0"/>
        <w:spacing w:line="360" w:lineRule="auto"/>
        <w:jc w:val="center"/>
        <w:rPr>
          <w:rFonts w:hint="eastAsia" w:ascii="宋体" w:hAnsi="宋体" w:cs="宋体-18030"/>
          <w:b/>
          <w:color w:val="auto"/>
          <w:spacing w:val="4"/>
          <w:kern w:val="0"/>
          <w:sz w:val="48"/>
          <w:szCs w:val="48"/>
          <w:lang w:val="zh-CN"/>
        </w:rPr>
      </w:pPr>
    </w:p>
    <w:p w14:paraId="75C78BC7">
      <w:pPr>
        <w:autoSpaceDE w:val="0"/>
        <w:autoSpaceDN w:val="0"/>
        <w:adjustRightInd w:val="0"/>
        <w:spacing w:line="360" w:lineRule="auto"/>
        <w:jc w:val="left"/>
        <w:rPr>
          <w:rFonts w:hint="eastAsia" w:ascii="宋体" w:hAnsi="宋体" w:cs="宋体-18030"/>
          <w:b/>
          <w:bCs/>
          <w:color w:val="auto"/>
          <w:spacing w:val="4"/>
          <w:kern w:val="0"/>
          <w:sz w:val="36"/>
          <w:szCs w:val="36"/>
          <w:u w:val="thick"/>
        </w:rPr>
      </w:pPr>
    </w:p>
    <w:p w14:paraId="65D96334">
      <w:pPr>
        <w:autoSpaceDE w:val="0"/>
        <w:autoSpaceDN w:val="0"/>
        <w:adjustRightInd w:val="0"/>
        <w:spacing w:line="360" w:lineRule="auto"/>
        <w:ind w:firstLine="369" w:firstLineChars="100"/>
        <w:jc w:val="left"/>
        <w:rPr>
          <w:rFonts w:hint="eastAsia" w:ascii="宋体" w:hAnsi="宋体" w:cs="宋体-18030"/>
          <w:b/>
          <w:bCs/>
          <w:color w:val="auto"/>
          <w:spacing w:val="4"/>
          <w:kern w:val="0"/>
          <w:sz w:val="36"/>
          <w:szCs w:val="36"/>
          <w:u w:val="thick"/>
        </w:rPr>
      </w:pPr>
      <w:bookmarkStart w:id="1" w:name="_GoBack"/>
      <w:bookmarkEnd w:id="1"/>
    </w:p>
    <w:p w14:paraId="6E6279EB">
      <w:pPr>
        <w:autoSpaceDE w:val="0"/>
        <w:autoSpaceDN w:val="0"/>
        <w:adjustRightInd w:val="0"/>
        <w:spacing w:line="360" w:lineRule="auto"/>
        <w:ind w:firstLine="369" w:firstLineChars="100"/>
        <w:jc w:val="left"/>
        <w:rPr>
          <w:rFonts w:hint="eastAsia" w:ascii="宋体" w:hAnsi="宋体" w:cs="宋体-18030"/>
          <w:b/>
          <w:bCs/>
          <w:color w:val="auto"/>
          <w:spacing w:val="4"/>
          <w:kern w:val="0"/>
          <w:sz w:val="36"/>
          <w:szCs w:val="36"/>
          <w:u w:val="thick"/>
        </w:rPr>
      </w:pPr>
    </w:p>
    <w:p w14:paraId="2B83A87E">
      <w:pPr>
        <w:autoSpaceDE w:val="0"/>
        <w:autoSpaceDN w:val="0"/>
        <w:adjustRightInd w:val="0"/>
        <w:spacing w:line="360" w:lineRule="auto"/>
        <w:ind w:firstLine="369" w:firstLineChars="100"/>
        <w:jc w:val="left"/>
        <w:rPr>
          <w:rFonts w:hint="eastAsia" w:ascii="宋体" w:hAnsi="宋体" w:cs="宋体-18030"/>
          <w:b/>
          <w:bCs/>
          <w:color w:val="auto"/>
          <w:spacing w:val="4"/>
          <w:kern w:val="0"/>
          <w:sz w:val="36"/>
          <w:szCs w:val="36"/>
          <w:u w:val="thick"/>
        </w:rPr>
      </w:pPr>
    </w:p>
    <w:p w14:paraId="0120374A">
      <w:pPr>
        <w:autoSpaceDE w:val="0"/>
        <w:autoSpaceDN w:val="0"/>
        <w:adjustRightInd w:val="0"/>
        <w:spacing w:line="360" w:lineRule="auto"/>
        <w:ind w:firstLine="369" w:firstLineChars="100"/>
        <w:jc w:val="left"/>
        <w:rPr>
          <w:rFonts w:hint="eastAsia" w:ascii="宋体" w:hAnsi="宋体" w:cs="宋体-18030"/>
          <w:b/>
          <w:bCs/>
          <w:color w:val="auto"/>
          <w:spacing w:val="4"/>
          <w:kern w:val="0"/>
          <w:sz w:val="36"/>
          <w:szCs w:val="36"/>
          <w:u w:val="thick"/>
        </w:rPr>
      </w:pPr>
    </w:p>
    <w:p w14:paraId="1795AF06">
      <w:pPr>
        <w:autoSpaceDE w:val="0"/>
        <w:autoSpaceDN w:val="0"/>
        <w:adjustRightInd w:val="0"/>
        <w:spacing w:line="360" w:lineRule="auto"/>
        <w:rPr>
          <w:rFonts w:hint="eastAsia" w:ascii="宋体" w:hAnsi="宋体" w:eastAsia="宋体"/>
          <w:color w:val="auto"/>
          <w:sz w:val="36"/>
          <w:szCs w:val="36"/>
          <w:u w:val="single"/>
          <w:lang w:eastAsia="zh-CN"/>
        </w:rPr>
      </w:pPr>
      <w:r>
        <w:rPr>
          <w:rFonts w:hint="eastAsia" w:ascii="宋体" w:hAnsi="宋体" w:cs="宋体-18030"/>
          <w:color w:val="auto"/>
          <w:spacing w:val="4"/>
          <w:kern w:val="0"/>
          <w:sz w:val="36"/>
          <w:szCs w:val="36"/>
        </w:rPr>
        <w:t xml:space="preserve">     </w:t>
      </w:r>
      <w:r>
        <w:rPr>
          <w:rFonts w:hint="eastAsia" w:ascii="宋体" w:hAnsi="宋体" w:cs="宋体-18030"/>
          <w:color w:val="auto"/>
          <w:spacing w:val="4"/>
          <w:kern w:val="0"/>
          <w:sz w:val="36"/>
          <w:szCs w:val="36"/>
          <w:lang w:val="zh-CN"/>
        </w:rPr>
        <w:t>招标人：</w:t>
      </w:r>
      <w:r>
        <w:rPr>
          <w:rFonts w:hint="eastAsia" w:ascii="宋体" w:hAnsi="宋体"/>
          <w:color w:val="auto"/>
          <w:sz w:val="36"/>
          <w:szCs w:val="36"/>
          <w:u w:val="single"/>
          <w:lang w:eastAsia="zh-CN"/>
        </w:rPr>
        <w:t>资阳市雁江区妇幼保健计划生育服务中心</w:t>
      </w:r>
    </w:p>
    <w:p w14:paraId="3EA9CA80">
      <w:pPr>
        <w:autoSpaceDE w:val="0"/>
        <w:autoSpaceDN w:val="0"/>
        <w:adjustRightInd w:val="0"/>
        <w:spacing w:line="360" w:lineRule="auto"/>
        <w:rPr>
          <w:rFonts w:hint="eastAsia" w:ascii="宋体" w:hAnsi="宋体"/>
          <w:color w:val="auto"/>
          <w:sz w:val="36"/>
          <w:szCs w:val="36"/>
          <w:u w:val="single"/>
        </w:rPr>
      </w:pPr>
    </w:p>
    <w:p w14:paraId="559BC900">
      <w:pPr>
        <w:autoSpaceDE w:val="0"/>
        <w:autoSpaceDN w:val="0"/>
        <w:adjustRightInd w:val="0"/>
        <w:spacing w:line="360" w:lineRule="auto"/>
        <w:jc w:val="center"/>
        <w:rPr>
          <w:rFonts w:hint="default" w:ascii="宋体" w:hAnsi="宋体" w:cs="宋体-18030"/>
          <w:color w:val="auto"/>
          <w:spacing w:val="4"/>
          <w:kern w:val="0"/>
          <w:sz w:val="36"/>
          <w:szCs w:val="36"/>
          <w:u w:val="single"/>
          <w:lang w:val="en-US" w:eastAsia="zh-CN"/>
        </w:rPr>
        <w:sectPr>
          <w:headerReference r:id="rId3" w:type="default"/>
          <w:footerReference r:id="rId4" w:type="default"/>
          <w:pgSz w:w="11906" w:h="16838"/>
          <w:pgMar w:top="1240" w:right="1266" w:bottom="810" w:left="1400" w:header="851" w:footer="992" w:gutter="0"/>
          <w:pgNumType w:start="0"/>
          <w:cols w:space="720" w:num="1"/>
          <w:titlePg/>
          <w:docGrid w:type="lines" w:linePitch="312" w:charSpace="0"/>
        </w:sectPr>
      </w:pPr>
      <w:r>
        <w:rPr>
          <w:rFonts w:hint="eastAsia" w:ascii="宋体" w:hAnsi="宋体" w:cs="宋体-18030"/>
          <w:color w:val="auto"/>
          <w:spacing w:val="4"/>
          <w:kern w:val="0"/>
          <w:sz w:val="36"/>
          <w:szCs w:val="36"/>
          <w:u w:val="single"/>
        </w:rPr>
        <w:t xml:space="preserve"> </w:t>
      </w:r>
      <w:r>
        <w:rPr>
          <w:rFonts w:hint="eastAsia" w:ascii="宋体" w:hAnsi="宋体" w:cs="宋体-18030"/>
          <w:color w:val="auto"/>
          <w:spacing w:val="4"/>
          <w:kern w:val="0"/>
          <w:sz w:val="36"/>
          <w:szCs w:val="36"/>
          <w:u w:val="single"/>
          <w:lang w:val="zh-CN"/>
        </w:rPr>
        <w:t>20</w:t>
      </w:r>
      <w:r>
        <w:rPr>
          <w:rFonts w:hint="eastAsia" w:ascii="宋体" w:hAnsi="宋体" w:cs="宋体-18030"/>
          <w:color w:val="auto"/>
          <w:spacing w:val="4"/>
          <w:kern w:val="0"/>
          <w:sz w:val="36"/>
          <w:szCs w:val="36"/>
          <w:u w:val="single"/>
          <w:lang w:val="en-US" w:eastAsia="zh-CN"/>
        </w:rPr>
        <w:t>26</w:t>
      </w:r>
      <w:r>
        <w:rPr>
          <w:rFonts w:hint="eastAsia" w:ascii="宋体" w:hAnsi="宋体" w:cs="宋体-18030"/>
          <w:color w:val="auto"/>
          <w:spacing w:val="4"/>
          <w:kern w:val="0"/>
          <w:sz w:val="36"/>
          <w:szCs w:val="36"/>
          <w:u w:val="single"/>
          <w:lang w:val="zh-CN"/>
        </w:rPr>
        <w:t xml:space="preserve"> 年</w:t>
      </w:r>
      <w:r>
        <w:rPr>
          <w:rFonts w:hint="eastAsia" w:ascii="宋体" w:hAnsi="宋体" w:cs="宋体-18030"/>
          <w:color w:val="auto"/>
          <w:spacing w:val="4"/>
          <w:kern w:val="0"/>
          <w:sz w:val="36"/>
          <w:szCs w:val="36"/>
          <w:u w:val="single"/>
          <w:lang w:val="en-US" w:eastAsia="zh-CN"/>
        </w:rPr>
        <w:t xml:space="preserve"> 8 月</w:t>
      </w:r>
    </w:p>
    <w:p w14:paraId="4C93AA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23" w:firstLineChars="200"/>
        <w:jc w:val="center"/>
        <w:rPr>
          <w:rFonts w:hint="eastAsia" w:ascii="宋体" w:hAnsi="宋体" w:eastAsia="宋体" w:cs="宋体"/>
          <w:b/>
          <w:bCs/>
          <w:i w:val="0"/>
          <w:iCs w:val="0"/>
          <w:caps w:val="0"/>
          <w:color w:val="auto"/>
          <w:spacing w:val="0"/>
          <w:kern w:val="0"/>
          <w:sz w:val="36"/>
          <w:szCs w:val="36"/>
          <w:shd w:val="clear" w:fill="FFFFFF"/>
          <w:lang w:val="en-US" w:eastAsia="zh-CN" w:bidi="ar"/>
        </w:rPr>
      </w:pPr>
      <w:r>
        <w:rPr>
          <w:rFonts w:hint="eastAsia" w:ascii="宋体" w:hAnsi="宋体" w:eastAsia="宋体" w:cs="宋体"/>
          <w:b/>
          <w:bCs/>
          <w:i w:val="0"/>
          <w:iCs w:val="0"/>
          <w:caps w:val="0"/>
          <w:color w:val="auto"/>
          <w:spacing w:val="0"/>
          <w:kern w:val="0"/>
          <w:sz w:val="36"/>
          <w:szCs w:val="36"/>
          <w:shd w:val="clear" w:fill="FFFFFF"/>
          <w:lang w:val="en-US" w:eastAsia="zh-CN" w:bidi="ar"/>
        </w:rPr>
        <w:t xml:space="preserve">第一章 </w:t>
      </w:r>
      <w:r>
        <w:rPr>
          <w:rFonts w:hint="eastAsia" w:ascii="宋体" w:hAnsi="宋体" w:cs="宋体"/>
          <w:b/>
          <w:bCs/>
          <w:i w:val="0"/>
          <w:iCs w:val="0"/>
          <w:caps w:val="0"/>
          <w:color w:val="auto"/>
          <w:spacing w:val="0"/>
          <w:kern w:val="0"/>
          <w:sz w:val="36"/>
          <w:szCs w:val="36"/>
          <w:shd w:val="clear" w:fill="FFFFFF"/>
          <w:lang w:val="en-US" w:eastAsia="zh-CN" w:bidi="ar"/>
        </w:rPr>
        <w:t>采购</w:t>
      </w:r>
      <w:r>
        <w:rPr>
          <w:rFonts w:hint="eastAsia" w:ascii="宋体" w:hAnsi="宋体" w:eastAsia="宋体" w:cs="宋体"/>
          <w:b/>
          <w:bCs/>
          <w:i w:val="0"/>
          <w:iCs w:val="0"/>
          <w:caps w:val="0"/>
          <w:color w:val="auto"/>
          <w:spacing w:val="0"/>
          <w:kern w:val="0"/>
          <w:sz w:val="36"/>
          <w:szCs w:val="36"/>
          <w:shd w:val="clear" w:fill="FFFFFF"/>
          <w:lang w:val="en-US" w:eastAsia="zh-CN" w:bidi="ar"/>
        </w:rPr>
        <w:t>公告</w:t>
      </w:r>
    </w:p>
    <w:p w14:paraId="603E8A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一、项目名称：资阳市雁江区妇幼保健计划生育服务中心</w:t>
      </w:r>
      <w:r>
        <w:rPr>
          <w:rFonts w:hint="eastAsia" w:ascii="宋体" w:hAnsi="宋体" w:cs="宋体"/>
          <w:b w:val="0"/>
          <w:bCs w:val="0"/>
          <w:i w:val="0"/>
          <w:iCs w:val="0"/>
          <w:caps w:val="0"/>
          <w:color w:val="auto"/>
          <w:spacing w:val="0"/>
          <w:kern w:val="0"/>
          <w:sz w:val="28"/>
          <w:szCs w:val="28"/>
          <w:shd w:val="clear" w:fill="FFFFFF"/>
          <w:lang w:val="en-US" w:eastAsia="zh-CN" w:bidi="ar"/>
        </w:rPr>
        <w:t>母婴照护中心物资采购</w:t>
      </w:r>
      <w:r>
        <w:rPr>
          <w:rFonts w:hint="eastAsia" w:ascii="宋体" w:hAnsi="宋体" w:eastAsia="宋体" w:cs="宋体"/>
          <w:b w:val="0"/>
          <w:bCs w:val="0"/>
          <w:i w:val="0"/>
          <w:iCs w:val="0"/>
          <w:caps w:val="0"/>
          <w:color w:val="auto"/>
          <w:spacing w:val="0"/>
          <w:kern w:val="0"/>
          <w:sz w:val="28"/>
          <w:szCs w:val="28"/>
          <w:shd w:val="clear" w:fill="FFFFFF"/>
          <w:lang w:val="en-US" w:eastAsia="zh-CN" w:bidi="ar"/>
        </w:rPr>
        <w:t>项目</w:t>
      </w:r>
    </w:p>
    <w:p w14:paraId="31B38E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二、预算金额：95000元</w:t>
      </w:r>
    </w:p>
    <w:p w14:paraId="01CEBA1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三、</w:t>
      </w:r>
      <w:r>
        <w:rPr>
          <w:rFonts w:hint="eastAsia" w:ascii="宋体" w:hAnsi="宋体" w:eastAsia="宋体" w:cs="宋体"/>
          <w:b w:val="0"/>
          <w:bCs w:val="0"/>
          <w:i w:val="0"/>
          <w:iCs w:val="0"/>
          <w:caps w:val="0"/>
          <w:color w:val="auto"/>
          <w:spacing w:val="0"/>
          <w:kern w:val="0"/>
          <w:sz w:val="28"/>
          <w:szCs w:val="28"/>
          <w:shd w:val="clear" w:fill="FFFFFF"/>
          <w:lang w:val="en-US" w:eastAsia="zh-CN" w:bidi="ar"/>
        </w:rPr>
        <w:t>项目内容：</w:t>
      </w:r>
      <w:r>
        <w:rPr>
          <w:rFonts w:hint="eastAsia" w:ascii="宋体" w:hAnsi="宋体" w:cs="宋体"/>
          <w:b w:val="0"/>
          <w:bCs w:val="0"/>
          <w:i w:val="0"/>
          <w:iCs w:val="0"/>
          <w:caps w:val="0"/>
          <w:color w:val="auto"/>
          <w:spacing w:val="0"/>
          <w:kern w:val="0"/>
          <w:sz w:val="28"/>
          <w:szCs w:val="28"/>
          <w:shd w:val="clear" w:fill="FFFFFF"/>
          <w:lang w:val="en-US" w:eastAsia="zh-CN" w:bidi="ar"/>
        </w:rPr>
        <w:t>详见附件采购文件</w:t>
      </w:r>
    </w:p>
    <w:p w14:paraId="3A6756F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四、采购方式</w:t>
      </w:r>
      <w:r>
        <w:rPr>
          <w:rFonts w:hint="eastAsia" w:ascii="宋体" w:hAnsi="宋体" w:eastAsia="宋体" w:cs="宋体"/>
          <w:b w:val="0"/>
          <w:bCs w:val="0"/>
          <w:i w:val="0"/>
          <w:iCs w:val="0"/>
          <w:caps w:val="0"/>
          <w:color w:val="auto"/>
          <w:spacing w:val="0"/>
          <w:kern w:val="0"/>
          <w:sz w:val="28"/>
          <w:szCs w:val="28"/>
          <w:shd w:val="clear" w:fill="FFFFFF"/>
          <w:lang w:val="en-US" w:eastAsia="zh-CN" w:bidi="ar"/>
        </w:rPr>
        <w:t>：</w:t>
      </w:r>
      <w:r>
        <w:rPr>
          <w:rFonts w:hint="eastAsia" w:ascii="宋体" w:hAnsi="宋体" w:cs="宋体"/>
          <w:b w:val="0"/>
          <w:bCs w:val="0"/>
          <w:i w:val="0"/>
          <w:iCs w:val="0"/>
          <w:caps w:val="0"/>
          <w:color w:val="auto"/>
          <w:spacing w:val="0"/>
          <w:kern w:val="0"/>
          <w:sz w:val="28"/>
          <w:szCs w:val="28"/>
          <w:shd w:val="clear" w:fill="FFFFFF"/>
          <w:lang w:val="en-US" w:eastAsia="zh-CN" w:bidi="ar"/>
        </w:rPr>
        <w:t>院内比选</w:t>
      </w:r>
    </w:p>
    <w:p w14:paraId="3646388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五</w:t>
      </w:r>
      <w:r>
        <w:rPr>
          <w:rFonts w:hint="eastAsia" w:ascii="宋体" w:hAnsi="宋体" w:eastAsia="宋体" w:cs="宋体"/>
          <w:b w:val="0"/>
          <w:bCs w:val="0"/>
          <w:i w:val="0"/>
          <w:iCs w:val="0"/>
          <w:caps w:val="0"/>
          <w:color w:val="auto"/>
          <w:spacing w:val="0"/>
          <w:kern w:val="0"/>
          <w:sz w:val="28"/>
          <w:szCs w:val="28"/>
          <w:shd w:val="clear" w:fill="FFFFFF"/>
          <w:lang w:val="en-US" w:eastAsia="zh-CN" w:bidi="ar"/>
        </w:rPr>
        <w:t>、资格要求：</w:t>
      </w:r>
    </w:p>
    <w:p w14:paraId="41EEA2AE">
      <w:pPr>
        <w:pStyle w:val="14"/>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1.具有独立承担民事责任的能力；</w:t>
      </w:r>
    </w:p>
    <w:p w14:paraId="429D7E71">
      <w:pPr>
        <w:pStyle w:val="14"/>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2.具有良好的商业信誉和健全的财务会计制度；</w:t>
      </w:r>
    </w:p>
    <w:p w14:paraId="25DCD2EB">
      <w:pPr>
        <w:pStyle w:val="14"/>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3.具有履行合同所必须的设备和专业技术能力；</w:t>
      </w:r>
    </w:p>
    <w:p w14:paraId="00DC869C">
      <w:pPr>
        <w:pStyle w:val="14"/>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4.具有依法缴纳税收和社会保障资金的良好记录；</w:t>
      </w:r>
    </w:p>
    <w:p w14:paraId="091EE14B">
      <w:pPr>
        <w:pStyle w:val="14"/>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5.参加本次政府采购活动前三年内，在经营活动中没有重大违法记录。</w:t>
      </w:r>
    </w:p>
    <w:p w14:paraId="32B96ED9">
      <w:pPr>
        <w:pStyle w:val="14"/>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6.法律、行政法规规定的其他条件。 </w:t>
      </w:r>
    </w:p>
    <w:p w14:paraId="0443EC44">
      <w:pPr>
        <w:pStyle w:val="14"/>
        <w:keepNext w:val="0"/>
        <w:keepLines w:val="0"/>
        <w:widowControl/>
        <w:suppressLineNumbers w:val="0"/>
        <w:shd w:val="clear" w:fill="FFFFFF"/>
        <w:spacing w:before="0" w:beforeAutospacing="0" w:after="0" w:afterAutospacing="0" w:line="525" w:lineRule="atLeast"/>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default" w:ascii="宋体" w:hAnsi="宋体" w:eastAsia="宋体" w:cs="宋体"/>
          <w:b w:val="0"/>
          <w:bCs w:val="0"/>
          <w:i w:val="0"/>
          <w:iCs w:val="0"/>
          <w:caps w:val="0"/>
          <w:color w:val="auto"/>
          <w:spacing w:val="0"/>
          <w:kern w:val="0"/>
          <w:sz w:val="28"/>
          <w:szCs w:val="28"/>
          <w:shd w:val="clear" w:fill="FFFFFF"/>
          <w:lang w:val="en-US" w:eastAsia="zh-CN" w:bidi="ar"/>
        </w:rPr>
        <w:t>根据</w:t>
      </w:r>
      <w:r>
        <w:rPr>
          <w:rFonts w:hint="eastAsia" w:cs="宋体"/>
          <w:b w:val="0"/>
          <w:bCs w:val="0"/>
          <w:i w:val="0"/>
          <w:iCs w:val="0"/>
          <w:caps w:val="0"/>
          <w:color w:val="auto"/>
          <w:spacing w:val="0"/>
          <w:kern w:val="0"/>
          <w:sz w:val="28"/>
          <w:szCs w:val="28"/>
          <w:shd w:val="clear" w:fill="FFFFFF"/>
          <w:lang w:val="en-US" w:eastAsia="zh-CN" w:bidi="ar"/>
        </w:rPr>
        <w:t>采购</w:t>
      </w:r>
      <w:r>
        <w:rPr>
          <w:rFonts w:hint="default" w:ascii="宋体" w:hAnsi="宋体" w:eastAsia="宋体" w:cs="宋体"/>
          <w:b w:val="0"/>
          <w:bCs w:val="0"/>
          <w:i w:val="0"/>
          <w:iCs w:val="0"/>
          <w:caps w:val="0"/>
          <w:color w:val="auto"/>
          <w:spacing w:val="0"/>
          <w:kern w:val="0"/>
          <w:sz w:val="28"/>
          <w:szCs w:val="28"/>
          <w:shd w:val="clear" w:fill="FFFFFF"/>
          <w:lang w:val="en-US" w:eastAsia="zh-CN" w:bidi="ar"/>
        </w:rPr>
        <w:t>项目提出的特殊条件</w:t>
      </w:r>
    </w:p>
    <w:p w14:paraId="6D96BF8E">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eastAsia" w:ascii="宋体" w:hAnsi="宋体" w:cs="宋体"/>
          <w:b w:val="0"/>
          <w:bCs w:val="0"/>
          <w:i w:val="0"/>
          <w:iCs w:val="0"/>
          <w:caps w:val="0"/>
          <w:color w:val="auto"/>
          <w:spacing w:val="0"/>
          <w:kern w:val="0"/>
          <w:sz w:val="28"/>
          <w:szCs w:val="28"/>
          <w:shd w:val="clear" w:fill="FFFFFF"/>
          <w:lang w:val="en-US" w:eastAsia="zh-CN" w:bidi="ar"/>
        </w:rPr>
        <w:t>1</w:t>
      </w: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近三年未在“信用中国”（www.creditchina.gov.cn）和中国政府采购网（www.ccgp.gov. cn）（评审开始时）被列入失信被执行人、重大税收违法案件当事人或政府采购严重违法失信行为记录名单； </w:t>
      </w:r>
    </w:p>
    <w:p w14:paraId="3125EF26">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7.2</w:t>
      </w:r>
      <w:r>
        <w:rPr>
          <w:rFonts w:hint="eastAsia" w:ascii="宋体" w:hAnsi="宋体" w:eastAsia="宋体" w:cs="宋体"/>
          <w:b w:val="0"/>
          <w:bCs w:val="0"/>
          <w:i w:val="0"/>
          <w:iCs w:val="0"/>
          <w:caps w:val="0"/>
          <w:color w:val="auto"/>
          <w:spacing w:val="0"/>
          <w:kern w:val="0"/>
          <w:sz w:val="28"/>
          <w:szCs w:val="28"/>
          <w:shd w:val="clear" w:fill="FFFFFF"/>
          <w:lang w:val="en-US" w:eastAsia="zh-CN" w:bidi="ar"/>
        </w:rPr>
        <w:t>单位负责人为同一人或者存在直接控股、管理关系的不同参选人，不得同时参加本项目的参选；</w:t>
      </w:r>
    </w:p>
    <w:p w14:paraId="0308CF57">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eastAsia" w:ascii="宋体" w:hAnsi="宋体" w:cs="宋体"/>
          <w:b w:val="0"/>
          <w:bCs w:val="0"/>
          <w:i w:val="0"/>
          <w:iCs w:val="0"/>
          <w:caps w:val="0"/>
          <w:color w:val="auto"/>
          <w:spacing w:val="0"/>
          <w:kern w:val="0"/>
          <w:sz w:val="28"/>
          <w:szCs w:val="28"/>
          <w:shd w:val="clear" w:fill="FFFFFF"/>
          <w:lang w:val="en-US" w:eastAsia="zh-CN" w:bidi="ar"/>
        </w:rPr>
        <w:t>3</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本项目不接受联合体参选；</w:t>
      </w:r>
      <w:r>
        <w:rPr>
          <w:rFonts w:hint="eastAsia" w:ascii="宋体" w:hAnsi="宋体" w:cs="宋体"/>
          <w:b w:val="0"/>
          <w:bCs w:val="0"/>
          <w:i w:val="0"/>
          <w:iCs w:val="0"/>
          <w:caps w:val="0"/>
          <w:color w:val="auto"/>
          <w:spacing w:val="0"/>
          <w:kern w:val="0"/>
          <w:sz w:val="28"/>
          <w:szCs w:val="28"/>
          <w:shd w:val="clear" w:fill="FFFFFF"/>
          <w:lang w:val="en-US" w:eastAsia="zh-CN" w:bidi="ar"/>
        </w:rPr>
        <w:t>不允许项目转包或分包。</w:t>
      </w:r>
    </w:p>
    <w:p w14:paraId="71046AD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六</w:t>
      </w: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、报名时间及方式：</w:t>
      </w:r>
    </w:p>
    <w:p w14:paraId="571370A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报名时间：截止到2026年</w:t>
      </w:r>
      <w:r>
        <w:rPr>
          <w:rFonts w:hint="eastAsia" w:ascii="宋体" w:hAnsi="宋体" w:cs="宋体"/>
          <w:b w:val="0"/>
          <w:bCs w:val="0"/>
          <w:i w:val="0"/>
          <w:iCs w:val="0"/>
          <w:caps w:val="0"/>
          <w:color w:val="auto"/>
          <w:spacing w:val="0"/>
          <w:kern w:val="0"/>
          <w:sz w:val="28"/>
          <w:szCs w:val="28"/>
          <w:shd w:val="clear" w:fill="FFFFFF"/>
          <w:lang w:val="en-US" w:eastAsia="zh-CN" w:bidi="ar"/>
        </w:rPr>
        <w:t>8</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w:t>
      </w:r>
      <w:r>
        <w:rPr>
          <w:rFonts w:hint="eastAsia" w:ascii="宋体" w:hAnsi="宋体" w:cs="宋体"/>
          <w:b w:val="0"/>
          <w:bCs w:val="0"/>
          <w:i w:val="0"/>
          <w:iCs w:val="0"/>
          <w:caps w:val="0"/>
          <w:color w:val="auto"/>
          <w:spacing w:val="0"/>
          <w:kern w:val="0"/>
          <w:sz w:val="28"/>
          <w:szCs w:val="28"/>
          <w:shd w:val="clear" w:fill="FFFFFF"/>
          <w:lang w:val="en-US" w:eastAsia="zh-CN" w:bidi="ar"/>
        </w:rPr>
        <w:t>25</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日17:30</w:t>
      </w:r>
    </w:p>
    <w:p w14:paraId="7FC423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报名方式：下载公告附件中的《网络报名表》，并按相关要求填写信息，将报名资料word版和加盖公司鲜章扫描件各一份，发送至zyfycgzx@163.com视为报名成功。</w:t>
      </w:r>
    </w:p>
    <w:p w14:paraId="2BB009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七</w:t>
      </w:r>
      <w:r>
        <w:rPr>
          <w:rFonts w:hint="eastAsia" w:ascii="宋体" w:hAnsi="宋体" w:eastAsia="宋体" w:cs="宋体"/>
          <w:b w:val="0"/>
          <w:bCs w:val="0"/>
          <w:i w:val="0"/>
          <w:iCs w:val="0"/>
          <w:caps w:val="0"/>
          <w:color w:val="auto"/>
          <w:spacing w:val="0"/>
          <w:kern w:val="0"/>
          <w:sz w:val="28"/>
          <w:szCs w:val="28"/>
          <w:shd w:val="clear" w:fill="FFFFFF"/>
          <w:lang w:val="en-US" w:eastAsia="zh-CN" w:bidi="ar"/>
        </w:rPr>
        <w:t>、文件递交截止时间：</w:t>
      </w:r>
    </w:p>
    <w:p w14:paraId="42637D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截止到2026年</w:t>
      </w:r>
      <w:r>
        <w:rPr>
          <w:rFonts w:hint="eastAsia" w:ascii="宋体" w:hAnsi="宋体" w:cs="宋体"/>
          <w:b w:val="0"/>
          <w:bCs w:val="0"/>
          <w:i w:val="0"/>
          <w:iCs w:val="0"/>
          <w:caps w:val="0"/>
          <w:color w:val="auto"/>
          <w:spacing w:val="0"/>
          <w:kern w:val="0"/>
          <w:sz w:val="28"/>
          <w:szCs w:val="28"/>
          <w:shd w:val="clear" w:fill="FFFFFF"/>
          <w:lang w:val="en-US" w:eastAsia="zh-CN" w:bidi="ar"/>
        </w:rPr>
        <w:t>8</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w:t>
      </w:r>
      <w:r>
        <w:rPr>
          <w:rFonts w:hint="eastAsia" w:ascii="宋体" w:hAnsi="宋体" w:cs="宋体"/>
          <w:b w:val="0"/>
          <w:bCs w:val="0"/>
          <w:i w:val="0"/>
          <w:iCs w:val="0"/>
          <w:caps w:val="0"/>
          <w:color w:val="auto"/>
          <w:spacing w:val="0"/>
          <w:kern w:val="0"/>
          <w:sz w:val="28"/>
          <w:szCs w:val="28"/>
          <w:shd w:val="clear" w:fill="FFFFFF"/>
          <w:lang w:val="en-US" w:eastAsia="zh-CN" w:bidi="ar"/>
        </w:rPr>
        <w:t>26</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w:t>
      </w:r>
      <w:r>
        <w:rPr>
          <w:rFonts w:hint="eastAsia" w:ascii="宋体" w:hAnsi="宋体" w:cs="宋体"/>
          <w:b w:val="0"/>
          <w:bCs w:val="0"/>
          <w:i w:val="0"/>
          <w:iCs w:val="0"/>
          <w:caps w:val="0"/>
          <w:color w:val="auto"/>
          <w:spacing w:val="0"/>
          <w:kern w:val="0"/>
          <w:sz w:val="28"/>
          <w:szCs w:val="28"/>
          <w:shd w:val="clear" w:fill="FFFFFF"/>
          <w:lang w:val="en-US" w:eastAsia="zh-CN" w:bidi="ar"/>
        </w:rPr>
        <w:t>9</w:t>
      </w:r>
      <w:r>
        <w:rPr>
          <w:rFonts w:hint="eastAsia" w:ascii="宋体" w:hAnsi="宋体" w:eastAsia="宋体" w:cs="宋体"/>
          <w:b w:val="0"/>
          <w:bCs w:val="0"/>
          <w:i w:val="0"/>
          <w:iCs w:val="0"/>
          <w:caps w:val="0"/>
          <w:color w:val="auto"/>
          <w:spacing w:val="0"/>
          <w:kern w:val="0"/>
          <w:sz w:val="28"/>
          <w:szCs w:val="28"/>
          <w:shd w:val="clear" w:fill="FFFFFF"/>
          <w:lang w:val="en-US" w:eastAsia="zh-CN" w:bidi="ar"/>
        </w:rPr>
        <w:t>:30前邮寄或送至资阳市雁江区妇幼保健计划生育服务中心雷音院区</w:t>
      </w:r>
      <w:r>
        <w:rPr>
          <w:rFonts w:hint="eastAsia" w:ascii="宋体" w:hAnsi="宋体" w:cs="宋体"/>
          <w:b w:val="0"/>
          <w:bCs w:val="0"/>
          <w:i w:val="0"/>
          <w:iCs w:val="0"/>
          <w:caps w:val="0"/>
          <w:color w:val="auto"/>
          <w:spacing w:val="0"/>
          <w:kern w:val="0"/>
          <w:sz w:val="28"/>
          <w:szCs w:val="28"/>
          <w:shd w:val="clear" w:fill="FFFFFF"/>
          <w:lang w:val="en-US" w:eastAsia="zh-CN" w:bidi="ar"/>
        </w:rPr>
        <w:t>采购</w:t>
      </w:r>
      <w:r>
        <w:rPr>
          <w:rFonts w:hint="eastAsia" w:ascii="宋体" w:hAnsi="宋体" w:eastAsia="宋体" w:cs="宋体"/>
          <w:b w:val="0"/>
          <w:bCs w:val="0"/>
          <w:i w:val="0"/>
          <w:iCs w:val="0"/>
          <w:caps w:val="0"/>
          <w:color w:val="auto"/>
          <w:spacing w:val="0"/>
          <w:kern w:val="0"/>
          <w:sz w:val="28"/>
          <w:szCs w:val="28"/>
          <w:shd w:val="clear" w:fill="FFFFFF"/>
          <w:lang w:val="en-US" w:eastAsia="zh-CN" w:bidi="ar"/>
        </w:rPr>
        <w:t>采购科</w:t>
      </w:r>
      <w:r>
        <w:rPr>
          <w:rFonts w:hint="eastAsia" w:ascii="宋体" w:hAnsi="宋体" w:cs="宋体"/>
          <w:b w:val="0"/>
          <w:bCs w:val="0"/>
          <w:i w:val="0"/>
          <w:iCs w:val="0"/>
          <w:caps w:val="0"/>
          <w:color w:val="auto"/>
          <w:spacing w:val="0"/>
          <w:kern w:val="0"/>
          <w:sz w:val="28"/>
          <w:szCs w:val="28"/>
          <w:shd w:val="clear" w:fill="FFFFFF"/>
          <w:lang w:val="en-US" w:eastAsia="zh-CN" w:bidi="ar"/>
        </w:rPr>
        <w:t>王老师</w:t>
      </w:r>
      <w:r>
        <w:rPr>
          <w:rFonts w:hint="eastAsia" w:ascii="宋体" w:hAnsi="宋体" w:eastAsia="宋体" w:cs="宋体"/>
          <w:b w:val="0"/>
          <w:bCs w:val="0"/>
          <w:i w:val="0"/>
          <w:iCs w:val="0"/>
          <w:caps w:val="0"/>
          <w:color w:val="auto"/>
          <w:spacing w:val="0"/>
          <w:kern w:val="0"/>
          <w:sz w:val="28"/>
          <w:szCs w:val="28"/>
          <w:shd w:val="clear" w:fill="FFFFFF"/>
          <w:lang w:val="en-US" w:eastAsia="zh-CN" w:bidi="ar"/>
        </w:rPr>
        <w:t>（门诊楼425室）。</w:t>
      </w:r>
    </w:p>
    <w:p w14:paraId="749B3FD2">
      <w:pPr>
        <w:pStyle w:val="26"/>
        <w:ind w:firstLine="560" w:firstLineChars="200"/>
        <w:rPr>
          <w:rFonts w:hint="default"/>
          <w:color w:val="auto"/>
          <w:lang w:val="en-US"/>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八、开标时间、地点：另行通知</w:t>
      </w:r>
    </w:p>
    <w:p w14:paraId="3489143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九</w:t>
      </w:r>
      <w:r>
        <w:rPr>
          <w:rFonts w:hint="eastAsia" w:ascii="宋体" w:hAnsi="宋体" w:eastAsia="宋体" w:cs="宋体"/>
          <w:b w:val="0"/>
          <w:bCs w:val="0"/>
          <w:i w:val="0"/>
          <w:iCs w:val="0"/>
          <w:caps w:val="0"/>
          <w:color w:val="auto"/>
          <w:spacing w:val="0"/>
          <w:kern w:val="0"/>
          <w:sz w:val="28"/>
          <w:szCs w:val="28"/>
          <w:shd w:val="clear" w:fill="FFFFFF"/>
          <w:lang w:val="en-US" w:eastAsia="zh-CN" w:bidi="ar"/>
        </w:rPr>
        <w:t>、地址及联系方式：</w:t>
      </w:r>
    </w:p>
    <w:p w14:paraId="05E902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地址：资阳市雁江区雷音大道512号雁江区妇幼保健院</w:t>
      </w:r>
    </w:p>
    <w:p w14:paraId="65046DA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护  理  部：028-23036446</w:t>
      </w:r>
    </w:p>
    <w:p w14:paraId="451F32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招标采购科：028-27199393</w:t>
      </w:r>
    </w:p>
    <w:p w14:paraId="1AB7F6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监督 电话：028-23065867</w:t>
      </w:r>
    </w:p>
    <w:p w14:paraId="10E1C07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default" w:ascii="宋体" w:hAnsi="宋体" w:eastAsia="宋体" w:cs="宋体"/>
          <w:i w:val="0"/>
          <w:iCs w:val="0"/>
          <w:caps w:val="0"/>
          <w:color w:val="auto"/>
          <w:spacing w:val="0"/>
          <w:sz w:val="21"/>
          <w:szCs w:val="21"/>
          <w:lang w:val="en-US" w:eastAsia="zh-CN"/>
        </w:rPr>
      </w:pPr>
    </w:p>
    <w:p w14:paraId="3C50DC7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rPr>
        <w:t xml:space="preserve">  </w:t>
      </w:r>
    </w:p>
    <w:p w14:paraId="214410A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rPr>
        <w:t xml:space="preserve">   </w:t>
      </w:r>
    </w:p>
    <w:p w14:paraId="67A21F3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auto"/>
          <w:spacing w:val="0"/>
          <w:sz w:val="21"/>
          <w:szCs w:val="21"/>
          <w:lang w:val="zh-CN"/>
        </w:rPr>
      </w:pPr>
      <w:r>
        <w:rPr>
          <w:rFonts w:hint="eastAsia" w:ascii="宋体" w:hAnsi="宋体" w:eastAsia="宋体" w:cs="宋体"/>
          <w:i w:val="0"/>
          <w:iCs w:val="0"/>
          <w:caps w:val="0"/>
          <w:color w:val="auto"/>
          <w:spacing w:val="0"/>
          <w:sz w:val="21"/>
          <w:szCs w:val="21"/>
          <w:lang w:val="zh-CN"/>
        </w:rPr>
        <w:br w:type="page"/>
      </w:r>
    </w:p>
    <w:p w14:paraId="7613F08E">
      <w:pPr>
        <w:pStyle w:val="2"/>
        <w:numPr>
          <w:ilvl w:val="0"/>
          <w:numId w:val="0"/>
        </w:numPr>
        <w:spacing w:before="360" w:after="0" w:line="500" w:lineRule="exact"/>
        <w:jc w:val="center"/>
        <w:rPr>
          <w:rFonts w:hint="eastAsia" w:ascii="宋体" w:hAnsi="宋体"/>
          <w:bCs w:val="0"/>
          <w:color w:val="auto"/>
          <w:kern w:val="0"/>
          <w:lang w:val="zh-CN"/>
        </w:rPr>
      </w:pPr>
      <w:r>
        <w:rPr>
          <w:rFonts w:hint="eastAsia" w:ascii="宋体" w:hAnsi="宋体"/>
          <w:bCs w:val="0"/>
          <w:color w:val="auto"/>
          <w:kern w:val="0"/>
          <w:lang w:val="zh-CN"/>
        </w:rPr>
        <w:t>第二章</w:t>
      </w:r>
      <w:r>
        <w:rPr>
          <w:rFonts w:hint="eastAsia" w:ascii="宋体" w:hAnsi="宋体"/>
          <w:bCs w:val="0"/>
          <w:color w:val="auto"/>
          <w:kern w:val="0"/>
          <w:lang w:val="en-US" w:eastAsia="zh-CN"/>
        </w:rPr>
        <w:t xml:space="preserve"> </w:t>
      </w:r>
      <w:r>
        <w:rPr>
          <w:rFonts w:hint="eastAsia" w:ascii="宋体" w:hAnsi="宋体"/>
          <w:bCs w:val="0"/>
          <w:color w:val="auto"/>
          <w:kern w:val="0"/>
          <w:lang w:val="zh-CN"/>
        </w:rPr>
        <w:t>供应商须知</w:t>
      </w:r>
    </w:p>
    <w:tbl>
      <w:tblPr>
        <w:tblStyle w:val="17"/>
        <w:tblpPr w:leftFromText="180" w:rightFromText="180" w:vertAnchor="text" w:horzAnchor="page" w:tblpX="1617" w:tblpY="185"/>
        <w:tblOverlap w:val="never"/>
        <w:tblW w:w="9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851"/>
        <w:gridCol w:w="6432"/>
      </w:tblGrid>
      <w:tr w14:paraId="10F4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28" w:type="dxa"/>
            <w:tcBorders>
              <w:top w:val="single" w:color="auto" w:sz="8" w:space="0"/>
              <w:left w:val="single" w:color="auto" w:sz="8" w:space="0"/>
            </w:tcBorders>
            <w:noWrap w:val="0"/>
            <w:vAlign w:val="center"/>
          </w:tcPr>
          <w:p w14:paraId="58C5DEF0">
            <w:pPr>
              <w:pStyle w:val="5"/>
              <w:snapToGrid w:val="0"/>
              <w:spacing w:line="240" w:lineRule="auto"/>
              <w:ind w:firstLine="0"/>
              <w:jc w:val="center"/>
              <w:rPr>
                <w:rFonts w:hint="eastAsia" w:ascii="宋体" w:hAnsi="宋体" w:eastAsia="宋体"/>
                <w:color w:val="auto"/>
                <w:sz w:val="24"/>
                <w:szCs w:val="24"/>
              </w:rPr>
            </w:pPr>
            <w:r>
              <w:rPr>
                <w:rFonts w:hint="eastAsia" w:ascii="宋体" w:hAnsi="宋体" w:eastAsia="宋体"/>
                <w:color w:val="auto"/>
                <w:sz w:val="24"/>
                <w:szCs w:val="24"/>
              </w:rPr>
              <w:t>项号</w:t>
            </w:r>
          </w:p>
        </w:tc>
        <w:tc>
          <w:tcPr>
            <w:tcW w:w="1851" w:type="dxa"/>
            <w:tcBorders>
              <w:top w:val="single" w:color="auto" w:sz="4" w:space="0"/>
              <w:right w:val="single" w:color="auto" w:sz="4" w:space="0"/>
            </w:tcBorders>
            <w:noWrap w:val="0"/>
            <w:vAlign w:val="center"/>
          </w:tcPr>
          <w:p w14:paraId="1CCD189F">
            <w:pPr>
              <w:pStyle w:val="5"/>
              <w:snapToGrid w:val="0"/>
              <w:spacing w:line="320" w:lineRule="exact"/>
              <w:ind w:firstLine="0"/>
              <w:jc w:val="center"/>
              <w:rPr>
                <w:rFonts w:hint="eastAsia" w:ascii="宋体" w:hAnsi="宋体" w:eastAsia="宋体"/>
                <w:color w:val="auto"/>
                <w:sz w:val="24"/>
                <w:szCs w:val="24"/>
              </w:rPr>
            </w:pPr>
            <w:r>
              <w:rPr>
                <w:rFonts w:hint="eastAsia" w:ascii="宋体" w:hAnsi="宋体" w:eastAsia="宋体"/>
                <w:color w:val="auto"/>
                <w:sz w:val="24"/>
                <w:szCs w:val="24"/>
              </w:rPr>
              <w:t>条款名称</w:t>
            </w:r>
          </w:p>
        </w:tc>
        <w:tc>
          <w:tcPr>
            <w:tcW w:w="6432" w:type="dxa"/>
            <w:tcBorders>
              <w:top w:val="single" w:color="auto" w:sz="4" w:space="0"/>
              <w:left w:val="single" w:color="auto" w:sz="4" w:space="0"/>
              <w:right w:val="single" w:color="auto" w:sz="8" w:space="0"/>
            </w:tcBorders>
            <w:noWrap w:val="0"/>
            <w:vAlign w:val="center"/>
          </w:tcPr>
          <w:p w14:paraId="11882D22">
            <w:pPr>
              <w:pStyle w:val="5"/>
              <w:snapToGrid w:val="0"/>
              <w:spacing w:line="320" w:lineRule="exact"/>
              <w:ind w:firstLine="0"/>
              <w:jc w:val="center"/>
              <w:rPr>
                <w:rFonts w:hint="eastAsia" w:ascii="宋体" w:hAnsi="宋体" w:eastAsia="宋体"/>
                <w:color w:val="auto"/>
                <w:sz w:val="24"/>
                <w:szCs w:val="24"/>
              </w:rPr>
            </w:pPr>
            <w:r>
              <w:rPr>
                <w:rFonts w:hint="eastAsia" w:ascii="宋体" w:hAnsi="宋体" w:eastAsia="宋体"/>
                <w:color w:val="auto"/>
                <w:sz w:val="24"/>
                <w:szCs w:val="24"/>
              </w:rPr>
              <w:t>编　列　内　容</w:t>
            </w:r>
          </w:p>
        </w:tc>
      </w:tr>
      <w:tr w14:paraId="47B9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28" w:type="dxa"/>
            <w:tcBorders>
              <w:left w:val="single" w:color="auto" w:sz="8" w:space="0"/>
            </w:tcBorders>
            <w:noWrap w:val="0"/>
            <w:vAlign w:val="center"/>
          </w:tcPr>
          <w:p w14:paraId="4E84C8DD">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7855DEDD">
            <w:pPr>
              <w:spacing w:line="460" w:lineRule="exact"/>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采购人</w:t>
            </w:r>
          </w:p>
        </w:tc>
        <w:tc>
          <w:tcPr>
            <w:tcW w:w="6432" w:type="dxa"/>
            <w:tcBorders>
              <w:left w:val="single" w:color="auto" w:sz="4" w:space="0"/>
              <w:right w:val="single" w:color="auto" w:sz="8" w:space="0"/>
            </w:tcBorders>
            <w:noWrap w:val="0"/>
            <w:vAlign w:val="center"/>
          </w:tcPr>
          <w:p w14:paraId="271D0016">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采购人：资阳市雁江区妇幼保健计划生育服务中心</w:t>
            </w:r>
          </w:p>
          <w:p w14:paraId="3B4534FD">
            <w:pPr>
              <w:widowControl/>
              <w:spacing w:line="400" w:lineRule="exac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地　址：资阳市雁江区雷音大道</w:t>
            </w:r>
            <w:r>
              <w:rPr>
                <w:rFonts w:hint="eastAsia" w:ascii="宋体" w:hAnsi="宋体" w:eastAsia="宋体" w:cs="Times New Roman"/>
                <w:color w:val="auto"/>
                <w:sz w:val="24"/>
                <w:highlight w:val="none"/>
                <w:lang w:val="en-US" w:eastAsia="zh-CN"/>
              </w:rPr>
              <w:t>512</w:t>
            </w:r>
            <w:r>
              <w:rPr>
                <w:rFonts w:hint="eastAsia" w:ascii="宋体" w:hAnsi="宋体" w:eastAsia="宋体" w:cs="Times New Roman"/>
                <w:color w:val="auto"/>
                <w:sz w:val="24"/>
                <w:highlight w:val="none"/>
                <w:lang w:eastAsia="zh-CN"/>
              </w:rPr>
              <w:t>号</w:t>
            </w:r>
          </w:p>
          <w:p w14:paraId="44D68368">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项目联系人：王老师</w:t>
            </w:r>
          </w:p>
          <w:p w14:paraId="0B820608">
            <w:pPr>
              <w:widowControl/>
              <w:spacing w:line="400" w:lineRule="exac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电话：</w:t>
            </w:r>
            <w:r>
              <w:rPr>
                <w:rFonts w:hint="eastAsia" w:ascii="宋体" w:hAnsi="宋体" w:eastAsia="宋体" w:cs="Times New Roman"/>
                <w:color w:val="auto"/>
                <w:sz w:val="24"/>
                <w:highlight w:val="none"/>
                <w:lang w:val="en-US" w:eastAsia="zh-CN"/>
              </w:rPr>
              <w:t>028-27199393</w:t>
            </w:r>
          </w:p>
        </w:tc>
      </w:tr>
      <w:tr w14:paraId="53B9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tcBorders>
              <w:left w:val="single" w:color="auto" w:sz="8" w:space="0"/>
            </w:tcBorders>
            <w:noWrap w:val="0"/>
            <w:vAlign w:val="center"/>
          </w:tcPr>
          <w:p w14:paraId="0FE6B5B4">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38D1DCD2">
            <w:pPr>
              <w:widowControl/>
              <w:spacing w:line="400" w:lineRule="exact"/>
              <w:jc w:val="center"/>
              <w:rPr>
                <w:rFonts w:hint="eastAsia" w:ascii="宋体" w:hAnsi="宋体" w:eastAsia="宋体" w:cs="Times New Roman"/>
                <w:color w:val="auto"/>
                <w:sz w:val="24"/>
                <w:lang w:eastAsia="zh-CN"/>
              </w:rPr>
            </w:pPr>
            <w:r>
              <w:rPr>
                <w:rFonts w:hint="eastAsia" w:ascii="宋体" w:hAnsi="宋体" w:eastAsia="宋体" w:cs="Times New Roman"/>
                <w:color w:val="auto"/>
                <w:sz w:val="24"/>
                <w:lang w:eastAsia="zh-CN"/>
              </w:rPr>
              <w:t>项目名称</w:t>
            </w:r>
          </w:p>
        </w:tc>
        <w:tc>
          <w:tcPr>
            <w:tcW w:w="6432" w:type="dxa"/>
            <w:tcBorders>
              <w:left w:val="single" w:color="auto" w:sz="4" w:space="0"/>
              <w:right w:val="single" w:color="auto" w:sz="8" w:space="0"/>
            </w:tcBorders>
            <w:noWrap w:val="0"/>
            <w:vAlign w:val="center"/>
          </w:tcPr>
          <w:p w14:paraId="6C889A42">
            <w:pPr>
              <w:widowControl/>
              <w:spacing w:line="400" w:lineRule="exact"/>
              <w:rPr>
                <w:rFonts w:hint="eastAsia" w:ascii="宋体" w:hAnsi="宋体" w:eastAsia="宋体" w:cs="Times New Roman"/>
                <w:color w:val="auto"/>
                <w:sz w:val="24"/>
                <w:lang w:eastAsia="zh-CN"/>
              </w:rPr>
            </w:pPr>
            <w:r>
              <w:rPr>
                <w:rFonts w:hint="eastAsia" w:ascii="宋体" w:hAnsi="宋体" w:eastAsia="宋体" w:cs="Times New Roman"/>
                <w:color w:val="auto"/>
                <w:sz w:val="24"/>
                <w:lang w:eastAsia="zh-CN"/>
              </w:rPr>
              <w:t>资阳市雁江区妇幼保健计划生育服务中心</w:t>
            </w:r>
            <w:r>
              <w:rPr>
                <w:rFonts w:hint="eastAsia" w:ascii="宋体" w:hAnsi="宋体" w:eastAsia="宋体" w:cs="Times New Roman"/>
                <w:color w:val="auto"/>
                <w:sz w:val="24"/>
                <w:lang w:val="en-US" w:eastAsia="zh-CN"/>
              </w:rPr>
              <w:t>母婴照护中心物资</w:t>
            </w:r>
            <w:r>
              <w:rPr>
                <w:rFonts w:hint="eastAsia" w:ascii="宋体" w:hAnsi="宋体" w:eastAsia="宋体" w:cs="Times New Roman"/>
                <w:color w:val="auto"/>
                <w:sz w:val="24"/>
                <w:lang w:eastAsia="zh-CN"/>
              </w:rPr>
              <w:t>采购项目</w:t>
            </w:r>
          </w:p>
        </w:tc>
      </w:tr>
      <w:tr w14:paraId="7D80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828" w:type="dxa"/>
            <w:tcBorders>
              <w:left w:val="single" w:color="auto" w:sz="8" w:space="0"/>
            </w:tcBorders>
            <w:noWrap w:val="0"/>
            <w:vAlign w:val="center"/>
          </w:tcPr>
          <w:p w14:paraId="617BD70D">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0F63EC06">
            <w:pPr>
              <w:spacing w:line="460" w:lineRule="exact"/>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采购</w:t>
            </w:r>
            <w:r>
              <w:rPr>
                <w:rFonts w:hint="eastAsia" w:ascii="宋体" w:hAnsi="宋体" w:cs="Times New Roman"/>
                <w:color w:val="auto"/>
                <w:sz w:val="24"/>
                <w:szCs w:val="24"/>
                <w:lang w:eastAsia="zh-CN"/>
              </w:rPr>
              <w:t>分包</w:t>
            </w:r>
            <w:r>
              <w:rPr>
                <w:rFonts w:hint="eastAsia" w:ascii="宋体" w:hAnsi="宋体" w:eastAsia="宋体" w:cs="Times New Roman"/>
                <w:color w:val="auto"/>
                <w:sz w:val="24"/>
                <w:szCs w:val="24"/>
                <w:lang w:eastAsia="zh-CN"/>
              </w:rPr>
              <w:t>及最高限价</w:t>
            </w:r>
          </w:p>
        </w:tc>
        <w:tc>
          <w:tcPr>
            <w:tcW w:w="6432" w:type="dxa"/>
            <w:tcBorders>
              <w:left w:val="single" w:color="auto" w:sz="4" w:space="0"/>
              <w:right w:val="single" w:color="auto" w:sz="4" w:space="0"/>
            </w:tcBorders>
            <w:noWrap w:val="0"/>
            <w:vAlign w:val="center"/>
          </w:tcPr>
          <w:p w14:paraId="0D948A07">
            <w:pPr>
              <w:widowControl/>
              <w:spacing w:line="400" w:lineRule="exact"/>
              <w:rPr>
                <w:rFonts w:hint="default" w:ascii="宋体" w:hAnsi="宋体" w:eastAsia="宋体" w:cs="Times New Roman"/>
                <w:color w:val="auto"/>
                <w:sz w:val="24"/>
                <w:lang w:val="en-US" w:eastAsia="zh-CN"/>
              </w:rPr>
            </w:pPr>
            <w:r>
              <w:rPr>
                <w:rFonts w:hint="eastAsia" w:ascii="宋体" w:hAnsi="宋体" w:eastAsia="宋体" w:cs="Times New Roman"/>
                <w:color w:val="auto"/>
                <w:sz w:val="24"/>
                <w:lang w:eastAsia="zh-CN"/>
              </w:rPr>
              <w:t>本项目分</w:t>
            </w:r>
            <w:r>
              <w:rPr>
                <w:rFonts w:hint="eastAsia" w:ascii="宋体" w:hAnsi="宋体" w:eastAsia="宋体" w:cs="Times New Roman"/>
                <w:color w:val="auto"/>
                <w:sz w:val="24"/>
                <w:lang w:val="en-US" w:eastAsia="zh-CN"/>
              </w:rPr>
              <w:t>1个包：</w:t>
            </w:r>
          </w:p>
          <w:p w14:paraId="150EE271">
            <w:pPr>
              <w:widowControl/>
              <w:spacing w:line="400" w:lineRule="exact"/>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最高限价95000元</w:t>
            </w:r>
            <w:r>
              <w:rPr>
                <w:rFonts w:hint="eastAsia" w:ascii="宋体" w:hAnsi="宋体" w:cs="Times New Roman"/>
                <w:color w:val="auto"/>
                <w:sz w:val="24"/>
                <w:lang w:val="en-US" w:eastAsia="zh-CN"/>
              </w:rPr>
              <w:t>（超过限价为无效报价）</w:t>
            </w:r>
          </w:p>
          <w:p w14:paraId="70F1CE9E">
            <w:pPr>
              <w:widowControl/>
              <w:spacing w:line="400" w:lineRule="exact"/>
              <w:jc w:val="both"/>
              <w:rPr>
                <w:rFonts w:hint="default" w:ascii="微软雅黑" w:hAnsi="微软雅黑" w:eastAsia="微软雅黑" w:cs="微软雅黑"/>
                <w:i w:val="0"/>
                <w:iCs w:val="0"/>
                <w:caps w:val="0"/>
                <w:color w:val="auto"/>
                <w:spacing w:val="0"/>
                <w:sz w:val="21"/>
                <w:szCs w:val="21"/>
                <w:shd w:val="clear" w:fill="FFFFFF"/>
                <w:vertAlign w:val="baseline"/>
                <w:lang w:val="en-US" w:eastAsia="zh-CN"/>
              </w:rPr>
            </w:pPr>
          </w:p>
        </w:tc>
      </w:tr>
      <w:tr w14:paraId="1566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28" w:type="dxa"/>
            <w:tcBorders>
              <w:left w:val="single" w:color="auto" w:sz="8" w:space="0"/>
            </w:tcBorders>
            <w:noWrap w:val="0"/>
            <w:vAlign w:val="center"/>
          </w:tcPr>
          <w:p w14:paraId="72CA402B">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4CCB4F31">
            <w:pPr>
              <w:spacing w:line="460" w:lineRule="exact"/>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项目地点</w:t>
            </w:r>
          </w:p>
        </w:tc>
        <w:tc>
          <w:tcPr>
            <w:tcW w:w="6432" w:type="dxa"/>
            <w:tcBorders>
              <w:left w:val="single" w:color="auto" w:sz="4" w:space="0"/>
              <w:right w:val="single" w:color="auto" w:sz="4" w:space="0"/>
            </w:tcBorders>
            <w:noWrap w:val="0"/>
            <w:vAlign w:val="center"/>
          </w:tcPr>
          <w:p w14:paraId="0DF8E08C">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lang w:eastAsia="zh-CN"/>
              </w:rPr>
              <w:t>资阳市雁江区雷音大道妇幼保健计划生育服务中心</w:t>
            </w:r>
          </w:p>
        </w:tc>
      </w:tr>
      <w:tr w14:paraId="0FCD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9" w:hRule="atLeast"/>
        </w:trPr>
        <w:tc>
          <w:tcPr>
            <w:tcW w:w="828" w:type="dxa"/>
            <w:tcBorders>
              <w:left w:val="single" w:color="auto" w:sz="8" w:space="0"/>
            </w:tcBorders>
            <w:noWrap w:val="0"/>
            <w:vAlign w:val="center"/>
          </w:tcPr>
          <w:p w14:paraId="30D2B76D">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514E60B5">
            <w:pPr>
              <w:spacing w:line="460" w:lineRule="exact"/>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项目内容</w:t>
            </w:r>
          </w:p>
        </w:tc>
        <w:tc>
          <w:tcPr>
            <w:tcW w:w="6432" w:type="dxa"/>
            <w:tcBorders>
              <w:left w:val="single" w:color="auto" w:sz="4" w:space="0"/>
              <w:right w:val="single" w:color="auto" w:sz="8" w:space="0"/>
            </w:tcBorders>
            <w:noWrap w:val="0"/>
            <w:vAlign w:val="center"/>
          </w:tcPr>
          <w:tbl>
            <w:tblPr>
              <w:tblStyle w:val="17"/>
              <w:tblW w:w="62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9"/>
              <w:gridCol w:w="1591"/>
              <w:gridCol w:w="720"/>
              <w:gridCol w:w="1426"/>
              <w:gridCol w:w="1756"/>
            </w:tblGrid>
            <w:tr w14:paraId="52450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B82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C3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品名</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36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数量</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5B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AC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单价限价（元）</w:t>
                  </w:r>
                </w:p>
              </w:tc>
            </w:tr>
            <w:tr w14:paraId="18057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EEB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46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单人床</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25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28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1.5*2m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FA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1320 </w:t>
                  </w:r>
                </w:p>
              </w:tc>
            </w:tr>
            <w:tr w14:paraId="5B1F4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516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CA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单人床垫</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CDA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7C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1.5*2m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23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2660 </w:t>
                  </w:r>
                </w:p>
              </w:tc>
            </w:tr>
            <w:tr w14:paraId="12099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4D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6B8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双人床</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72D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CE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1.8*2m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D60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1720 </w:t>
                  </w:r>
                </w:p>
              </w:tc>
            </w:tr>
            <w:tr w14:paraId="7428B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03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457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双人床垫</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6A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A9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1.8*2m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AE1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2660 </w:t>
                  </w:r>
                </w:p>
              </w:tc>
            </w:tr>
            <w:tr w14:paraId="482A1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E7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42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大厅沙发</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C8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4CB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13C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3675 </w:t>
                  </w:r>
                </w:p>
              </w:tc>
            </w:tr>
            <w:tr w14:paraId="7F9E2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26F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9ED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单间沙发</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D0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FB8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0C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3068 </w:t>
                  </w:r>
                </w:p>
              </w:tc>
            </w:tr>
            <w:tr w14:paraId="0C1D8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AC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3B4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套间沙发</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FD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26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D5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3595 </w:t>
                  </w:r>
                </w:p>
              </w:tc>
            </w:tr>
            <w:tr w14:paraId="12127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B05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265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礼仪沙发</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40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5D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B9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5232 </w:t>
                  </w:r>
                </w:p>
              </w:tc>
            </w:tr>
            <w:tr w14:paraId="167D4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20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C56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套间茶几</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13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34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80-85cm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FE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655 </w:t>
                  </w:r>
                </w:p>
              </w:tc>
            </w:tr>
            <w:tr w14:paraId="78D2C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747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33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单间茶几</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E32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397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80-85cm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937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303 </w:t>
                  </w:r>
                </w:p>
              </w:tc>
            </w:tr>
            <w:tr w14:paraId="504CC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6D8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35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礼仪茶几</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A41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67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85*35cm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A5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1280 </w:t>
                  </w:r>
                </w:p>
              </w:tc>
            </w:tr>
            <w:tr w14:paraId="0E409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03C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6A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套间梳妆台</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517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12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1.2*0.6m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49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1200 </w:t>
                  </w:r>
                </w:p>
              </w:tc>
            </w:tr>
            <w:tr w14:paraId="0A0BA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BE5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FC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大厅茶几</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D5C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87E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120*80*35CM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C2D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1232 </w:t>
                  </w:r>
                </w:p>
              </w:tc>
            </w:tr>
            <w:tr w14:paraId="2BE1A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18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B83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洽谈桌</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69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81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90*75cm </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41A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1586 </w:t>
                  </w:r>
                </w:p>
              </w:tc>
            </w:tr>
            <w:tr w14:paraId="73867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34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4A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洽谈椅</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F88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1C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49*40*79cm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69B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479 </w:t>
                  </w:r>
                </w:p>
              </w:tc>
            </w:tr>
            <w:tr w14:paraId="68D3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3B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358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洽谈椅</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07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C5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50*42*83cm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BB1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216 </w:t>
                  </w:r>
                </w:p>
              </w:tc>
            </w:tr>
            <w:tr w14:paraId="3A9C8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7FC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68D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洽谈椅</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F3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E5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46*46*76cm</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A9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230 </w:t>
                  </w:r>
                </w:p>
              </w:tc>
            </w:tr>
          </w:tbl>
          <w:p w14:paraId="43E55CE1">
            <w:pPr>
              <w:pStyle w:val="13"/>
              <w:numPr>
                <w:ilvl w:val="0"/>
                <w:numId w:val="0"/>
              </w:numPr>
              <w:rPr>
                <w:rFonts w:hint="default" w:ascii="微软雅黑" w:hAnsi="微软雅黑" w:eastAsia="微软雅黑" w:cs="微软雅黑"/>
                <w:i w:val="0"/>
                <w:iCs w:val="0"/>
                <w:caps w:val="0"/>
                <w:color w:val="auto"/>
                <w:spacing w:val="0"/>
                <w:sz w:val="21"/>
                <w:szCs w:val="21"/>
                <w:shd w:val="clear" w:fill="FFFFFF"/>
                <w:lang w:val="en-US" w:eastAsia="zh-CN"/>
              </w:rPr>
            </w:pPr>
          </w:p>
        </w:tc>
      </w:tr>
      <w:tr w14:paraId="0EB2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28" w:type="dxa"/>
            <w:tcBorders>
              <w:left w:val="single" w:color="auto" w:sz="8" w:space="0"/>
            </w:tcBorders>
            <w:noWrap w:val="0"/>
            <w:vAlign w:val="center"/>
          </w:tcPr>
          <w:p w14:paraId="3CA3C7C9">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10428D49">
            <w:pPr>
              <w:spacing w:line="460" w:lineRule="exact"/>
              <w:jc w:val="center"/>
              <w:rPr>
                <w:rFonts w:hint="eastAsia" w:ascii="宋体" w:hAnsi="宋体" w:eastAsia="宋体" w:cs="Times New Roman"/>
                <w:color w:val="auto"/>
                <w:sz w:val="24"/>
                <w:szCs w:val="24"/>
                <w:lang w:eastAsia="zh-CN"/>
              </w:rPr>
            </w:pPr>
            <w:r>
              <w:rPr>
                <w:rFonts w:hint="eastAsia" w:ascii="宋体" w:hAnsi="宋体" w:cs="Times New Roman"/>
                <w:color w:val="auto"/>
                <w:sz w:val="24"/>
                <w:szCs w:val="24"/>
                <w:lang w:eastAsia="zh-CN"/>
              </w:rPr>
              <w:t>采购</w:t>
            </w:r>
            <w:r>
              <w:rPr>
                <w:rFonts w:hint="eastAsia" w:ascii="宋体" w:hAnsi="宋体" w:eastAsia="宋体" w:cs="Times New Roman"/>
                <w:color w:val="auto"/>
                <w:sz w:val="24"/>
                <w:szCs w:val="24"/>
                <w:lang w:eastAsia="zh-CN"/>
              </w:rPr>
              <w:t>方式</w:t>
            </w:r>
          </w:p>
        </w:tc>
        <w:tc>
          <w:tcPr>
            <w:tcW w:w="6432" w:type="dxa"/>
            <w:tcBorders>
              <w:left w:val="single" w:color="auto" w:sz="4" w:space="0"/>
              <w:right w:val="single" w:color="auto" w:sz="8" w:space="0"/>
            </w:tcBorders>
            <w:noWrap w:val="0"/>
            <w:vAlign w:val="center"/>
          </w:tcPr>
          <w:p w14:paraId="35CF5B2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院内</w:t>
            </w:r>
            <w:r>
              <w:rPr>
                <w:rFonts w:hint="eastAsia" w:ascii="宋体" w:hAnsi="宋体" w:cs="Times New Roman"/>
                <w:color w:val="auto"/>
                <w:sz w:val="24"/>
                <w:highlight w:val="none"/>
                <w:lang w:eastAsia="zh-CN"/>
              </w:rPr>
              <w:t>采购</w:t>
            </w:r>
          </w:p>
        </w:tc>
      </w:tr>
      <w:tr w14:paraId="7738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828" w:type="dxa"/>
            <w:tcBorders>
              <w:left w:val="single" w:color="auto" w:sz="8" w:space="0"/>
            </w:tcBorders>
            <w:noWrap w:val="0"/>
            <w:vAlign w:val="center"/>
          </w:tcPr>
          <w:p w14:paraId="447ABB15">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68D3048B">
            <w:pPr>
              <w:spacing w:line="460" w:lineRule="exact"/>
              <w:jc w:val="center"/>
              <w:rPr>
                <w:rFonts w:hint="eastAsia" w:ascii="宋体" w:hAnsi="宋体" w:eastAsia="宋体" w:cs="Times New Roman"/>
                <w:color w:val="auto"/>
                <w:sz w:val="24"/>
                <w:szCs w:val="24"/>
                <w:lang w:eastAsia="zh-CN"/>
              </w:rPr>
            </w:pPr>
            <w:r>
              <w:rPr>
                <w:rFonts w:hint="eastAsia" w:ascii="宋体" w:hAnsi="宋体" w:cs="Times New Roman"/>
                <w:color w:val="auto"/>
                <w:sz w:val="24"/>
                <w:szCs w:val="24"/>
                <w:lang w:eastAsia="zh-CN"/>
              </w:rPr>
              <w:t>采购</w:t>
            </w:r>
            <w:r>
              <w:rPr>
                <w:rFonts w:hint="eastAsia" w:ascii="宋体" w:hAnsi="宋体" w:eastAsia="宋体" w:cs="Times New Roman"/>
                <w:color w:val="auto"/>
                <w:sz w:val="24"/>
                <w:szCs w:val="24"/>
                <w:lang w:eastAsia="zh-CN"/>
              </w:rPr>
              <w:t>保证金</w:t>
            </w:r>
          </w:p>
        </w:tc>
        <w:tc>
          <w:tcPr>
            <w:tcW w:w="6432" w:type="dxa"/>
            <w:tcBorders>
              <w:left w:val="single" w:color="auto" w:sz="4" w:space="0"/>
              <w:right w:val="single" w:color="auto" w:sz="8" w:space="0"/>
            </w:tcBorders>
            <w:noWrap w:val="0"/>
            <w:vAlign w:val="center"/>
          </w:tcPr>
          <w:p w14:paraId="1B112830">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无需提交</w:t>
            </w:r>
          </w:p>
        </w:tc>
      </w:tr>
      <w:tr w14:paraId="0EA1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828" w:type="dxa"/>
            <w:tcBorders>
              <w:left w:val="single" w:color="auto" w:sz="8" w:space="0"/>
            </w:tcBorders>
            <w:noWrap w:val="0"/>
            <w:vAlign w:val="center"/>
          </w:tcPr>
          <w:p w14:paraId="61703478">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4087D5EA">
            <w:pPr>
              <w:spacing w:line="460" w:lineRule="exact"/>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履约保证金</w:t>
            </w:r>
          </w:p>
        </w:tc>
        <w:tc>
          <w:tcPr>
            <w:tcW w:w="6432" w:type="dxa"/>
            <w:tcBorders>
              <w:left w:val="single" w:color="auto" w:sz="4" w:space="0"/>
              <w:right w:val="single" w:color="auto" w:sz="8" w:space="0"/>
            </w:tcBorders>
            <w:noWrap w:val="0"/>
            <w:vAlign w:val="center"/>
          </w:tcPr>
          <w:p w14:paraId="6EBB9A12">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不收取</w:t>
            </w:r>
          </w:p>
        </w:tc>
      </w:tr>
      <w:tr w14:paraId="6779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828" w:type="dxa"/>
            <w:tcBorders>
              <w:left w:val="single" w:color="auto" w:sz="8" w:space="0"/>
            </w:tcBorders>
            <w:noWrap w:val="0"/>
            <w:vAlign w:val="center"/>
          </w:tcPr>
          <w:p w14:paraId="23D11313">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6A4E41D8">
            <w:pPr>
              <w:spacing w:line="360" w:lineRule="auto"/>
              <w:ind w:left="0" w:lef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合格投标人</w:t>
            </w:r>
          </w:p>
          <w:p w14:paraId="3AD28883">
            <w:pPr>
              <w:spacing w:line="360" w:lineRule="auto"/>
              <w:ind w:left="0" w:left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资格条件</w:t>
            </w:r>
          </w:p>
          <w:p w14:paraId="43E8B1B7">
            <w:pPr>
              <w:spacing w:line="360" w:lineRule="auto"/>
              <w:ind w:left="0" w:leftChars="0"/>
              <w:jc w:val="center"/>
              <w:rPr>
                <w:rFonts w:hint="eastAsia" w:ascii="宋体" w:hAnsi="宋体" w:eastAsia="宋体" w:cs="宋体"/>
                <w:color w:val="auto"/>
                <w:kern w:val="2"/>
                <w:sz w:val="24"/>
                <w:szCs w:val="24"/>
                <w:lang w:val="en-US" w:eastAsia="zh-CN" w:bidi="ar-SA"/>
              </w:rPr>
            </w:pPr>
          </w:p>
        </w:tc>
        <w:tc>
          <w:tcPr>
            <w:tcW w:w="6432" w:type="dxa"/>
            <w:tcBorders>
              <w:left w:val="single" w:color="auto" w:sz="4" w:space="0"/>
              <w:right w:val="single" w:color="auto" w:sz="8" w:space="0"/>
            </w:tcBorders>
            <w:noWrap w:val="0"/>
            <w:vAlign w:val="center"/>
          </w:tcPr>
          <w:p w14:paraId="3808863B">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eastAsia" w:ascii="宋体" w:hAnsi="宋体" w:eastAsia="宋体" w:cs="宋体"/>
                <w:color w:val="auto"/>
                <w:kern w:val="0"/>
                <w:sz w:val="24"/>
                <w:szCs w:val="24"/>
                <w:lang w:val="en-US" w:eastAsia="zh-CN" w:bidi="ar"/>
              </w:rPr>
            </w:pPr>
            <w:r>
              <w:rPr>
                <w:rFonts w:hint="default" w:ascii="宋体" w:hAnsi="宋体" w:eastAsia="宋体" w:cs="宋体"/>
                <w:color w:val="auto"/>
                <w:kern w:val="0"/>
                <w:sz w:val="24"/>
                <w:szCs w:val="24"/>
                <w:lang w:val="en-US" w:eastAsia="zh-CN" w:bidi="ar"/>
              </w:rPr>
              <w:t>1.具有独立承担民事责任的能力；</w:t>
            </w:r>
          </w:p>
          <w:p w14:paraId="241362C3">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eastAsia" w:ascii="宋体" w:hAnsi="宋体" w:eastAsia="宋体" w:cs="宋体"/>
                <w:color w:val="auto"/>
                <w:kern w:val="0"/>
                <w:sz w:val="24"/>
                <w:szCs w:val="24"/>
                <w:lang w:val="en-US" w:eastAsia="zh-CN" w:bidi="ar"/>
              </w:rPr>
            </w:pPr>
            <w:r>
              <w:rPr>
                <w:rFonts w:hint="default" w:ascii="宋体" w:hAnsi="宋体" w:eastAsia="宋体" w:cs="宋体"/>
                <w:color w:val="auto"/>
                <w:kern w:val="0"/>
                <w:sz w:val="24"/>
                <w:szCs w:val="24"/>
                <w:lang w:val="en-US" w:eastAsia="zh-CN" w:bidi="ar"/>
              </w:rPr>
              <w:t>2.具有良好的商业信誉和健全的财务会计制度；</w:t>
            </w:r>
          </w:p>
          <w:p w14:paraId="59CB337C">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eastAsia" w:ascii="宋体" w:hAnsi="宋体" w:eastAsia="宋体" w:cs="宋体"/>
                <w:color w:val="auto"/>
                <w:kern w:val="0"/>
                <w:sz w:val="24"/>
                <w:szCs w:val="24"/>
                <w:lang w:val="en-US" w:eastAsia="zh-CN" w:bidi="ar"/>
              </w:rPr>
            </w:pPr>
            <w:r>
              <w:rPr>
                <w:rFonts w:hint="default" w:ascii="宋体" w:hAnsi="宋体" w:eastAsia="宋体" w:cs="宋体"/>
                <w:color w:val="auto"/>
                <w:kern w:val="0"/>
                <w:sz w:val="24"/>
                <w:szCs w:val="24"/>
                <w:lang w:val="en-US" w:eastAsia="zh-CN" w:bidi="ar"/>
              </w:rPr>
              <w:t>3.具有履行合同所必须的设备和专业技术能力；</w:t>
            </w:r>
          </w:p>
          <w:p w14:paraId="2201DC9F">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eastAsia" w:ascii="宋体" w:hAnsi="宋体" w:eastAsia="宋体" w:cs="宋体"/>
                <w:color w:val="auto"/>
                <w:kern w:val="0"/>
                <w:sz w:val="24"/>
                <w:szCs w:val="24"/>
                <w:lang w:val="en-US" w:eastAsia="zh-CN" w:bidi="ar"/>
              </w:rPr>
            </w:pPr>
            <w:r>
              <w:rPr>
                <w:rFonts w:hint="default" w:ascii="宋体" w:hAnsi="宋体" w:eastAsia="宋体" w:cs="宋体"/>
                <w:color w:val="auto"/>
                <w:kern w:val="0"/>
                <w:sz w:val="24"/>
                <w:szCs w:val="24"/>
                <w:lang w:val="en-US" w:eastAsia="zh-CN" w:bidi="ar"/>
              </w:rPr>
              <w:t>4.具有依法缴纳税收和社会保障资金的良好记录；</w:t>
            </w:r>
          </w:p>
          <w:p w14:paraId="6C217274">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eastAsia" w:ascii="宋体" w:hAnsi="宋体" w:eastAsia="宋体" w:cs="宋体"/>
                <w:color w:val="auto"/>
                <w:kern w:val="0"/>
                <w:sz w:val="24"/>
                <w:szCs w:val="24"/>
                <w:lang w:val="en-US" w:eastAsia="zh-CN" w:bidi="ar"/>
              </w:rPr>
            </w:pPr>
            <w:r>
              <w:rPr>
                <w:rFonts w:hint="default" w:ascii="宋体" w:hAnsi="宋体" w:eastAsia="宋体" w:cs="宋体"/>
                <w:color w:val="auto"/>
                <w:kern w:val="0"/>
                <w:sz w:val="24"/>
                <w:szCs w:val="24"/>
                <w:lang w:val="en-US" w:eastAsia="zh-CN" w:bidi="ar"/>
              </w:rPr>
              <w:t>5.参加本次政府采购活动前三年内，在经营活动中没有重大违法记录。</w:t>
            </w:r>
          </w:p>
          <w:p w14:paraId="6A94ADE4">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6.法律、行政法规规定的其他条件。 </w:t>
            </w:r>
          </w:p>
          <w:p w14:paraId="0B0337ED">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w:t>
            </w:r>
            <w:r>
              <w:rPr>
                <w:rFonts w:hint="default" w:ascii="宋体" w:hAnsi="宋体" w:eastAsia="宋体" w:cs="宋体"/>
                <w:color w:val="auto"/>
                <w:kern w:val="0"/>
                <w:sz w:val="24"/>
                <w:szCs w:val="24"/>
                <w:lang w:val="en-US" w:eastAsia="zh-CN" w:bidi="ar"/>
              </w:rPr>
              <w:t>根据</w:t>
            </w:r>
            <w:r>
              <w:rPr>
                <w:rFonts w:hint="eastAsia" w:ascii="宋体" w:hAnsi="宋体" w:eastAsia="宋体" w:cs="宋体"/>
                <w:color w:val="auto"/>
                <w:kern w:val="0"/>
                <w:sz w:val="24"/>
                <w:szCs w:val="24"/>
                <w:lang w:val="en-US" w:eastAsia="zh-CN" w:bidi="ar"/>
              </w:rPr>
              <w:t>采购</w:t>
            </w:r>
            <w:r>
              <w:rPr>
                <w:rFonts w:hint="default" w:ascii="宋体" w:hAnsi="宋体" w:eastAsia="宋体" w:cs="宋体"/>
                <w:color w:val="auto"/>
                <w:kern w:val="0"/>
                <w:sz w:val="24"/>
                <w:szCs w:val="24"/>
                <w:lang w:val="en-US" w:eastAsia="zh-CN" w:bidi="ar"/>
              </w:rPr>
              <w:t>项目提出的特殊条件</w:t>
            </w:r>
            <w:r>
              <w:rPr>
                <w:rFonts w:hint="eastAsia" w:cs="宋体"/>
                <w:color w:val="auto"/>
                <w:kern w:val="0"/>
                <w:sz w:val="24"/>
                <w:szCs w:val="24"/>
                <w:lang w:val="en-US" w:eastAsia="zh-CN" w:bidi="ar"/>
              </w:rPr>
              <w:t>：</w:t>
            </w:r>
          </w:p>
          <w:p w14:paraId="63F4B84D">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7.1近三年未在“信用中国”（www.creditchina.gov.cn）和中国政府采购网（www.ccgp.gov. cn）（评审开始时）被列入失信被执行人、重大税收违法案件当事人或政府采购严重违法失信行为记录名单；</w:t>
            </w:r>
            <w:r>
              <w:rPr>
                <w:rFonts w:hint="eastAsia" w:cs="宋体"/>
                <w:color w:val="auto"/>
                <w:kern w:val="0"/>
                <w:sz w:val="24"/>
                <w:szCs w:val="24"/>
                <w:lang w:val="en-US" w:eastAsia="zh-CN" w:bidi="ar"/>
              </w:rPr>
              <w:t>（提供查询记录截图）</w:t>
            </w:r>
            <w:r>
              <w:rPr>
                <w:rFonts w:hint="eastAsia" w:ascii="宋体" w:hAnsi="宋体" w:eastAsia="宋体" w:cs="宋体"/>
                <w:color w:val="auto"/>
                <w:kern w:val="0"/>
                <w:sz w:val="24"/>
                <w:szCs w:val="24"/>
                <w:lang w:val="en-US" w:eastAsia="zh-CN" w:bidi="ar"/>
              </w:rPr>
              <w:t xml:space="preserve"> </w:t>
            </w:r>
          </w:p>
          <w:p w14:paraId="62D024EC">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7.2单位负责人为同一人或者存在直接控股、管理关系的不同参选人，不得同时参加本项目的参选；</w:t>
            </w:r>
            <w:r>
              <w:rPr>
                <w:rFonts w:hint="eastAsia" w:cs="宋体"/>
                <w:color w:val="auto"/>
                <w:kern w:val="0"/>
                <w:sz w:val="24"/>
                <w:szCs w:val="24"/>
                <w:lang w:val="en-US" w:eastAsia="zh-CN" w:bidi="ar"/>
              </w:rPr>
              <w:t>（提供承诺函）</w:t>
            </w:r>
          </w:p>
          <w:p w14:paraId="4C310E88">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7.3本项目不接受联合体参选；不允许项目转包或分包。</w:t>
            </w:r>
          </w:p>
          <w:p w14:paraId="1446F45E">
            <w:pPr>
              <w:pStyle w:val="14"/>
              <w:keepNext w:val="0"/>
              <w:keepLines w:val="0"/>
              <w:widowControl/>
              <w:suppressLineNumbers w:val="0"/>
              <w:shd w:val="clear" w:fill="FFFFFF"/>
              <w:spacing w:before="0" w:beforeAutospacing="0" w:after="0" w:afterAutospacing="0" w:line="525" w:lineRule="atLeast"/>
              <w:ind w:left="0" w:right="0" w:firstLine="480" w:firstLineChars="200"/>
              <w:jc w:val="left"/>
              <w:rPr>
                <w:rFonts w:hint="eastAsia"/>
                <w:color w:val="auto"/>
                <w:lang w:val="en-US" w:eastAsia="zh-CN"/>
              </w:rPr>
            </w:pPr>
            <w:r>
              <w:rPr>
                <w:rFonts w:hint="eastAsia" w:ascii="宋体" w:hAnsi="宋体" w:eastAsia="宋体" w:cs="宋体"/>
                <w:color w:val="auto"/>
                <w:kern w:val="0"/>
                <w:sz w:val="24"/>
                <w:szCs w:val="24"/>
                <w:lang w:val="en-US" w:eastAsia="zh-CN" w:bidi="ar"/>
              </w:rPr>
              <w:t>(</w:t>
            </w:r>
            <w:r>
              <w:rPr>
                <w:rFonts w:hint="eastAsia" w:cs="宋体"/>
                <w:color w:val="auto"/>
                <w:kern w:val="0"/>
                <w:sz w:val="24"/>
                <w:szCs w:val="24"/>
                <w:lang w:val="en-US" w:eastAsia="zh-CN" w:bidi="ar"/>
              </w:rPr>
              <w:t>提供承诺函</w:t>
            </w:r>
            <w:r>
              <w:rPr>
                <w:rFonts w:hint="eastAsia" w:ascii="宋体" w:hAnsi="宋体" w:eastAsia="宋体" w:cs="宋体"/>
                <w:color w:val="auto"/>
                <w:kern w:val="0"/>
                <w:sz w:val="24"/>
                <w:szCs w:val="24"/>
                <w:lang w:val="en-US" w:eastAsia="zh-CN" w:bidi="ar"/>
              </w:rPr>
              <w:t>)</w:t>
            </w:r>
          </w:p>
        </w:tc>
      </w:tr>
      <w:tr w14:paraId="7EB2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28" w:type="dxa"/>
            <w:tcBorders>
              <w:left w:val="single" w:color="auto" w:sz="8" w:space="0"/>
            </w:tcBorders>
            <w:noWrap w:val="0"/>
            <w:vAlign w:val="center"/>
          </w:tcPr>
          <w:p w14:paraId="17B8A6E3">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4984DF8B">
            <w:pPr>
              <w:spacing w:line="460" w:lineRule="exact"/>
              <w:jc w:val="center"/>
              <w:rPr>
                <w:rFonts w:hint="eastAsia" w:ascii="宋体" w:hAnsi="宋体" w:eastAsia="宋体" w:cs="Times New Roman"/>
                <w:color w:val="auto"/>
                <w:sz w:val="24"/>
                <w:szCs w:val="24"/>
                <w:lang w:val="en-US" w:eastAsia="zh-CN"/>
              </w:rPr>
            </w:pPr>
          </w:p>
          <w:p w14:paraId="0C6EEA25">
            <w:pPr>
              <w:spacing w:line="460" w:lineRule="exact"/>
              <w:jc w:val="center"/>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技术</w:t>
            </w:r>
            <w:r>
              <w:rPr>
                <w:rFonts w:hint="eastAsia" w:ascii="宋体" w:hAnsi="宋体" w:cs="Times New Roman"/>
                <w:color w:val="auto"/>
                <w:sz w:val="24"/>
                <w:szCs w:val="24"/>
                <w:lang w:val="en-US" w:eastAsia="zh-CN"/>
              </w:rPr>
              <w:t>参数</w:t>
            </w:r>
            <w:r>
              <w:rPr>
                <w:rFonts w:hint="eastAsia" w:ascii="宋体" w:hAnsi="宋体" w:eastAsia="宋体" w:cs="Times New Roman"/>
                <w:color w:val="auto"/>
                <w:sz w:val="24"/>
                <w:szCs w:val="24"/>
                <w:lang w:val="en-US" w:eastAsia="zh-CN"/>
              </w:rPr>
              <w:t>要求</w:t>
            </w:r>
          </w:p>
        </w:tc>
        <w:tc>
          <w:tcPr>
            <w:tcW w:w="6432" w:type="dxa"/>
            <w:tcBorders>
              <w:left w:val="single" w:color="auto" w:sz="4" w:space="0"/>
              <w:right w:val="single" w:color="auto" w:sz="8" w:space="0"/>
            </w:tcBorders>
            <w:noWrap w:val="0"/>
            <w:vAlign w:val="center"/>
          </w:tcPr>
          <w:p w14:paraId="094BDCCA">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b/>
                <w:bCs/>
                <w:color w:val="auto"/>
                <w:kern w:val="2"/>
                <w:sz w:val="24"/>
                <w:szCs w:val="24"/>
                <w:lang w:val="en-US" w:eastAsia="zh-CN" w:bidi="ar-SA"/>
              </w:rPr>
            </w:pPr>
            <w:r>
              <w:rPr>
                <w:rFonts w:hint="eastAsia" w:hAnsi="宋体" w:cs="Times New Roman"/>
                <w:b/>
                <w:bCs/>
                <w:color w:val="auto"/>
                <w:kern w:val="2"/>
                <w:sz w:val="24"/>
                <w:szCs w:val="24"/>
                <w:lang w:val="en-US" w:eastAsia="zh-CN" w:bidi="ar-SA"/>
              </w:rPr>
              <w:t>技术</w:t>
            </w:r>
            <w:r>
              <w:rPr>
                <w:rFonts w:hint="eastAsia" w:ascii="宋体" w:hAnsi="宋体" w:eastAsia="宋体" w:cs="Times New Roman"/>
                <w:b/>
                <w:bCs/>
                <w:color w:val="auto"/>
                <w:kern w:val="2"/>
                <w:sz w:val="24"/>
                <w:szCs w:val="24"/>
                <w:lang w:val="en-US" w:eastAsia="zh-CN" w:bidi="ar-SA"/>
              </w:rPr>
              <w:t>参数要求：</w:t>
            </w:r>
          </w:p>
          <w:p w14:paraId="79BA36CD">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一、床</w:t>
            </w:r>
          </w:p>
          <w:p w14:paraId="0FEDFAD4">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hAnsi="Times New Roman" w:cs="Times New Roman"/>
                <w:color w:val="auto"/>
                <w:lang w:val="en-US" w:eastAsia="zh-CN"/>
              </w:rPr>
              <w:t>★</w:t>
            </w:r>
            <w:r>
              <w:rPr>
                <w:rFonts w:hint="eastAsia" w:ascii="宋体" w:hAnsi="宋体" w:eastAsia="宋体" w:cs="Times New Roman"/>
                <w:color w:val="auto"/>
                <w:kern w:val="2"/>
                <w:sz w:val="24"/>
                <w:szCs w:val="24"/>
                <w:lang w:val="en-US" w:eastAsia="zh-CN" w:bidi="ar-SA"/>
              </w:rPr>
              <w:t>1、规格尺寸：1500mm×2000mm及1800mm×2000mm，适配月子客房标准布局。</w:t>
            </w:r>
          </w:p>
          <w:p w14:paraId="299766FC">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2、床体结构：采用实木框架，整体加厚承重设计，防潮防蛀、抗变形，满足双人休养、母婴陪护使用需求。</w:t>
            </w:r>
          </w:p>
          <w:p w14:paraId="31FF167D">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3、床头配置：高密度高回弹海绵软包，贴合人体腰背曲线，喂奶、倚靠休养舒适减压；面料平整饱满、走线均匀、不积灰、易清洁。</w:t>
            </w:r>
          </w:p>
          <w:p w14:paraId="190187A7">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color w:val="auto"/>
                <w:lang w:val="en-US" w:eastAsia="zh-CN"/>
              </w:rPr>
              <w:t>4</w:t>
            </w:r>
            <w:r>
              <w:rPr>
                <w:rFonts w:hint="eastAsia" w:ascii="宋体" w:hAnsi="宋体" w:eastAsia="宋体" w:cs="Times New Roman"/>
                <w:color w:val="auto"/>
                <w:kern w:val="2"/>
                <w:sz w:val="24"/>
                <w:szCs w:val="24"/>
                <w:lang w:val="en-US" w:eastAsia="zh-CN" w:bidi="ar-SA"/>
              </w:rPr>
              <w:t>、五金配件：加厚静音连接件，防松动、无晃动异响；床脚配置静音防滑垫，保护地面、杜绝噪音干扰母婴休息。</w:t>
            </w:r>
          </w:p>
          <w:p w14:paraId="5C51731D">
            <w:pPr>
              <w:pStyle w:val="6"/>
              <w:keepNext w:val="0"/>
              <w:keepLines w:val="0"/>
              <w:pageBreakBefore w:val="0"/>
              <w:widowControl w:val="0"/>
              <w:numPr>
                <w:ilvl w:val="0"/>
                <w:numId w:val="3"/>
              </w:numPr>
              <w:kinsoku/>
              <w:wordWrap/>
              <w:overflowPunct/>
              <w:topLinePunct w:val="0"/>
              <w:autoSpaceDE/>
              <w:autoSpaceDN/>
              <w:bidi w:val="0"/>
              <w:snapToGrid/>
              <w:spacing w:line="400" w:lineRule="exact"/>
              <w:rPr>
                <w:rFonts w:hint="eastAsia" w:hAnsi="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整体要求：款式简约整洁、色系统一，无卫生死角</w:t>
            </w:r>
            <w:r>
              <w:rPr>
                <w:rFonts w:hint="eastAsia" w:hAnsi="宋体" w:cs="Times New Roman"/>
                <w:color w:val="auto"/>
                <w:kern w:val="2"/>
                <w:sz w:val="24"/>
                <w:szCs w:val="24"/>
                <w:lang w:val="en-US" w:eastAsia="zh-CN" w:bidi="ar-SA"/>
              </w:rPr>
              <w:t>。</w:t>
            </w:r>
          </w:p>
          <w:p w14:paraId="0F9DD0DE">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二、床垫</w:t>
            </w:r>
          </w:p>
          <w:p w14:paraId="5AACF729">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1、规格尺寸：1500mm×2000mm及1800mm×2000mm，与床精准匹配。</w:t>
            </w:r>
          </w:p>
          <w:p w14:paraId="2656CCC6">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2、结构材质：含透气芯、防螨面料、护脊弹簧、舒柔海绵，适配产后宝妈腰椎恢复需求，久睡不塌陷、不僵硬，不积灰、易清洁。</w:t>
            </w:r>
          </w:p>
          <w:p w14:paraId="6250E107">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3、核心功能：具备抗菌、防螨、防霉、透气排汗性能，适配产后多汗、母婴贴身使用场景，抑制细菌滋生。</w:t>
            </w:r>
          </w:p>
          <w:p w14:paraId="0E0A8989">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hAnsi="Times New Roman" w:cs="Times New Roman"/>
                <w:color w:val="auto"/>
                <w:lang w:val="en-US" w:eastAsia="zh-CN"/>
              </w:rPr>
              <w:t>★</w:t>
            </w:r>
            <w:r>
              <w:rPr>
                <w:rFonts w:hint="eastAsia" w:cs="Times New Roman"/>
                <w:color w:val="auto"/>
                <w:lang w:val="en-US" w:eastAsia="zh-CN"/>
              </w:rPr>
              <w:t>4</w:t>
            </w:r>
            <w:r>
              <w:rPr>
                <w:rFonts w:hint="eastAsia" w:ascii="宋体" w:hAnsi="宋体" w:eastAsia="宋体" w:cs="Times New Roman"/>
                <w:color w:val="auto"/>
                <w:kern w:val="2"/>
                <w:sz w:val="24"/>
                <w:szCs w:val="24"/>
                <w:lang w:val="en-US" w:eastAsia="zh-CN" w:bidi="ar-SA"/>
              </w:rPr>
              <w:t>、环保要求：成品零异味，无任何有害挥发性物质，新生儿可直接贴身接触。</w:t>
            </w:r>
            <w:r>
              <w:rPr>
                <w:rFonts w:hint="eastAsia" w:hAnsi="宋体" w:cs="Times New Roman"/>
                <w:color w:val="auto"/>
                <w:kern w:val="2"/>
                <w:sz w:val="24"/>
                <w:szCs w:val="24"/>
                <w:lang w:val="en-US" w:eastAsia="zh-CN" w:bidi="ar-SA"/>
              </w:rPr>
              <w:t>（可提供承诺函或证明材料）</w:t>
            </w:r>
          </w:p>
          <w:p w14:paraId="4429E890">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hAnsi="Times New Roman" w:cs="Times New Roman"/>
                <w:color w:val="auto"/>
                <w:lang w:val="en-US" w:eastAsia="zh-CN"/>
              </w:rPr>
              <w:t>★</w:t>
            </w:r>
            <w:r>
              <w:rPr>
                <w:rFonts w:hint="eastAsia" w:cs="Times New Roman"/>
                <w:color w:val="auto"/>
                <w:lang w:val="en-US" w:eastAsia="zh-CN"/>
              </w:rPr>
              <w:t>5</w:t>
            </w:r>
            <w:r>
              <w:rPr>
                <w:rFonts w:hint="eastAsia" w:ascii="宋体" w:hAnsi="宋体" w:eastAsia="宋体" w:cs="Times New Roman"/>
                <w:color w:val="auto"/>
                <w:kern w:val="2"/>
                <w:sz w:val="24"/>
                <w:szCs w:val="24"/>
                <w:lang w:val="en-US" w:eastAsia="zh-CN" w:bidi="ar-SA"/>
              </w:rPr>
              <w:t>、工艺标准：长期使用不变形、不凹陷。</w:t>
            </w:r>
          </w:p>
          <w:p w14:paraId="28156605">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三、沙发</w:t>
            </w:r>
          </w:p>
          <w:p w14:paraId="53308E89">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1、使用场景：月子中心大厅、客房会客区、家属探视休息区。</w:t>
            </w:r>
          </w:p>
          <w:p w14:paraId="5EBBA258">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2、框架结构：实木加厚内框架，结构稳固、防潮防蛀，长期使用无松动、无变形。</w:t>
            </w:r>
          </w:p>
          <w:p w14:paraId="1930DC1D">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3、面料材质：</w:t>
            </w:r>
            <w:r>
              <w:rPr>
                <w:rFonts w:hint="eastAsia" w:ascii="宋体" w:hAnsi="宋体" w:eastAsia="宋体" w:cs="Times New Roman"/>
                <w:color w:val="auto"/>
                <w:kern w:val="2"/>
                <w:sz w:val="24"/>
                <w:szCs w:val="24"/>
                <w:lang w:val="en-US" w:eastAsia="zh-CN" w:bidi="ar-SA"/>
              </w:rPr>
              <w:t>高端耐磨亲肤</w:t>
            </w:r>
            <w:r>
              <w:rPr>
                <w:rFonts w:hint="eastAsia" w:hAnsi="宋体" w:cs="Times New Roman"/>
                <w:color w:val="auto"/>
                <w:kern w:val="2"/>
                <w:sz w:val="24"/>
                <w:szCs w:val="24"/>
                <w:lang w:val="en-US" w:eastAsia="zh-CN" w:bidi="ar-SA"/>
              </w:rPr>
              <w:t>生态皮</w:t>
            </w:r>
            <w:r>
              <w:rPr>
                <w:rFonts w:hint="eastAsia" w:ascii="宋体" w:hAnsi="宋体" w:eastAsia="宋体" w:cs="Times New Roman"/>
                <w:color w:val="auto"/>
                <w:kern w:val="2"/>
                <w:sz w:val="24"/>
                <w:szCs w:val="24"/>
                <w:lang w:val="en-US" w:eastAsia="zh-CN" w:bidi="ar-SA"/>
              </w:rPr>
              <w:t>，防水防污、防渗透，水渍、奶渍、饮品污渍一擦即净，适配高频接待场景。</w:t>
            </w:r>
          </w:p>
          <w:p w14:paraId="07E24A03">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4、填充材质：高密度高回弹海绵+公仔棉混合填充，坐感适中、久坐不板结、不塌陷，靠背扶手饱满舒适。</w:t>
            </w:r>
          </w:p>
          <w:p w14:paraId="14423D61">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5、安全工艺：全圆角设计，无尖锐棱角；面料做工细密，不开裂、不起球、不勾丝。</w:t>
            </w:r>
          </w:p>
          <w:p w14:paraId="27A73EB2">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6、性能指标：面料抗菌抑菌，整体达到B1级难燃标准，符合医院卫生及消防要求。</w:t>
            </w:r>
          </w:p>
          <w:p w14:paraId="1EE47134">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7、清洁性能：可常规使用医用消毒用品擦拭，耐磨损、耐老化、无残留异味。</w:t>
            </w:r>
          </w:p>
          <w:p w14:paraId="2DCBBB6B">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四、茶几</w:t>
            </w:r>
          </w:p>
          <w:p w14:paraId="56057B23">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1、常规尺寸：参考样式见附件图片</w:t>
            </w:r>
          </w:p>
          <w:p w14:paraId="560F62F1">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2、台面材质：ENF级环保板材/岩板材质，表面致密光滑、耐高温、防渗色、耐刮擦。</w:t>
            </w:r>
          </w:p>
          <w:p w14:paraId="137CF26C">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3、整体结构：加厚板材一体成型，承重稳固、不开裂、不变形。</w:t>
            </w:r>
          </w:p>
          <w:p w14:paraId="390BF31F">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4、工艺要求：安全设计，全自动无缝封边，防水防潮、无卫生死角，便于每日消杀清洁。</w:t>
            </w:r>
          </w:p>
          <w:p w14:paraId="155F3F7B">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5、适配要求：款式简约大方，与沙发及全屋家具色系、风格统一，整体整洁统一</w:t>
            </w:r>
          </w:p>
          <w:p w14:paraId="63753F72">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五、洽谈桌</w:t>
            </w:r>
          </w:p>
          <w:p w14:paraId="60238A03">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1、使用场景：产后咨询、健康宣教、家属洽谈、康复沟通办公。</w:t>
            </w:r>
          </w:p>
          <w:p w14:paraId="4D5B6C38">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2、常规尺寸：参考样式见附件图片</w:t>
            </w:r>
          </w:p>
          <w:p w14:paraId="4EB41EEF">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hAnsi="Times New Roman" w:cs="Times New Roman"/>
                <w:color w:val="auto"/>
                <w:lang w:val="en-US" w:eastAsia="zh-CN"/>
              </w:rPr>
              <w:t>★</w:t>
            </w:r>
            <w:r>
              <w:rPr>
                <w:rFonts w:hint="eastAsia" w:ascii="宋体" w:hAnsi="宋体" w:eastAsia="宋体" w:cs="Times New Roman"/>
                <w:color w:val="auto"/>
                <w:kern w:val="2"/>
                <w:sz w:val="24"/>
                <w:szCs w:val="24"/>
                <w:lang w:val="en-US" w:eastAsia="zh-CN" w:bidi="ar-SA"/>
              </w:rPr>
              <w:t>3、</w:t>
            </w:r>
            <w:r>
              <w:rPr>
                <w:rFonts w:hint="eastAsia" w:hAnsi="宋体" w:cs="Times New Roman"/>
                <w:color w:val="auto"/>
                <w:kern w:val="2"/>
                <w:sz w:val="24"/>
                <w:szCs w:val="24"/>
                <w:lang w:val="en-US" w:eastAsia="zh-CN" w:bidi="ar-SA"/>
              </w:rPr>
              <w:t>用料</w:t>
            </w:r>
            <w:r>
              <w:rPr>
                <w:rFonts w:hint="eastAsia" w:ascii="宋体" w:hAnsi="宋体" w:eastAsia="宋体" w:cs="Times New Roman"/>
                <w:color w:val="auto"/>
                <w:kern w:val="2"/>
                <w:sz w:val="24"/>
                <w:szCs w:val="24"/>
                <w:lang w:val="en-US" w:eastAsia="zh-CN" w:bidi="ar-SA"/>
              </w:rPr>
              <w:t>标准：采用无醛环保板材</w:t>
            </w:r>
            <w:r>
              <w:rPr>
                <w:rFonts w:hint="eastAsia" w:hAnsi="宋体" w:cs="Times New Roman"/>
                <w:color w:val="auto"/>
                <w:kern w:val="2"/>
                <w:sz w:val="24"/>
                <w:szCs w:val="24"/>
                <w:lang w:val="en-US" w:eastAsia="zh-CN" w:bidi="ar-SA"/>
              </w:rPr>
              <w:t>或木材</w:t>
            </w:r>
            <w:r>
              <w:rPr>
                <w:rFonts w:hint="eastAsia" w:ascii="宋体" w:hAnsi="宋体" w:eastAsia="宋体" w:cs="Times New Roman"/>
                <w:color w:val="auto"/>
                <w:kern w:val="2"/>
                <w:sz w:val="24"/>
                <w:szCs w:val="24"/>
                <w:lang w:val="en-US" w:eastAsia="zh-CN" w:bidi="ar-SA"/>
              </w:rPr>
              <w:t>，符合母婴最高环保等级。</w:t>
            </w:r>
            <w:r>
              <w:rPr>
                <w:rFonts w:hint="eastAsia" w:hAnsi="宋体" w:cs="Times New Roman"/>
                <w:color w:val="auto"/>
                <w:kern w:val="2"/>
                <w:sz w:val="24"/>
                <w:szCs w:val="24"/>
                <w:lang w:val="en-US" w:eastAsia="zh-CN" w:bidi="ar-SA"/>
              </w:rPr>
              <w:t>（可提供承诺函或出厂合格证明材料）</w:t>
            </w:r>
          </w:p>
          <w:p w14:paraId="19860792">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4、台面工艺：加厚耐磨台面，防渗色、耐高温、耐腐蚀，可长期放置办公设备、宣传资料。</w:t>
            </w:r>
          </w:p>
          <w:p w14:paraId="3D969CE5">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5、支撑结构：加厚稳固支架，整体平稳不晃动，承重性能优良。</w:t>
            </w:r>
          </w:p>
          <w:p w14:paraId="58AF731E">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6、安全工艺：桌面及桌体全部圆角倒角处理，杜绝磕碰风险；无缝封边，防水防潮、易清洁。</w:t>
            </w:r>
          </w:p>
          <w:p w14:paraId="2D4995A1">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六、洽谈椅</w:t>
            </w:r>
          </w:p>
          <w:p w14:paraId="2EDEC2DD">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1、整体结构：稳固结构，承重强、稳定性好。</w:t>
            </w:r>
          </w:p>
          <w:p w14:paraId="4D448AE7">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2、座靠面料：透气抗菌耐磨面料，亲肤舒适、防污易清洁。</w:t>
            </w:r>
          </w:p>
          <w:p w14:paraId="1564AD87">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3、填充海绵：高密度回弹海绵，久坐不累、不塌陷、不变形。</w:t>
            </w:r>
          </w:p>
          <w:p w14:paraId="5549A772">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4、安全设计：整体无尖锐棱角，椅脚防滑静音，移动无噪音。</w:t>
            </w:r>
          </w:p>
          <w:p w14:paraId="54F694F5">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5、适用性能：支持日常消杀擦拭，耐磨损、不起球、无异味，适配医院公共接待区域高频使用。</w:t>
            </w:r>
          </w:p>
          <w:p w14:paraId="31FCCC75">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七、月子专用梳妆台</w:t>
            </w:r>
          </w:p>
          <w:p w14:paraId="21A294FC">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1、常规尺寸：参考样式见附件图片，适配客房标准布局。</w:t>
            </w:r>
          </w:p>
          <w:p w14:paraId="3E6FBF41">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hAnsi="Times New Roman" w:cs="Times New Roman"/>
                <w:color w:val="auto"/>
                <w:lang w:val="en-US" w:eastAsia="zh-CN"/>
              </w:rPr>
              <w:t>★</w:t>
            </w:r>
            <w:r>
              <w:rPr>
                <w:rFonts w:hint="eastAsia" w:ascii="宋体" w:hAnsi="宋体" w:eastAsia="宋体" w:cs="Times New Roman"/>
                <w:color w:val="auto"/>
                <w:kern w:val="2"/>
                <w:sz w:val="24"/>
                <w:szCs w:val="24"/>
                <w:lang w:val="en-US" w:eastAsia="zh-CN" w:bidi="ar-SA"/>
              </w:rPr>
              <w:t>2、</w:t>
            </w:r>
            <w:r>
              <w:rPr>
                <w:rFonts w:hint="eastAsia" w:hAnsi="宋体" w:cs="Times New Roman"/>
                <w:color w:val="auto"/>
                <w:kern w:val="2"/>
                <w:sz w:val="24"/>
                <w:szCs w:val="24"/>
                <w:lang w:val="en-US" w:eastAsia="zh-CN" w:bidi="ar-SA"/>
              </w:rPr>
              <w:t>用料</w:t>
            </w:r>
            <w:r>
              <w:rPr>
                <w:rFonts w:hint="eastAsia" w:ascii="宋体" w:hAnsi="宋体" w:eastAsia="宋体" w:cs="Times New Roman"/>
                <w:color w:val="auto"/>
                <w:kern w:val="2"/>
                <w:sz w:val="24"/>
                <w:szCs w:val="24"/>
                <w:lang w:val="en-US" w:eastAsia="zh-CN" w:bidi="ar-SA"/>
              </w:rPr>
              <w:t>标准：采用无醛环保板材</w:t>
            </w:r>
            <w:r>
              <w:rPr>
                <w:rFonts w:hint="eastAsia" w:hAnsi="宋体" w:cs="Times New Roman"/>
                <w:color w:val="auto"/>
                <w:kern w:val="2"/>
                <w:sz w:val="24"/>
                <w:szCs w:val="24"/>
                <w:lang w:val="en-US" w:eastAsia="zh-CN" w:bidi="ar-SA"/>
              </w:rPr>
              <w:t>或木材，</w:t>
            </w:r>
            <w:r>
              <w:rPr>
                <w:rFonts w:hint="eastAsia" w:ascii="宋体" w:hAnsi="宋体" w:eastAsia="宋体" w:cs="Times New Roman"/>
                <w:color w:val="auto"/>
                <w:kern w:val="2"/>
                <w:sz w:val="24"/>
                <w:szCs w:val="24"/>
                <w:lang w:val="en-US" w:eastAsia="zh-CN" w:bidi="ar-SA"/>
              </w:rPr>
              <w:t>防潮防蛀、零异味、防霉变。</w:t>
            </w:r>
            <w:r>
              <w:rPr>
                <w:rFonts w:hint="eastAsia" w:hAnsi="宋体" w:cs="Times New Roman"/>
                <w:color w:val="auto"/>
                <w:kern w:val="2"/>
                <w:sz w:val="24"/>
                <w:szCs w:val="24"/>
                <w:lang w:val="en-US" w:eastAsia="zh-CN" w:bidi="ar-SA"/>
              </w:rPr>
              <w:t>（可提供承诺函或出厂合格证明材料）</w:t>
            </w:r>
          </w:p>
          <w:p w14:paraId="685AE785">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3、台面性能：光滑耐腐台面，耐化妆品腐蚀、防渗色、易擦拭清洁。</w:t>
            </w:r>
          </w:p>
          <w:p w14:paraId="2A3BD5C6">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4、镜面配置：高清防爆化妆镜，防碎安全设计，边缘圆润防护。</w:t>
            </w:r>
          </w:p>
          <w:p w14:paraId="2BFDA3EE">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5、储物结构：配备静音缓冲抽屉，优质静音导轨，推拉顺畅、无卡顿、无异响，方便宝妈个人物品收纳。</w:t>
            </w:r>
          </w:p>
          <w:p w14:paraId="1BA073F6">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6、安全细节：全屋圆角工艺，无毛刺、无尖锐部位，适配母婴居住安全环境。</w:t>
            </w:r>
          </w:p>
          <w:p w14:paraId="655B2220">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7、外观要求：风格简约温馨、整洁统一，与客房整体软装风格一致。</w:t>
            </w:r>
          </w:p>
          <w:p w14:paraId="2B331A1D">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b/>
                <w:bCs/>
                <w:color w:val="auto"/>
                <w:kern w:val="2"/>
                <w:sz w:val="24"/>
                <w:szCs w:val="24"/>
                <w:lang w:val="en-US" w:eastAsia="zh-CN" w:bidi="ar-SA"/>
              </w:rPr>
            </w:pPr>
            <w:r>
              <w:rPr>
                <w:rFonts w:hint="eastAsia" w:ascii="宋体" w:hAnsi="宋体" w:eastAsia="宋体" w:cs="Times New Roman"/>
                <w:b/>
                <w:bCs/>
                <w:color w:val="auto"/>
                <w:kern w:val="2"/>
                <w:sz w:val="24"/>
                <w:szCs w:val="24"/>
                <w:lang w:val="en-US" w:eastAsia="zh-CN" w:bidi="ar-SA"/>
              </w:rPr>
              <w:t>质量要求：</w:t>
            </w:r>
          </w:p>
          <w:p w14:paraId="575B58B2">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hAnsi="Times New Roman" w:cs="Times New Roman"/>
                <w:color w:val="auto"/>
                <w:lang w:val="en-US" w:eastAsia="zh-CN"/>
              </w:rPr>
              <w:t>★</w:t>
            </w:r>
            <w:r>
              <w:rPr>
                <w:rFonts w:hint="eastAsia" w:ascii="宋体" w:hAnsi="宋体" w:eastAsia="宋体" w:cs="Times New Roman"/>
                <w:color w:val="auto"/>
                <w:kern w:val="2"/>
                <w:sz w:val="24"/>
                <w:szCs w:val="24"/>
                <w:lang w:val="en-US" w:eastAsia="zh-CN" w:bidi="ar-SA"/>
              </w:rPr>
              <w:t>1.投标人须提供全新的货物（含零部件、配件等），表面无划伤、无碰撞痕迹，且权属清楚，不得侵害他人的知识产权及其他合法权益。</w:t>
            </w:r>
            <w:r>
              <w:rPr>
                <w:rFonts w:hint="eastAsia" w:hAnsi="宋体" w:cs="Times New Roman"/>
                <w:color w:val="auto"/>
                <w:kern w:val="2"/>
                <w:sz w:val="24"/>
                <w:szCs w:val="24"/>
                <w:lang w:val="en-US" w:eastAsia="zh-CN" w:bidi="ar-SA"/>
              </w:rPr>
              <w:t>（提供承诺函）</w:t>
            </w:r>
          </w:p>
          <w:p w14:paraId="13139C5A">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2.货物必须符合或优于国家（行业）标准，以及本项目采购文件的质量要求和技术指标与出厂标准。</w:t>
            </w:r>
          </w:p>
          <w:p w14:paraId="7F7276A4">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hAnsi="Times New Roman" w:cs="Times New Roman"/>
                <w:color w:val="auto"/>
                <w:lang w:val="en-US" w:eastAsia="zh-CN"/>
              </w:rPr>
              <w:t>★</w:t>
            </w:r>
            <w:r>
              <w:rPr>
                <w:rFonts w:hint="eastAsia" w:ascii="宋体" w:hAnsi="宋体" w:eastAsia="宋体" w:cs="Times New Roman"/>
                <w:color w:val="auto"/>
                <w:kern w:val="2"/>
                <w:sz w:val="24"/>
                <w:szCs w:val="24"/>
                <w:lang w:val="en-US" w:eastAsia="zh-CN" w:bidi="ar-SA"/>
              </w:rPr>
              <w:t>3.1用于母婴房间使用，要求母婴安全级别。</w:t>
            </w:r>
          </w:p>
          <w:p w14:paraId="0EEC36DC">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3.2外观要求：所有家具无色差、划痕、掉漆、破损、变形，拼接严密、缝隙均匀，做工精细。</w:t>
            </w:r>
          </w:p>
          <w:p w14:paraId="13A7DC56">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3.3环保要求：安装完成后全屋、无刺激性气味。</w:t>
            </w:r>
          </w:p>
          <w:p w14:paraId="3303C243">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3.4功能要求：五金开合顺畅、全程静音，结构稳固无晃动，软体饱满不塌陷，所有安全圆角工艺全部达标。</w:t>
            </w:r>
          </w:p>
          <w:p w14:paraId="138B9BB7">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3.5卫生要求：家具表面平整易清洁、无卫生死角</w:t>
            </w:r>
          </w:p>
          <w:p w14:paraId="1430827A">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3.6所有面料、皮革、油漆、胶粘剂、填充辅料无重金属、无有害增塑剂、无石棉、无刺激性挥发物质，符合母婴长期居住接触标准。</w:t>
            </w:r>
          </w:p>
          <w:p w14:paraId="72750FA4">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color w:val="auto"/>
              </w:rPr>
              <w:t>▲</w:t>
            </w:r>
            <w:r>
              <w:rPr>
                <w:rFonts w:hint="eastAsia" w:ascii="宋体" w:hAnsi="宋体" w:eastAsia="宋体" w:cs="Times New Roman"/>
                <w:color w:val="auto"/>
                <w:kern w:val="2"/>
                <w:sz w:val="24"/>
                <w:szCs w:val="24"/>
                <w:lang w:val="en-US" w:eastAsia="zh-CN" w:bidi="ar-SA"/>
              </w:rPr>
              <w:t>4.验收完成后，货物质量出现问题，投标人应负责三包（包修、包换、包退），7日包退，15日包换，费用由投标人负担。</w:t>
            </w:r>
          </w:p>
          <w:p w14:paraId="5ED54947">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5.货到现场后由于采购人保管不当造成的质量问题，投标人亦应负责修理，但费用由采购人负担。</w:t>
            </w:r>
          </w:p>
          <w:p w14:paraId="4C4CF8C9">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6、验收时如发现所交付的货物有短装、次品、损坏或其它不符合标准及本合同规定之情形者，采购人应做出详尽的现场记录，或由甲乙双方签署备忘录，此现场记录或备忘录可用作补充、缺失和更换损坏部件的有效证据，由此产生的时间延误与有关费用由投标人承担，验收期限相应顺延。</w:t>
            </w:r>
          </w:p>
          <w:p w14:paraId="661A743B">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hAnsi="Times New Roman" w:cs="Times New Roman"/>
                <w:color w:val="auto"/>
                <w:lang w:val="en-US" w:eastAsia="zh-CN"/>
              </w:rPr>
              <w:t>★</w:t>
            </w:r>
            <w:r>
              <w:rPr>
                <w:rFonts w:hint="eastAsia" w:ascii="宋体" w:hAnsi="宋体" w:eastAsia="宋体" w:cs="Times New Roman"/>
                <w:color w:val="auto"/>
                <w:kern w:val="2"/>
                <w:sz w:val="24"/>
                <w:szCs w:val="24"/>
                <w:lang w:val="en-US" w:eastAsia="zh-CN" w:bidi="ar-SA"/>
              </w:rPr>
              <w:t>7.投标人应将所提供货物的装箱清单、配件、随机工具、用户使用手册、原厂保修卡等资料交付给采购人</w:t>
            </w:r>
            <w:r>
              <w:rPr>
                <w:rFonts w:hint="eastAsia" w:ascii="宋体" w:hAnsi="宋体" w:eastAsia="宋体" w:cs="Times New Roman"/>
                <w:color w:val="auto"/>
                <w:kern w:val="2"/>
                <w:sz w:val="24"/>
                <w:szCs w:val="24"/>
                <w:lang w:val="en-US" w:eastAsia="zh-CN" w:bidi="ar-SA"/>
              </w:rPr>
              <w:t>；投标人不能完整交付货物，必须</w:t>
            </w:r>
            <w:r>
              <w:rPr>
                <w:rFonts w:hint="eastAsia" w:hAnsi="宋体" w:cs="Times New Roman"/>
                <w:color w:val="auto"/>
                <w:kern w:val="2"/>
                <w:sz w:val="24"/>
                <w:szCs w:val="24"/>
                <w:lang w:val="en-US" w:eastAsia="zh-CN" w:bidi="ar-SA"/>
              </w:rPr>
              <w:t>在3日内</w:t>
            </w:r>
            <w:r>
              <w:rPr>
                <w:rFonts w:hint="eastAsia" w:ascii="宋体" w:hAnsi="宋体" w:eastAsia="宋体" w:cs="Times New Roman"/>
                <w:color w:val="auto"/>
                <w:kern w:val="2"/>
                <w:sz w:val="24"/>
                <w:szCs w:val="24"/>
                <w:lang w:val="en-US" w:eastAsia="zh-CN" w:bidi="ar-SA"/>
              </w:rPr>
              <w:t>补齐，否则视为未按合同约定交货。</w:t>
            </w:r>
          </w:p>
          <w:p w14:paraId="4CDF1346">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default" w:ascii="宋体" w:hAnsi="宋体" w:eastAsia="宋体" w:cs="Times New Roman"/>
                <w:color w:val="auto"/>
                <w:kern w:val="2"/>
                <w:sz w:val="24"/>
                <w:szCs w:val="24"/>
                <w:lang w:val="en-US" w:eastAsia="zh-CN" w:bidi="ar-SA"/>
              </w:rPr>
            </w:pPr>
            <w:r>
              <w:rPr>
                <w:rFonts w:hint="eastAsia" w:hAnsi="Times New Roman" w:cs="Times New Roman"/>
                <w:color w:val="auto"/>
                <w:lang w:val="en-US" w:eastAsia="zh-CN"/>
              </w:rPr>
              <w:t>★</w:t>
            </w:r>
            <w:r>
              <w:rPr>
                <w:rFonts w:hint="eastAsia" w:ascii="宋体" w:hAnsi="宋体" w:eastAsia="宋体" w:cs="Times New Roman"/>
                <w:color w:val="auto"/>
                <w:kern w:val="2"/>
                <w:sz w:val="24"/>
                <w:szCs w:val="24"/>
                <w:lang w:val="en-US" w:eastAsia="zh-CN" w:bidi="ar-SA"/>
              </w:rPr>
              <w:t>8.如货物同一部件同一故障经投标人3次维修仍不能达到合同约定的质量标准，采购人有权更换全新同型号产品</w:t>
            </w:r>
            <w:r>
              <w:rPr>
                <w:rFonts w:hint="eastAsia" w:hAnsi="宋体" w:cs="Times New Roman"/>
                <w:color w:val="auto"/>
                <w:kern w:val="2"/>
                <w:sz w:val="24"/>
                <w:szCs w:val="24"/>
                <w:lang w:val="en-US" w:eastAsia="zh-CN" w:bidi="ar-SA"/>
              </w:rPr>
              <w:t>。</w:t>
            </w:r>
          </w:p>
        </w:tc>
      </w:tr>
      <w:tr w14:paraId="725A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1" w:hRule="atLeast"/>
        </w:trPr>
        <w:tc>
          <w:tcPr>
            <w:tcW w:w="828" w:type="dxa"/>
            <w:tcBorders>
              <w:left w:val="single" w:color="auto" w:sz="8" w:space="0"/>
            </w:tcBorders>
            <w:noWrap w:val="0"/>
            <w:vAlign w:val="center"/>
          </w:tcPr>
          <w:p w14:paraId="7240DCB4">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55F7DCEE">
            <w:pPr>
              <w:spacing w:line="460" w:lineRule="exact"/>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US" w:eastAsia="zh-CN"/>
              </w:rPr>
              <w:t>报价要求</w:t>
            </w:r>
            <w:r>
              <w:rPr>
                <w:rFonts w:hint="eastAsia" w:ascii="宋体" w:hAnsi="宋体" w:eastAsia="宋体" w:cs="Times New Roman"/>
                <w:color w:val="auto"/>
                <w:sz w:val="24"/>
                <w:szCs w:val="24"/>
                <w:lang w:val="en-US" w:eastAsia="zh-CN"/>
              </w:rPr>
              <w:br w:type="textWrapping"/>
            </w:r>
            <w:r>
              <w:rPr>
                <w:rFonts w:hint="eastAsia" w:ascii="宋体" w:hAnsi="宋体" w:cs="Times New Roman"/>
                <w:color w:val="auto"/>
                <w:sz w:val="24"/>
                <w:szCs w:val="24"/>
                <w:lang w:val="en-US" w:eastAsia="zh-CN"/>
              </w:rPr>
              <w:t>（实质性要求）</w:t>
            </w:r>
          </w:p>
        </w:tc>
        <w:tc>
          <w:tcPr>
            <w:tcW w:w="6432" w:type="dxa"/>
            <w:tcBorders>
              <w:left w:val="single" w:color="auto" w:sz="4" w:space="0"/>
              <w:right w:val="single" w:color="auto" w:sz="8" w:space="0"/>
            </w:tcBorders>
            <w:noWrap w:val="0"/>
            <w:vAlign w:val="center"/>
          </w:tcPr>
          <w:p w14:paraId="548C1820">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供应商的报价是其响应本项目要求的全部工作内容的价格体现或者结算标准，包括完成本项目所需的一切费用。供应商对采购内容报价要求中的每一项报价内容只允许有一个报价，任何有选择或可调整的报价将不予接受。</w:t>
            </w:r>
          </w:p>
          <w:p w14:paraId="621D359D">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default"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2、供应商以人民币报价，超过限价则投标文件无效。</w:t>
            </w:r>
          </w:p>
        </w:tc>
      </w:tr>
      <w:tr w14:paraId="2226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828" w:type="dxa"/>
            <w:tcBorders>
              <w:left w:val="single" w:color="auto" w:sz="8" w:space="0"/>
            </w:tcBorders>
            <w:noWrap w:val="0"/>
            <w:vAlign w:val="center"/>
          </w:tcPr>
          <w:p w14:paraId="5FD58B11">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06C5C899">
            <w:pPr>
              <w:spacing w:line="460" w:lineRule="exact"/>
              <w:jc w:val="center"/>
              <w:rPr>
                <w:rFonts w:hint="eastAsia" w:ascii="宋体" w:hAnsi="宋体" w:eastAsia="宋体" w:cs="Times New Roman"/>
                <w:color w:val="auto"/>
                <w:sz w:val="24"/>
                <w:szCs w:val="24"/>
              </w:rPr>
            </w:pPr>
            <w:r>
              <w:rPr>
                <w:rFonts w:hint="eastAsia" w:ascii="宋体" w:hAnsi="宋体" w:cs="Times New Roman"/>
                <w:color w:val="auto"/>
                <w:sz w:val="24"/>
                <w:szCs w:val="24"/>
                <w:lang w:eastAsia="zh-CN"/>
              </w:rPr>
              <w:t>采购</w:t>
            </w:r>
            <w:r>
              <w:rPr>
                <w:rFonts w:hint="eastAsia" w:ascii="宋体" w:hAnsi="宋体" w:eastAsia="宋体" w:cs="Times New Roman"/>
                <w:color w:val="auto"/>
                <w:sz w:val="24"/>
                <w:szCs w:val="24"/>
              </w:rPr>
              <w:t>文件要求</w:t>
            </w:r>
          </w:p>
          <w:p w14:paraId="6C14E6A1">
            <w:pPr>
              <w:spacing w:line="460" w:lineRule="exact"/>
              <w:jc w:val="center"/>
              <w:rPr>
                <w:rFonts w:hint="eastAsia" w:ascii="宋体" w:hAnsi="宋体" w:eastAsia="宋体" w:cs="Times New Roman"/>
                <w:color w:val="auto"/>
                <w:sz w:val="24"/>
                <w:szCs w:val="24"/>
                <w:lang w:eastAsia="zh-CN"/>
              </w:rPr>
            </w:pPr>
          </w:p>
        </w:tc>
        <w:tc>
          <w:tcPr>
            <w:tcW w:w="6432" w:type="dxa"/>
            <w:tcBorders>
              <w:left w:val="single" w:color="auto" w:sz="4" w:space="0"/>
              <w:right w:val="single" w:color="auto" w:sz="8" w:space="0"/>
            </w:tcBorders>
            <w:noWrap w:val="0"/>
            <w:vAlign w:val="center"/>
          </w:tcPr>
          <w:p w14:paraId="0D627EAA">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1、营业执照</w:t>
            </w:r>
          </w:p>
          <w:p w14:paraId="261F48FE">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2、法人授权书原件（若为法人本人参与不需要提供）</w:t>
            </w:r>
          </w:p>
          <w:p w14:paraId="14BC701F">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3、承诺函相关附件</w:t>
            </w:r>
          </w:p>
          <w:p w14:paraId="280C35D8">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4、产品报价单</w:t>
            </w:r>
          </w:p>
          <w:p w14:paraId="3D68CB8A">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5、技术参数要求及商务要求应答表</w:t>
            </w:r>
          </w:p>
          <w:p w14:paraId="74DA8516">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eastAsia="宋体"/>
                <w:color w:val="auto"/>
                <w:lang w:eastAsia="zh-CN"/>
              </w:rPr>
            </w:pPr>
            <w:r>
              <w:rPr>
                <w:rFonts w:hint="eastAsia" w:ascii="宋体" w:hAnsi="宋体" w:eastAsia="宋体" w:cs="Times New Roman"/>
                <w:color w:val="auto"/>
                <w:kern w:val="2"/>
                <w:sz w:val="24"/>
                <w:szCs w:val="24"/>
                <w:lang w:val="en-US" w:eastAsia="zh-CN" w:bidi="ar-SA"/>
              </w:rPr>
              <w:t>6、</w:t>
            </w:r>
            <w:r>
              <w:rPr>
                <w:rFonts w:hint="eastAsia" w:ascii="宋体" w:hAnsi="宋体"/>
                <w:color w:val="auto"/>
                <w:sz w:val="24"/>
              </w:rPr>
              <w:t>响应文件：</w:t>
            </w:r>
            <w:r>
              <w:rPr>
                <w:rFonts w:hint="eastAsia" w:ascii="宋体" w:hAnsi="宋体"/>
                <w:color w:val="auto"/>
                <w:sz w:val="24"/>
                <w:lang w:eastAsia="zh-CN"/>
              </w:rPr>
              <w:t>需用中文编制，资格响应文件和其他响应文件独立成册，</w:t>
            </w:r>
            <w:r>
              <w:rPr>
                <w:rFonts w:hint="eastAsia" w:ascii="宋体" w:hAnsi="宋体"/>
                <w:color w:val="auto"/>
                <w:sz w:val="24"/>
                <w:lang w:val="en-US" w:eastAsia="zh-CN"/>
              </w:rPr>
              <w:t>A4纸印制、胶装，</w:t>
            </w:r>
            <w:r>
              <w:rPr>
                <w:rFonts w:hint="eastAsia" w:ascii="宋体" w:hAnsi="宋体"/>
                <w:color w:val="auto"/>
                <w:sz w:val="24"/>
              </w:rPr>
              <w:t>1套正本，</w:t>
            </w:r>
            <w:r>
              <w:rPr>
                <w:rFonts w:hint="eastAsia" w:ascii="宋体" w:hAnsi="宋体"/>
                <w:color w:val="auto"/>
                <w:sz w:val="24"/>
                <w:lang w:val="en-US" w:eastAsia="zh-CN"/>
              </w:rPr>
              <w:t>1</w:t>
            </w:r>
            <w:r>
              <w:rPr>
                <w:rFonts w:hint="eastAsia" w:ascii="宋体" w:hAnsi="宋体"/>
                <w:color w:val="auto"/>
                <w:sz w:val="24"/>
              </w:rPr>
              <w:t>套副本</w:t>
            </w:r>
            <w:r>
              <w:rPr>
                <w:rFonts w:hint="eastAsia" w:ascii="宋体" w:hAnsi="宋体"/>
                <w:color w:val="auto"/>
                <w:sz w:val="24"/>
                <w:lang w:eastAsia="zh-CN"/>
              </w:rPr>
              <w:t>，每页需加盖公司鲜章</w:t>
            </w:r>
            <w:r>
              <w:rPr>
                <w:rFonts w:hint="eastAsia" w:ascii="宋体" w:hAnsi="宋体"/>
                <w:color w:val="auto"/>
                <w:sz w:val="24"/>
              </w:rPr>
              <w:t>。以上材料密封</w:t>
            </w:r>
            <w:r>
              <w:rPr>
                <w:rFonts w:hint="eastAsia" w:ascii="宋体" w:hAnsi="宋体"/>
                <w:color w:val="auto"/>
                <w:sz w:val="24"/>
                <w:lang w:eastAsia="zh-CN"/>
              </w:rPr>
              <w:t>包装</w:t>
            </w:r>
            <w:r>
              <w:rPr>
                <w:rFonts w:hint="eastAsia" w:ascii="宋体" w:hAnsi="宋体"/>
                <w:color w:val="auto"/>
                <w:sz w:val="24"/>
              </w:rPr>
              <w:t>，封口加盖公章，</w:t>
            </w:r>
            <w:r>
              <w:rPr>
                <w:rFonts w:hint="eastAsia" w:ascii="宋体" w:hAnsi="宋体"/>
                <w:color w:val="auto"/>
                <w:sz w:val="24"/>
                <w:lang w:eastAsia="zh-CN"/>
              </w:rPr>
              <w:t>副本可用正本</w:t>
            </w:r>
            <w:r>
              <w:rPr>
                <w:rFonts w:hint="eastAsia" w:ascii="宋体" w:hAnsi="宋体"/>
                <w:color w:val="auto"/>
                <w:sz w:val="24"/>
              </w:rPr>
              <w:t>复印件。</w:t>
            </w:r>
          </w:p>
        </w:tc>
      </w:tr>
      <w:tr w14:paraId="207D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8" w:type="dxa"/>
            <w:tcBorders>
              <w:left w:val="single" w:color="auto" w:sz="8" w:space="0"/>
            </w:tcBorders>
            <w:noWrap w:val="0"/>
            <w:vAlign w:val="center"/>
          </w:tcPr>
          <w:p w14:paraId="0E25CD29">
            <w:pPr>
              <w:pStyle w:val="5"/>
              <w:numPr>
                <w:ilvl w:val="0"/>
                <w:numId w:val="2"/>
              </w:numPr>
              <w:snapToGrid w:val="0"/>
              <w:spacing w:line="240" w:lineRule="auto"/>
              <w:jc w:val="center"/>
              <w:rPr>
                <w:rFonts w:hint="eastAsia" w:ascii="宋体" w:hAnsi="宋体" w:eastAsia="宋体"/>
                <w:color w:val="auto"/>
                <w:sz w:val="24"/>
                <w:szCs w:val="24"/>
              </w:rPr>
            </w:pPr>
          </w:p>
        </w:tc>
        <w:tc>
          <w:tcPr>
            <w:tcW w:w="1851" w:type="dxa"/>
            <w:tcBorders>
              <w:right w:val="single" w:color="auto" w:sz="4" w:space="0"/>
            </w:tcBorders>
            <w:noWrap w:val="0"/>
            <w:vAlign w:val="center"/>
          </w:tcPr>
          <w:p w14:paraId="179D3940">
            <w:pPr>
              <w:spacing w:line="460" w:lineRule="exact"/>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递交投标文件</w:t>
            </w:r>
            <w:r>
              <w:rPr>
                <w:rFonts w:hint="eastAsia" w:ascii="宋体" w:hAnsi="宋体" w:cs="Times New Roman"/>
                <w:color w:val="auto"/>
                <w:sz w:val="24"/>
                <w:szCs w:val="24"/>
                <w:lang w:eastAsia="zh-CN"/>
              </w:rPr>
              <w:t>要求</w:t>
            </w:r>
          </w:p>
        </w:tc>
        <w:tc>
          <w:tcPr>
            <w:tcW w:w="6432" w:type="dxa"/>
            <w:tcBorders>
              <w:left w:val="single" w:color="auto" w:sz="4" w:space="0"/>
              <w:right w:val="single" w:color="auto" w:sz="8" w:space="0"/>
            </w:tcBorders>
            <w:noWrap w:val="0"/>
            <w:vAlign w:val="center"/>
          </w:tcPr>
          <w:p w14:paraId="5794677A">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1.递交投标文件截止时间为：2026年</w:t>
            </w:r>
            <w:r>
              <w:rPr>
                <w:rFonts w:hint="eastAsia" w:ascii="宋体" w:hAnsi="宋体" w:cs="Times New Roman"/>
                <w:color w:val="auto"/>
                <w:kern w:val="2"/>
                <w:sz w:val="24"/>
                <w:szCs w:val="24"/>
                <w:lang w:val="en-US" w:eastAsia="zh-CN" w:bidi="ar-SA"/>
              </w:rPr>
              <w:t>9</w:t>
            </w:r>
            <w:r>
              <w:rPr>
                <w:rFonts w:hint="eastAsia" w:ascii="宋体" w:hAnsi="宋体" w:eastAsia="宋体" w:cs="Times New Roman"/>
                <w:color w:val="auto"/>
                <w:kern w:val="2"/>
                <w:sz w:val="24"/>
                <w:szCs w:val="24"/>
                <w:lang w:val="en-US" w:eastAsia="zh-CN" w:bidi="ar-SA"/>
              </w:rPr>
              <w:t>月</w:t>
            </w:r>
            <w:r>
              <w:rPr>
                <w:rFonts w:hint="eastAsia" w:ascii="宋体" w:hAnsi="宋体" w:cs="Times New Roman"/>
                <w:color w:val="auto"/>
                <w:kern w:val="2"/>
                <w:sz w:val="24"/>
                <w:szCs w:val="24"/>
                <w:lang w:val="en-US" w:eastAsia="zh-CN" w:bidi="ar-SA"/>
              </w:rPr>
              <w:t>3</w:t>
            </w:r>
            <w:r>
              <w:rPr>
                <w:rFonts w:hint="eastAsia" w:ascii="宋体" w:hAnsi="宋体" w:eastAsia="宋体" w:cs="Times New Roman"/>
                <w:color w:val="auto"/>
                <w:kern w:val="2"/>
                <w:sz w:val="24"/>
                <w:szCs w:val="24"/>
                <w:lang w:val="en-US" w:eastAsia="zh-CN" w:bidi="ar-SA"/>
              </w:rPr>
              <w:t>日9:30（节假日除外）</w:t>
            </w:r>
          </w:p>
          <w:p w14:paraId="22E14175">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2.逾期送达或者未送达指定地点或未按招标文件要求密封参加开标会议的，招标人不予受理。</w:t>
            </w:r>
          </w:p>
          <w:p w14:paraId="61C26C81">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color w:val="auto"/>
                <w:sz w:val="24"/>
              </w:rPr>
            </w:pPr>
            <w:r>
              <w:rPr>
                <w:rFonts w:hint="eastAsia" w:ascii="宋体" w:hAnsi="宋体" w:eastAsia="宋体" w:cs="Times New Roman"/>
                <w:color w:val="auto"/>
                <w:kern w:val="2"/>
                <w:sz w:val="24"/>
                <w:szCs w:val="24"/>
                <w:lang w:val="en-US" w:eastAsia="zh-CN" w:bidi="ar-SA"/>
              </w:rPr>
              <w:t>3.本次招标要求合格投标人需3家（含）以上，少于3家则流标。</w:t>
            </w:r>
          </w:p>
        </w:tc>
      </w:tr>
      <w:tr w14:paraId="5E8A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28" w:type="dxa"/>
            <w:tcBorders>
              <w:left w:val="single" w:color="auto" w:sz="8" w:space="0"/>
            </w:tcBorders>
            <w:noWrap w:val="0"/>
            <w:vAlign w:val="center"/>
          </w:tcPr>
          <w:p w14:paraId="7AEE288C">
            <w:pPr>
              <w:pStyle w:val="5"/>
              <w:snapToGrid w:val="0"/>
              <w:spacing w:line="240" w:lineRule="auto"/>
              <w:ind w:firstLine="120" w:firstLineChars="50"/>
              <w:jc w:val="center"/>
              <w:rPr>
                <w:rFonts w:hint="eastAsia" w:ascii="宋体" w:hAnsi="宋体" w:eastAsia="宋体"/>
                <w:color w:val="auto"/>
                <w:sz w:val="24"/>
                <w:szCs w:val="24"/>
                <w:lang w:eastAsia="zh-CN"/>
              </w:rPr>
            </w:pPr>
            <w:r>
              <w:rPr>
                <w:rFonts w:hint="eastAsia" w:ascii="宋体" w:hAnsi="宋体" w:eastAsia="宋体"/>
                <w:color w:val="auto"/>
                <w:sz w:val="24"/>
                <w:szCs w:val="24"/>
              </w:rPr>
              <w:t>1</w:t>
            </w:r>
            <w:r>
              <w:rPr>
                <w:rFonts w:hint="eastAsia" w:ascii="宋体" w:hAnsi="宋体" w:eastAsia="宋体"/>
                <w:color w:val="auto"/>
                <w:sz w:val="24"/>
                <w:szCs w:val="24"/>
                <w:lang w:val="en-US" w:eastAsia="zh-CN"/>
              </w:rPr>
              <w:t>4</w:t>
            </w:r>
          </w:p>
        </w:tc>
        <w:tc>
          <w:tcPr>
            <w:tcW w:w="1851" w:type="dxa"/>
            <w:tcBorders>
              <w:right w:val="single" w:color="auto" w:sz="4" w:space="0"/>
            </w:tcBorders>
            <w:noWrap w:val="0"/>
            <w:vAlign w:val="center"/>
          </w:tcPr>
          <w:p w14:paraId="3A6F75F5">
            <w:pPr>
              <w:spacing w:line="460" w:lineRule="exact"/>
              <w:jc w:val="center"/>
              <w:rPr>
                <w:rFonts w:hint="eastAsia" w:ascii="宋体" w:hAnsi="宋体" w:eastAsia="宋体" w:cs="Times New Roman"/>
                <w:color w:val="auto"/>
                <w:sz w:val="24"/>
                <w:szCs w:val="24"/>
                <w:lang w:eastAsia="zh-CN"/>
              </w:rPr>
            </w:pPr>
            <w:r>
              <w:rPr>
                <w:rFonts w:hint="eastAsia" w:ascii="宋体" w:hAnsi="宋体" w:cs="Times New Roman"/>
                <w:color w:val="auto"/>
                <w:sz w:val="24"/>
                <w:szCs w:val="24"/>
                <w:lang w:eastAsia="zh-CN"/>
              </w:rPr>
              <w:t>采购办</w:t>
            </w:r>
            <w:r>
              <w:rPr>
                <w:rFonts w:hint="eastAsia" w:ascii="宋体" w:hAnsi="宋体" w:eastAsia="宋体" w:cs="Times New Roman"/>
                <w:color w:val="auto"/>
                <w:sz w:val="24"/>
                <w:szCs w:val="24"/>
                <w:lang w:eastAsia="zh-CN"/>
              </w:rPr>
              <w:t>法</w:t>
            </w:r>
          </w:p>
        </w:tc>
        <w:tc>
          <w:tcPr>
            <w:tcW w:w="6432" w:type="dxa"/>
            <w:tcBorders>
              <w:left w:val="single" w:color="auto" w:sz="4" w:space="0"/>
              <w:right w:val="single" w:color="auto" w:sz="8" w:space="0"/>
            </w:tcBorders>
            <w:noWrap w:val="0"/>
            <w:vAlign w:val="center"/>
          </w:tcPr>
          <w:p w14:paraId="5E02173F">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right="0"/>
              <w:jc w:val="both"/>
              <w:rPr>
                <w:rFonts w:hint="default" w:ascii="宋体" w:hAnsi="宋体" w:eastAsia="微软雅黑"/>
                <w:color w:val="auto"/>
                <w:sz w:val="24"/>
                <w:szCs w:val="24"/>
                <w:lang w:val="en-US" w:eastAsia="zh-CN"/>
              </w:rPr>
            </w:pPr>
            <w:r>
              <w:rPr>
                <w:rFonts w:hint="eastAsia"/>
                <w:color w:val="auto"/>
                <w:sz w:val="24"/>
                <w:szCs w:val="24"/>
                <w:lang w:eastAsia="zh-CN"/>
              </w:rPr>
              <w:t>综合评分</w:t>
            </w:r>
            <w:r>
              <w:rPr>
                <w:rFonts w:hint="eastAsia" w:ascii="宋体" w:hAnsi="宋体" w:eastAsia="宋体"/>
                <w:color w:val="auto"/>
                <w:sz w:val="24"/>
                <w:szCs w:val="24"/>
              </w:rPr>
              <w:t>法</w:t>
            </w:r>
          </w:p>
        </w:tc>
      </w:tr>
      <w:tr w14:paraId="448D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828" w:type="dxa"/>
            <w:tcBorders>
              <w:left w:val="single" w:color="auto" w:sz="8" w:space="0"/>
            </w:tcBorders>
            <w:noWrap w:val="0"/>
            <w:vAlign w:val="center"/>
          </w:tcPr>
          <w:p w14:paraId="15DA5A8C">
            <w:pPr>
              <w:pStyle w:val="5"/>
              <w:snapToGrid w:val="0"/>
              <w:spacing w:line="240" w:lineRule="auto"/>
              <w:ind w:firstLine="120" w:firstLineChars="50"/>
              <w:jc w:val="center"/>
              <w:rPr>
                <w:rFonts w:hint="eastAsia" w:ascii="宋体" w:hAnsi="宋体" w:eastAsia="宋体"/>
                <w:color w:val="auto"/>
                <w:sz w:val="24"/>
                <w:szCs w:val="24"/>
                <w:lang w:eastAsia="zh-CN"/>
              </w:rPr>
            </w:pPr>
            <w:r>
              <w:rPr>
                <w:rFonts w:hint="eastAsia" w:ascii="宋体" w:hAnsi="宋体" w:eastAsia="宋体"/>
                <w:color w:val="auto"/>
                <w:sz w:val="24"/>
                <w:szCs w:val="24"/>
              </w:rPr>
              <w:t>1</w:t>
            </w:r>
            <w:r>
              <w:rPr>
                <w:rFonts w:hint="eastAsia" w:ascii="宋体" w:hAnsi="宋体" w:eastAsia="宋体"/>
                <w:color w:val="auto"/>
                <w:sz w:val="24"/>
                <w:szCs w:val="24"/>
                <w:lang w:val="en-US" w:eastAsia="zh-CN"/>
              </w:rPr>
              <w:t>5</w:t>
            </w:r>
          </w:p>
        </w:tc>
        <w:tc>
          <w:tcPr>
            <w:tcW w:w="1851" w:type="dxa"/>
            <w:tcBorders>
              <w:right w:val="single" w:color="auto" w:sz="4" w:space="0"/>
            </w:tcBorders>
            <w:noWrap w:val="0"/>
            <w:vAlign w:val="center"/>
          </w:tcPr>
          <w:p w14:paraId="795963D8">
            <w:pPr>
              <w:spacing w:line="460" w:lineRule="exact"/>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中标候选人数</w:t>
            </w:r>
          </w:p>
        </w:tc>
        <w:tc>
          <w:tcPr>
            <w:tcW w:w="6432" w:type="dxa"/>
            <w:tcBorders>
              <w:left w:val="single" w:color="auto" w:sz="4" w:space="0"/>
              <w:right w:val="single" w:color="auto" w:sz="8" w:space="0"/>
            </w:tcBorders>
            <w:noWrap w:val="0"/>
            <w:vAlign w:val="center"/>
          </w:tcPr>
          <w:p w14:paraId="7747675F">
            <w:pPr>
              <w:pStyle w:val="5"/>
              <w:keepNext w:val="0"/>
              <w:keepLines w:val="0"/>
              <w:pageBreakBefore w:val="0"/>
              <w:widowControl w:val="0"/>
              <w:kinsoku/>
              <w:wordWrap/>
              <w:overflowPunct/>
              <w:topLinePunct w:val="0"/>
              <w:autoSpaceDE/>
              <w:autoSpaceDN/>
              <w:bidi w:val="0"/>
              <w:snapToGrid w:val="0"/>
              <w:spacing w:line="400" w:lineRule="exact"/>
              <w:ind w:firstLine="0" w:firstLineChars="0"/>
              <w:rPr>
                <w:rFonts w:hint="eastAsia" w:ascii="宋体" w:hAnsi="宋体" w:eastAsia="宋体"/>
                <w:color w:val="auto"/>
                <w:sz w:val="24"/>
                <w:szCs w:val="24"/>
              </w:rPr>
            </w:pPr>
            <w:r>
              <w:rPr>
                <w:rFonts w:hint="eastAsia" w:ascii="宋体" w:hAnsi="宋体" w:eastAsia="宋体"/>
                <w:color w:val="auto"/>
                <w:sz w:val="24"/>
                <w:szCs w:val="24"/>
                <w:lang w:val="en-US" w:eastAsia="zh-CN"/>
              </w:rPr>
              <w:t>1</w:t>
            </w:r>
            <w:r>
              <w:rPr>
                <w:rFonts w:hint="eastAsia" w:ascii="宋体" w:hAnsi="宋体" w:eastAsia="宋体"/>
                <w:color w:val="auto"/>
                <w:sz w:val="24"/>
                <w:szCs w:val="24"/>
              </w:rPr>
              <w:t>个</w:t>
            </w:r>
          </w:p>
        </w:tc>
      </w:tr>
      <w:tr w14:paraId="63BE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28" w:type="dxa"/>
            <w:tcBorders>
              <w:left w:val="single" w:color="auto" w:sz="8" w:space="0"/>
            </w:tcBorders>
            <w:noWrap w:val="0"/>
            <w:vAlign w:val="center"/>
          </w:tcPr>
          <w:p w14:paraId="3E04FC62">
            <w:pPr>
              <w:pStyle w:val="5"/>
              <w:snapToGrid w:val="0"/>
              <w:spacing w:line="240" w:lineRule="auto"/>
              <w:ind w:firstLine="120" w:firstLineChars="50"/>
              <w:jc w:val="center"/>
              <w:rPr>
                <w:rFonts w:hint="eastAsia" w:ascii="宋体" w:hAnsi="宋体" w:eastAsia="宋体"/>
                <w:color w:val="auto"/>
                <w:sz w:val="24"/>
                <w:szCs w:val="24"/>
                <w:lang w:eastAsia="zh-CN"/>
              </w:rPr>
            </w:pPr>
            <w:r>
              <w:rPr>
                <w:rFonts w:hint="eastAsia" w:ascii="宋体" w:hAnsi="宋体" w:eastAsia="宋体"/>
                <w:color w:val="auto"/>
                <w:sz w:val="24"/>
                <w:szCs w:val="24"/>
              </w:rPr>
              <w:t>1</w:t>
            </w:r>
            <w:r>
              <w:rPr>
                <w:rFonts w:hint="eastAsia" w:ascii="宋体" w:hAnsi="宋体" w:eastAsia="宋体"/>
                <w:color w:val="auto"/>
                <w:sz w:val="24"/>
                <w:szCs w:val="24"/>
                <w:lang w:val="en-US" w:eastAsia="zh-CN"/>
              </w:rPr>
              <w:t>6</w:t>
            </w:r>
          </w:p>
        </w:tc>
        <w:tc>
          <w:tcPr>
            <w:tcW w:w="1851" w:type="dxa"/>
            <w:tcBorders>
              <w:right w:val="single" w:color="auto" w:sz="4" w:space="0"/>
            </w:tcBorders>
            <w:noWrap w:val="0"/>
            <w:vAlign w:val="center"/>
          </w:tcPr>
          <w:p w14:paraId="74672243">
            <w:pPr>
              <w:spacing w:line="460" w:lineRule="exact"/>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合同签订</w:t>
            </w:r>
          </w:p>
        </w:tc>
        <w:tc>
          <w:tcPr>
            <w:tcW w:w="6432" w:type="dxa"/>
            <w:tcBorders>
              <w:left w:val="single" w:color="auto" w:sz="4" w:space="0"/>
              <w:right w:val="single" w:color="auto" w:sz="8" w:space="0"/>
            </w:tcBorders>
            <w:noWrap w:val="0"/>
            <w:vAlign w:val="center"/>
          </w:tcPr>
          <w:p w14:paraId="454C0361">
            <w:pPr>
              <w:pStyle w:val="5"/>
              <w:keepNext w:val="0"/>
              <w:keepLines w:val="0"/>
              <w:pageBreakBefore w:val="0"/>
              <w:widowControl w:val="0"/>
              <w:kinsoku/>
              <w:wordWrap/>
              <w:overflowPunct/>
              <w:topLinePunct w:val="0"/>
              <w:autoSpaceDE/>
              <w:autoSpaceDN/>
              <w:bidi w:val="0"/>
              <w:snapToGrid w:val="0"/>
              <w:spacing w:line="400" w:lineRule="exact"/>
              <w:ind w:left="92" w:leftChars="71" w:firstLine="0" w:firstLineChars="0"/>
              <w:rPr>
                <w:rFonts w:hint="eastAsia" w:ascii="宋体" w:hAnsi="宋体" w:eastAsia="宋体"/>
                <w:color w:val="auto"/>
                <w:sz w:val="24"/>
                <w:szCs w:val="24"/>
              </w:rPr>
            </w:pPr>
            <w:r>
              <w:rPr>
                <w:rFonts w:hint="eastAsia" w:ascii="宋体" w:hAnsi="宋体" w:eastAsia="宋体"/>
                <w:color w:val="auto"/>
                <w:sz w:val="24"/>
                <w:szCs w:val="24"/>
              </w:rPr>
              <w:t>中标人应在收到中标通知书之日起</w:t>
            </w:r>
            <w:r>
              <w:rPr>
                <w:rFonts w:hint="eastAsia" w:ascii="宋体" w:hAnsi="宋体" w:eastAsia="宋体"/>
                <w:color w:val="auto"/>
                <w:sz w:val="24"/>
                <w:szCs w:val="24"/>
                <w:lang w:val="en-US" w:eastAsia="zh-CN"/>
              </w:rPr>
              <w:t>10</w:t>
            </w:r>
            <w:r>
              <w:rPr>
                <w:rFonts w:hint="eastAsia" w:ascii="宋体" w:hAnsi="宋体" w:eastAsia="宋体"/>
                <w:color w:val="auto"/>
                <w:sz w:val="24"/>
                <w:szCs w:val="24"/>
                <w:lang w:eastAsia="zh-CN"/>
              </w:rPr>
              <w:t>个工作日</w:t>
            </w:r>
            <w:r>
              <w:rPr>
                <w:rFonts w:hint="eastAsia" w:ascii="宋体" w:hAnsi="宋体" w:eastAsia="宋体"/>
                <w:color w:val="auto"/>
                <w:sz w:val="24"/>
                <w:szCs w:val="24"/>
              </w:rPr>
              <w:t>内派代表与</w:t>
            </w:r>
            <w:r>
              <w:rPr>
                <w:rFonts w:hint="eastAsia" w:ascii="宋体" w:hAnsi="宋体" w:eastAsia="宋体"/>
                <w:color w:val="auto"/>
                <w:sz w:val="24"/>
                <w:szCs w:val="24"/>
                <w:lang w:eastAsia="zh-CN"/>
              </w:rPr>
              <w:t>采购人</w:t>
            </w:r>
            <w:r>
              <w:rPr>
                <w:rFonts w:hint="eastAsia" w:ascii="宋体" w:hAnsi="宋体" w:eastAsia="宋体"/>
                <w:color w:val="auto"/>
                <w:sz w:val="24"/>
                <w:szCs w:val="24"/>
              </w:rPr>
              <w:t>人签订合同。逾期未与我院签订合同的，视同放弃中标资格。</w:t>
            </w:r>
          </w:p>
        </w:tc>
      </w:tr>
      <w:tr w14:paraId="6900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828" w:type="dxa"/>
            <w:tcBorders>
              <w:left w:val="single" w:color="auto" w:sz="8" w:space="0"/>
            </w:tcBorders>
            <w:noWrap w:val="0"/>
            <w:vAlign w:val="center"/>
          </w:tcPr>
          <w:p w14:paraId="168141C7">
            <w:pPr>
              <w:pStyle w:val="5"/>
              <w:snapToGrid w:val="0"/>
              <w:spacing w:line="240" w:lineRule="auto"/>
              <w:ind w:firstLine="120" w:firstLineChars="50"/>
              <w:jc w:val="center"/>
              <w:rPr>
                <w:rFonts w:hint="eastAsia"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eastAsia="宋体"/>
                <w:color w:val="auto"/>
                <w:sz w:val="24"/>
                <w:szCs w:val="24"/>
                <w:lang w:val="en-US" w:eastAsia="zh-CN"/>
              </w:rPr>
              <w:t>7</w:t>
            </w:r>
          </w:p>
        </w:tc>
        <w:tc>
          <w:tcPr>
            <w:tcW w:w="1851" w:type="dxa"/>
            <w:tcBorders>
              <w:right w:val="single" w:color="auto" w:sz="4" w:space="0"/>
            </w:tcBorders>
            <w:noWrap w:val="0"/>
            <w:vAlign w:val="center"/>
          </w:tcPr>
          <w:p w14:paraId="658498B1">
            <w:pPr>
              <w:spacing w:line="460" w:lineRule="exact"/>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监管部门</w:t>
            </w:r>
          </w:p>
        </w:tc>
        <w:tc>
          <w:tcPr>
            <w:tcW w:w="6432" w:type="dxa"/>
            <w:tcBorders>
              <w:left w:val="single" w:color="auto" w:sz="4" w:space="0"/>
              <w:right w:val="single" w:color="auto" w:sz="8" w:space="0"/>
            </w:tcBorders>
            <w:noWrap w:val="0"/>
            <w:vAlign w:val="top"/>
          </w:tcPr>
          <w:p w14:paraId="06DCCAEF">
            <w:pPr>
              <w:pStyle w:val="5"/>
              <w:keepNext w:val="0"/>
              <w:keepLines w:val="0"/>
              <w:pageBreakBefore w:val="0"/>
              <w:widowControl w:val="0"/>
              <w:kinsoku/>
              <w:wordWrap/>
              <w:overflowPunct/>
              <w:topLinePunct w:val="0"/>
              <w:autoSpaceDE/>
              <w:autoSpaceDN/>
              <w:bidi w:val="0"/>
              <w:spacing w:line="400" w:lineRule="exact"/>
              <w:ind w:left="98" w:leftChars="75" w:firstLine="0"/>
              <w:rPr>
                <w:rFonts w:hint="eastAsia" w:ascii="宋体" w:hAnsi="宋体" w:eastAsia="宋体"/>
                <w:color w:val="auto"/>
                <w:sz w:val="24"/>
                <w:szCs w:val="24"/>
                <w:lang w:eastAsia="zh-CN"/>
              </w:rPr>
            </w:pPr>
            <w:r>
              <w:rPr>
                <w:rFonts w:hint="eastAsia" w:ascii="宋体" w:hAnsi="宋体" w:eastAsia="宋体"/>
                <w:color w:val="auto"/>
                <w:sz w:val="24"/>
                <w:szCs w:val="24"/>
                <w:lang w:eastAsia="zh-CN"/>
              </w:rPr>
              <w:t>资阳市雁江区妇幼保健计划生育服务中心纪检监察室</w:t>
            </w:r>
          </w:p>
          <w:p w14:paraId="56C42C8E">
            <w:pPr>
              <w:pStyle w:val="5"/>
              <w:keepNext w:val="0"/>
              <w:keepLines w:val="0"/>
              <w:pageBreakBefore w:val="0"/>
              <w:widowControl w:val="0"/>
              <w:kinsoku/>
              <w:wordWrap/>
              <w:overflowPunct/>
              <w:topLinePunct w:val="0"/>
              <w:autoSpaceDE/>
              <w:autoSpaceDN/>
              <w:bidi w:val="0"/>
              <w:spacing w:line="400" w:lineRule="exact"/>
              <w:ind w:firstLine="120" w:firstLineChars="50"/>
              <w:rPr>
                <w:rFonts w:hint="eastAsia" w:ascii="宋体" w:hAnsi="宋体" w:eastAsia="宋体"/>
                <w:color w:val="auto"/>
                <w:sz w:val="24"/>
                <w:szCs w:val="24"/>
              </w:rPr>
            </w:pPr>
            <w:r>
              <w:rPr>
                <w:rFonts w:hint="eastAsia" w:ascii="宋体" w:hAnsi="宋体" w:eastAsia="宋体"/>
                <w:color w:val="auto"/>
                <w:sz w:val="24"/>
                <w:szCs w:val="24"/>
              </w:rPr>
              <w:t>电话：</w:t>
            </w:r>
            <w:r>
              <w:rPr>
                <w:rFonts w:hint="eastAsia" w:ascii="宋体" w:hAnsi="宋体" w:eastAsia="宋体" w:cs="Times New Roman"/>
                <w:color w:val="auto"/>
                <w:sz w:val="24"/>
                <w:szCs w:val="24"/>
                <w:lang w:val="en-US" w:eastAsia="zh-CN"/>
              </w:rPr>
              <w:t>028-23065867</w:t>
            </w:r>
          </w:p>
        </w:tc>
      </w:tr>
      <w:tr w14:paraId="56C0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28" w:type="dxa"/>
            <w:tcBorders>
              <w:left w:val="single" w:color="auto" w:sz="8" w:space="0"/>
            </w:tcBorders>
            <w:noWrap w:val="0"/>
            <w:vAlign w:val="center"/>
          </w:tcPr>
          <w:p w14:paraId="775FFCF2">
            <w:pPr>
              <w:pStyle w:val="5"/>
              <w:snapToGrid w:val="0"/>
              <w:spacing w:line="240" w:lineRule="auto"/>
              <w:ind w:left="113" w:firstLine="0"/>
              <w:jc w:val="center"/>
              <w:rPr>
                <w:rFonts w:hint="eastAsia" w:ascii="宋体" w:hAnsi="宋体" w:eastAsia="宋体"/>
                <w:color w:val="auto"/>
                <w:sz w:val="24"/>
                <w:szCs w:val="24"/>
                <w:lang w:eastAsia="zh-CN"/>
              </w:rPr>
            </w:pPr>
            <w:r>
              <w:rPr>
                <w:rFonts w:hint="eastAsia" w:ascii="宋体" w:hAnsi="宋体" w:eastAsia="宋体"/>
                <w:color w:val="auto"/>
                <w:sz w:val="24"/>
                <w:szCs w:val="24"/>
              </w:rPr>
              <w:t>1</w:t>
            </w:r>
            <w:r>
              <w:rPr>
                <w:rFonts w:hint="eastAsia" w:ascii="宋体" w:hAnsi="宋体" w:eastAsia="宋体"/>
                <w:color w:val="auto"/>
                <w:sz w:val="24"/>
                <w:szCs w:val="24"/>
                <w:lang w:val="en-US" w:eastAsia="zh-CN"/>
              </w:rPr>
              <w:t>8</w:t>
            </w:r>
          </w:p>
        </w:tc>
        <w:tc>
          <w:tcPr>
            <w:tcW w:w="1851" w:type="dxa"/>
            <w:tcBorders>
              <w:right w:val="single" w:color="auto" w:sz="4" w:space="0"/>
            </w:tcBorders>
            <w:noWrap w:val="0"/>
            <w:vAlign w:val="center"/>
          </w:tcPr>
          <w:p w14:paraId="446C094D">
            <w:pPr>
              <w:spacing w:line="460" w:lineRule="exact"/>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发布公告的</w:t>
            </w:r>
          </w:p>
          <w:p w14:paraId="747FC394">
            <w:pPr>
              <w:spacing w:line="460" w:lineRule="exact"/>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媒介</w:t>
            </w:r>
          </w:p>
        </w:tc>
        <w:tc>
          <w:tcPr>
            <w:tcW w:w="6432" w:type="dxa"/>
            <w:tcBorders>
              <w:left w:val="single" w:color="auto" w:sz="4" w:space="0"/>
              <w:right w:val="single" w:color="auto" w:sz="8" w:space="0"/>
            </w:tcBorders>
            <w:noWrap w:val="0"/>
            <w:vAlign w:val="top"/>
          </w:tcPr>
          <w:p w14:paraId="0FA3F2DB">
            <w:pPr>
              <w:pStyle w:val="5"/>
              <w:keepNext w:val="0"/>
              <w:keepLines w:val="0"/>
              <w:pageBreakBefore w:val="0"/>
              <w:widowControl w:val="0"/>
              <w:kinsoku/>
              <w:wordWrap/>
              <w:overflowPunct/>
              <w:topLinePunct w:val="0"/>
              <w:autoSpaceDE/>
              <w:autoSpaceDN/>
              <w:bidi w:val="0"/>
              <w:snapToGrid w:val="0"/>
              <w:spacing w:line="400" w:lineRule="exact"/>
              <w:ind w:left="237" w:leftChars="90" w:hanging="120" w:hangingChars="50"/>
              <w:rPr>
                <w:rFonts w:hint="default" w:ascii="宋体" w:hAnsi="宋体" w:eastAsia="宋体"/>
                <w:color w:val="auto"/>
                <w:sz w:val="24"/>
                <w:szCs w:val="24"/>
                <w:lang w:val="en-US" w:eastAsia="zh-CN"/>
              </w:rPr>
            </w:pPr>
            <w:r>
              <w:rPr>
                <w:rFonts w:hint="eastAsia" w:ascii="宋体" w:hAnsi="宋体" w:eastAsia="宋体"/>
                <w:color w:val="auto"/>
                <w:sz w:val="24"/>
                <w:szCs w:val="24"/>
              </w:rPr>
              <w:t>本次招标公告在</w:t>
            </w:r>
            <w:r>
              <w:rPr>
                <w:rFonts w:hint="eastAsia" w:ascii="宋体" w:hAnsi="宋体" w:eastAsia="宋体"/>
                <w:color w:val="auto"/>
                <w:sz w:val="24"/>
                <w:szCs w:val="24"/>
                <w:lang w:eastAsia="zh-CN"/>
              </w:rPr>
              <w:t>资阳市雁江区妇幼保健计划生育服务中心官方</w:t>
            </w:r>
            <w:r>
              <w:rPr>
                <w:rFonts w:hint="eastAsia" w:ascii="宋体" w:hAnsi="宋体" w:eastAsia="宋体"/>
                <w:color w:val="auto"/>
                <w:sz w:val="24"/>
                <w:szCs w:val="24"/>
              </w:rPr>
              <w:t>网站（</w:t>
            </w:r>
            <w:r>
              <w:rPr>
                <w:rFonts w:hint="eastAsia" w:ascii="宋体" w:hAnsi="宋体" w:eastAsia="宋体"/>
                <w:color w:val="auto"/>
                <w:sz w:val="24"/>
                <w:szCs w:val="24"/>
                <w:u w:val="single"/>
              </w:rPr>
              <w:t>https://www.zysfybj.com/</w:t>
            </w:r>
            <w:r>
              <w:rPr>
                <w:rFonts w:hint="eastAsia" w:ascii="宋体" w:hAnsi="宋体" w:eastAsia="宋体"/>
                <w:color w:val="auto"/>
                <w:sz w:val="24"/>
                <w:szCs w:val="24"/>
              </w:rPr>
              <w:t>）公告栏</w:t>
            </w:r>
          </w:p>
        </w:tc>
      </w:tr>
      <w:tr w14:paraId="4DE17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8" w:type="dxa"/>
            <w:tcBorders>
              <w:left w:val="single" w:color="auto" w:sz="8" w:space="0"/>
            </w:tcBorders>
            <w:noWrap w:val="0"/>
            <w:vAlign w:val="center"/>
          </w:tcPr>
          <w:p w14:paraId="30986F7A">
            <w:pPr>
              <w:pStyle w:val="5"/>
              <w:snapToGrid w:val="0"/>
              <w:spacing w:line="240" w:lineRule="auto"/>
              <w:ind w:firstLine="120" w:firstLineChars="5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w:t>
            </w:r>
          </w:p>
        </w:tc>
        <w:tc>
          <w:tcPr>
            <w:tcW w:w="1851" w:type="dxa"/>
            <w:tcBorders>
              <w:right w:val="single" w:color="auto" w:sz="4" w:space="0"/>
            </w:tcBorders>
            <w:noWrap w:val="0"/>
            <w:vAlign w:val="center"/>
          </w:tcPr>
          <w:p w14:paraId="177EA5F0">
            <w:pPr>
              <w:pStyle w:val="5"/>
              <w:snapToGrid w:val="0"/>
              <w:spacing w:line="240" w:lineRule="auto"/>
              <w:ind w:left="113" w:leftChars="0" w:firstLine="0" w:firstLineChars="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商务要求</w:t>
            </w:r>
          </w:p>
          <w:p w14:paraId="6982A7BA">
            <w:pPr>
              <w:pStyle w:val="5"/>
              <w:snapToGrid w:val="0"/>
              <w:spacing w:line="240" w:lineRule="auto"/>
              <w:ind w:left="0" w:leftChars="0" w:firstLine="0" w:firstLineChars="0"/>
              <w:jc w:val="both"/>
              <w:rPr>
                <w:rFonts w:hint="eastAsia" w:ascii="宋体" w:hAnsi="宋体" w:eastAsia="宋体" w:cs="宋体"/>
                <w:color w:val="auto"/>
                <w:sz w:val="24"/>
                <w:szCs w:val="24"/>
                <w:lang w:eastAsia="zh-CN"/>
              </w:rPr>
            </w:pPr>
          </w:p>
        </w:tc>
        <w:tc>
          <w:tcPr>
            <w:tcW w:w="6432" w:type="dxa"/>
            <w:tcBorders>
              <w:left w:val="single" w:color="auto" w:sz="4" w:space="0"/>
              <w:right w:val="single" w:color="auto" w:sz="8" w:space="0"/>
            </w:tcBorders>
            <w:noWrap w:val="0"/>
            <w:vAlign w:val="top"/>
          </w:tcPr>
          <w:p w14:paraId="517E2BDA">
            <w:pPr>
              <w:pStyle w:val="6"/>
              <w:keepNext w:val="0"/>
              <w:keepLines w:val="0"/>
              <w:pageBreakBefore w:val="0"/>
              <w:widowControl w:val="0"/>
              <w:numPr>
                <w:ilvl w:val="0"/>
                <w:numId w:val="0"/>
              </w:numPr>
              <w:kinsoku/>
              <w:wordWrap/>
              <w:overflowPunct/>
              <w:topLinePunct w:val="0"/>
              <w:autoSpaceDE/>
              <w:autoSpaceDN/>
              <w:bidi w:val="0"/>
              <w:snapToGrid/>
              <w:spacing w:line="400" w:lineRule="exact"/>
              <w:rPr>
                <w:rFonts w:hint="eastAsia" w:ascii="宋体" w:hAnsi="宋体" w:eastAsia="宋体" w:cs="Times New Roman"/>
                <w:color w:val="auto"/>
                <w:kern w:val="2"/>
                <w:sz w:val="24"/>
                <w:szCs w:val="24"/>
                <w:lang w:val="en-US" w:eastAsia="zh-CN" w:bidi="ar-SA"/>
              </w:rPr>
            </w:pPr>
            <w:r>
              <w:rPr>
                <w:rFonts w:hint="eastAsia" w:hAnsi="宋体" w:cs="Times New Roman"/>
                <w:color w:val="auto"/>
                <w:kern w:val="2"/>
                <w:sz w:val="24"/>
                <w:szCs w:val="24"/>
                <w:lang w:val="en-US" w:eastAsia="zh-CN" w:bidi="ar-SA"/>
              </w:rPr>
              <w:t>一、</w:t>
            </w:r>
            <w:r>
              <w:rPr>
                <w:rFonts w:hint="eastAsia" w:ascii="宋体" w:hAnsi="宋体" w:eastAsia="宋体" w:cs="Times New Roman"/>
                <w:color w:val="auto"/>
                <w:kern w:val="2"/>
                <w:sz w:val="24"/>
                <w:szCs w:val="24"/>
                <w:lang w:val="en-US" w:eastAsia="zh-CN" w:bidi="ar-SA"/>
              </w:rPr>
              <w:t>项目地址：采购人指定地点</w:t>
            </w:r>
          </w:p>
          <w:p w14:paraId="7F4D2B2C">
            <w:pPr>
              <w:keepNext w:val="0"/>
              <w:keepLines w:val="0"/>
              <w:pageBreakBefore w:val="0"/>
              <w:widowControl w:val="0"/>
              <w:kinsoku/>
              <w:wordWrap/>
              <w:overflowPunct/>
              <w:topLinePunct w:val="0"/>
              <w:autoSpaceDE/>
              <w:autoSpaceDN/>
              <w:bidi w:val="0"/>
              <w:snapToGrid/>
              <w:spacing w:line="400" w:lineRule="exact"/>
              <w:jc w:val="left"/>
              <w:rPr>
                <w:rFonts w:hint="default"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二、交货</w:t>
            </w:r>
            <w:r>
              <w:rPr>
                <w:rFonts w:hint="eastAsia" w:ascii="宋体" w:hAnsi="宋体" w:eastAsia="宋体" w:cs="Times New Roman"/>
                <w:color w:val="auto"/>
                <w:kern w:val="2"/>
                <w:sz w:val="24"/>
                <w:szCs w:val="24"/>
                <w:lang w:val="en-US" w:eastAsia="zh-CN" w:bidi="ar-SA"/>
              </w:rPr>
              <w:t>期限：在合同签订生效之日起</w:t>
            </w:r>
            <w:r>
              <w:rPr>
                <w:rFonts w:hint="eastAsia" w:ascii="宋体" w:hAnsi="宋体" w:cs="Times New Roman"/>
                <w:color w:val="auto"/>
                <w:kern w:val="2"/>
                <w:sz w:val="24"/>
                <w:szCs w:val="24"/>
                <w:lang w:val="en-US" w:eastAsia="zh-CN" w:bidi="ar-SA"/>
              </w:rPr>
              <w:t>20</w:t>
            </w:r>
            <w:r>
              <w:rPr>
                <w:rFonts w:hint="eastAsia" w:ascii="宋体" w:hAnsi="宋体" w:eastAsia="宋体" w:cs="Times New Roman"/>
                <w:color w:val="auto"/>
                <w:kern w:val="2"/>
                <w:sz w:val="24"/>
                <w:szCs w:val="24"/>
                <w:lang w:val="en-US" w:eastAsia="zh-CN" w:bidi="ar-SA"/>
              </w:rPr>
              <w:t>日内交货到采购人指定地点，随即在5日内全部完成安装调试交付使用，(如由于采购人的原因造成合同延迟签订或验收的，时间顺延)</w:t>
            </w:r>
          </w:p>
          <w:p w14:paraId="19AF2BBE">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三、</w:t>
            </w:r>
            <w:r>
              <w:rPr>
                <w:rFonts w:hint="eastAsia" w:ascii="宋体" w:hAnsi="宋体" w:eastAsia="宋体" w:cs="Times New Roman"/>
                <w:color w:val="auto"/>
                <w:kern w:val="2"/>
                <w:sz w:val="24"/>
                <w:szCs w:val="24"/>
                <w:lang w:val="en-US" w:eastAsia="zh-CN" w:bidi="ar-SA"/>
              </w:rPr>
              <w:t>验收标准：</w:t>
            </w:r>
          </w:p>
          <w:p w14:paraId="2D1AF0F3">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严格按照《财政部关于进一步加强政府采购需求和履约验收管理的指导意见》 (财库〔2016〕205 号) 的要求及国家行业相关标准</w:t>
            </w:r>
            <w:r>
              <w:rPr>
                <w:rFonts w:hint="eastAsia" w:ascii="宋体" w:hAnsi="宋体" w:cs="Times New Roman"/>
                <w:color w:val="auto"/>
                <w:kern w:val="2"/>
                <w:sz w:val="24"/>
                <w:szCs w:val="24"/>
                <w:lang w:val="en-US" w:eastAsia="zh-CN" w:bidi="ar-SA"/>
              </w:rPr>
              <w:t>，</w:t>
            </w:r>
            <w:r>
              <w:rPr>
                <w:rFonts w:hint="eastAsia" w:ascii="宋体" w:hAnsi="宋体" w:eastAsia="宋体" w:cs="Times New Roman"/>
                <w:color w:val="auto"/>
                <w:kern w:val="2"/>
                <w:sz w:val="24"/>
                <w:szCs w:val="24"/>
                <w:lang w:val="en-US" w:eastAsia="zh-CN" w:bidi="ar-SA"/>
              </w:rPr>
              <w:t>以及采购人采购文件的质量要求和技术指标、投标人的响应文件及承诺与本合同约定标准进行验收；甲乙双方如对质量要求和技术指标的约定标准有相互抵触或异议的事项，由采购人在投标文件中按质量要求和技术指标比较优胜的原则确定该项的约定标准进行验收。</w:t>
            </w:r>
          </w:p>
          <w:p w14:paraId="190D0597">
            <w:pPr>
              <w:pStyle w:val="24"/>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四、付款方式：</w:t>
            </w:r>
          </w:p>
          <w:p w14:paraId="0F1CF939">
            <w:pPr>
              <w:pStyle w:val="24"/>
              <w:jc w:val="both"/>
              <w:rPr>
                <w:rFonts w:hint="default"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1、全部货物安装调试完毕并验收合格后，完成付款签批流程后10日内，以对公转账的方式支付投标人合同金额的100%。</w:t>
            </w:r>
          </w:p>
          <w:p w14:paraId="316DDC6F">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2、</w:t>
            </w:r>
            <w:r>
              <w:rPr>
                <w:rFonts w:hint="eastAsia" w:ascii="宋体" w:hAnsi="宋体" w:eastAsia="宋体" w:cs="Times New Roman"/>
                <w:color w:val="auto"/>
                <w:kern w:val="2"/>
                <w:sz w:val="24"/>
                <w:szCs w:val="24"/>
                <w:lang w:val="en-US" w:eastAsia="zh-CN" w:bidi="ar-SA"/>
              </w:rPr>
              <w:t>投标人须向采购人出具合法有效完整的完税发票及凭证资料进行支付结算，否则采购人有权迟延付款并不承担任何违约责任。</w:t>
            </w:r>
          </w:p>
          <w:p w14:paraId="40003435">
            <w:pPr>
              <w:keepNext w:val="0"/>
              <w:keepLines w:val="0"/>
              <w:pageBreakBefore w:val="0"/>
              <w:widowControl w:val="0"/>
              <w:numPr>
                <w:ilvl w:val="0"/>
                <w:numId w:val="0"/>
              </w:numPr>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五、</w:t>
            </w:r>
            <w:r>
              <w:rPr>
                <w:rFonts w:hint="eastAsia" w:ascii="宋体" w:hAnsi="宋体" w:eastAsia="宋体" w:cs="Times New Roman"/>
                <w:color w:val="auto"/>
                <w:kern w:val="2"/>
                <w:sz w:val="24"/>
                <w:szCs w:val="24"/>
                <w:lang w:val="en-US" w:eastAsia="zh-CN" w:bidi="ar-SA"/>
              </w:rPr>
              <w:t>售后服务</w:t>
            </w:r>
            <w:r>
              <w:rPr>
                <w:rFonts w:hint="eastAsia" w:ascii="宋体" w:hAnsi="宋体" w:cs="Times New Roman"/>
                <w:color w:val="auto"/>
                <w:kern w:val="2"/>
                <w:sz w:val="24"/>
                <w:szCs w:val="24"/>
                <w:lang w:val="en-US" w:eastAsia="zh-CN" w:bidi="ar-SA"/>
              </w:rPr>
              <w:t>：</w:t>
            </w:r>
          </w:p>
          <w:p w14:paraId="7F1E1FF0">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1、</w:t>
            </w:r>
            <w:r>
              <w:rPr>
                <w:rFonts w:hint="eastAsia" w:ascii="宋体" w:hAnsi="宋体" w:eastAsia="宋体" w:cs="Times New Roman"/>
                <w:color w:val="auto"/>
                <w:kern w:val="2"/>
                <w:sz w:val="24"/>
                <w:szCs w:val="24"/>
                <w:lang w:val="en-US" w:eastAsia="zh-CN" w:bidi="ar-SA"/>
              </w:rPr>
              <w:t>质保期内出现质量问题，投标人在接到通知后8小时内响应到场，72小时内完成维修或更换，并承担修理调换的费用；</w:t>
            </w:r>
          </w:p>
          <w:p w14:paraId="2673949C">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2</w:t>
            </w:r>
            <w:r>
              <w:rPr>
                <w:rFonts w:hint="eastAsia" w:ascii="宋体" w:hAnsi="宋体" w:cs="Times New Roman"/>
                <w:color w:val="auto"/>
                <w:kern w:val="2"/>
                <w:sz w:val="24"/>
                <w:szCs w:val="24"/>
                <w:lang w:val="en-US" w:eastAsia="zh-CN" w:bidi="ar-SA"/>
              </w:rPr>
              <w:t>、</w:t>
            </w:r>
            <w:r>
              <w:rPr>
                <w:rFonts w:hint="eastAsia" w:ascii="宋体" w:hAnsi="宋体" w:eastAsia="宋体" w:cs="Times New Roman"/>
                <w:color w:val="auto"/>
                <w:kern w:val="2"/>
                <w:sz w:val="24"/>
                <w:szCs w:val="24"/>
                <w:lang w:val="en-US" w:eastAsia="zh-CN" w:bidi="ar-SA"/>
              </w:rPr>
              <w:t>投标人须指派专人负责与采购人联系售后服务事宜。</w:t>
            </w:r>
          </w:p>
          <w:p w14:paraId="6AF09217">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3</w:t>
            </w:r>
            <w:r>
              <w:rPr>
                <w:rFonts w:hint="eastAsia" w:ascii="宋体" w:hAnsi="宋体" w:cs="Times New Roman"/>
                <w:color w:val="auto"/>
                <w:kern w:val="2"/>
                <w:sz w:val="24"/>
                <w:szCs w:val="24"/>
                <w:lang w:val="en-US" w:eastAsia="zh-CN" w:bidi="ar-SA"/>
              </w:rPr>
              <w:t>、</w:t>
            </w:r>
            <w:r>
              <w:rPr>
                <w:rFonts w:hint="eastAsia" w:ascii="宋体" w:hAnsi="宋体" w:eastAsia="宋体" w:cs="Times New Roman"/>
                <w:color w:val="auto"/>
                <w:kern w:val="2"/>
                <w:sz w:val="24"/>
                <w:szCs w:val="24"/>
                <w:lang w:val="en-US" w:eastAsia="zh-CN" w:bidi="ar-SA"/>
              </w:rPr>
              <w:t>质量兜底：出现环保超标、异味、开裂、变形、掉漆、五金损坏、面料破损等质量问题，投标人无条件免费更换，并承担全部相关费用。</w:t>
            </w:r>
          </w:p>
          <w:p w14:paraId="4D567CA4">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4</w:t>
            </w:r>
            <w:r>
              <w:rPr>
                <w:rFonts w:hint="eastAsia" w:ascii="宋体" w:hAnsi="宋体" w:cs="Times New Roman"/>
                <w:color w:val="auto"/>
                <w:kern w:val="2"/>
                <w:sz w:val="24"/>
                <w:szCs w:val="24"/>
                <w:lang w:val="en-US" w:eastAsia="zh-CN" w:bidi="ar-SA"/>
              </w:rPr>
              <w:t>、</w:t>
            </w:r>
            <w:r>
              <w:rPr>
                <w:rFonts w:hint="eastAsia" w:ascii="宋体" w:hAnsi="宋体" w:eastAsia="宋体" w:cs="Times New Roman"/>
                <w:color w:val="auto"/>
                <w:kern w:val="2"/>
                <w:sz w:val="24"/>
                <w:szCs w:val="24"/>
                <w:lang w:val="en-US" w:eastAsia="zh-CN" w:bidi="ar-SA"/>
              </w:rPr>
              <w:t>其他服务：投标人质保期内提供定期上门巡检、紧固、保养服务，保障家具长期安全达标使用。</w:t>
            </w:r>
          </w:p>
          <w:p w14:paraId="2EC748D6">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六、违约责任：</w:t>
            </w:r>
          </w:p>
          <w:p w14:paraId="22941997">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1、</w:t>
            </w:r>
            <w:r>
              <w:rPr>
                <w:rFonts w:hint="eastAsia" w:ascii="宋体" w:hAnsi="宋体" w:eastAsia="宋体" w:cs="Times New Roman"/>
                <w:color w:val="auto"/>
                <w:kern w:val="2"/>
                <w:sz w:val="24"/>
                <w:szCs w:val="24"/>
                <w:lang w:val="en-US" w:eastAsia="zh-CN" w:bidi="ar-SA"/>
              </w:rPr>
              <w:t>成交供应商和采购人双方必须遵守本项目采购需求中的各项规定，保证本项目的正常履行。</w:t>
            </w:r>
          </w:p>
          <w:p w14:paraId="68FA7DC5">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2</w:t>
            </w:r>
            <w:r>
              <w:rPr>
                <w:rFonts w:hint="eastAsia" w:ascii="宋体" w:hAnsi="宋体" w:cs="Times New Roman"/>
                <w:color w:val="auto"/>
                <w:kern w:val="2"/>
                <w:sz w:val="24"/>
                <w:szCs w:val="24"/>
                <w:lang w:val="en-US" w:eastAsia="zh-CN" w:bidi="ar-SA"/>
              </w:rPr>
              <w:t>、</w:t>
            </w:r>
            <w:r>
              <w:rPr>
                <w:rFonts w:hint="eastAsia" w:ascii="宋体" w:hAnsi="宋体" w:eastAsia="宋体" w:cs="Times New Roman"/>
                <w:color w:val="auto"/>
                <w:kern w:val="2"/>
                <w:sz w:val="24"/>
                <w:szCs w:val="24"/>
                <w:lang w:val="en-US" w:eastAsia="zh-CN" w:bidi="ar-SA"/>
              </w:rPr>
              <w:t>如因成交供应商在履行</w:t>
            </w:r>
            <w:r>
              <w:rPr>
                <w:rFonts w:hint="eastAsia" w:ascii="宋体" w:hAnsi="宋体" w:cs="Times New Roman"/>
                <w:color w:val="auto"/>
                <w:kern w:val="2"/>
                <w:sz w:val="24"/>
                <w:szCs w:val="24"/>
                <w:lang w:val="en-US" w:eastAsia="zh-CN" w:bidi="ar-SA"/>
              </w:rPr>
              <w:t>合同</w:t>
            </w:r>
            <w:r>
              <w:rPr>
                <w:rFonts w:hint="eastAsia" w:ascii="宋体" w:hAnsi="宋体" w:eastAsia="宋体" w:cs="Times New Roman"/>
                <w:color w:val="auto"/>
                <w:kern w:val="2"/>
                <w:sz w:val="24"/>
                <w:szCs w:val="24"/>
                <w:lang w:val="en-US" w:eastAsia="zh-CN" w:bidi="ar-SA"/>
              </w:rPr>
              <w:t>过程中的疏忽、失职、过错等故意或者过失</w:t>
            </w:r>
            <w:r>
              <w:rPr>
                <w:rFonts w:hint="eastAsia" w:ascii="宋体" w:hAnsi="宋体" w:cs="Times New Roman"/>
                <w:color w:val="auto"/>
                <w:kern w:val="2"/>
                <w:sz w:val="24"/>
                <w:szCs w:val="24"/>
                <w:lang w:val="en-US" w:eastAsia="zh-CN" w:bidi="ar-SA"/>
              </w:rPr>
              <w:t>或产品质量</w:t>
            </w:r>
            <w:r>
              <w:rPr>
                <w:rFonts w:hint="eastAsia" w:ascii="宋体" w:hAnsi="宋体" w:eastAsia="宋体" w:cs="Times New Roman"/>
                <w:color w:val="auto"/>
                <w:kern w:val="2"/>
                <w:sz w:val="24"/>
                <w:szCs w:val="24"/>
                <w:lang w:val="en-US" w:eastAsia="zh-CN" w:bidi="ar-SA"/>
              </w:rPr>
              <w:t>原因给采购人造成损失或侵害，包括但不限于采购人本身的财产损失、由此而导致的采购人对任何第三方的法律责任，成交供应商对此均应承担全部的赔偿责任。</w:t>
            </w:r>
          </w:p>
          <w:p w14:paraId="7C31E627">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七、其他：</w:t>
            </w:r>
          </w:p>
          <w:p w14:paraId="55C9D871">
            <w:pPr>
              <w:keepNext w:val="0"/>
              <w:keepLines w:val="0"/>
              <w:pageBreakBefore w:val="0"/>
              <w:widowControl w:val="0"/>
              <w:kinsoku/>
              <w:wordWrap/>
              <w:overflowPunct/>
              <w:topLinePunct w:val="0"/>
              <w:autoSpaceDE/>
              <w:autoSpaceDN/>
              <w:bidi w:val="0"/>
              <w:snapToGrid/>
              <w:spacing w:line="400" w:lineRule="exact"/>
              <w:jc w:val="left"/>
              <w:rPr>
                <w:rFonts w:hint="eastAsia"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1、</w:t>
            </w:r>
            <w:r>
              <w:rPr>
                <w:rFonts w:hint="eastAsia" w:ascii="宋体" w:hAnsi="宋体" w:eastAsia="宋体" w:cs="Times New Roman"/>
                <w:color w:val="auto"/>
                <w:kern w:val="2"/>
                <w:sz w:val="24"/>
                <w:szCs w:val="24"/>
                <w:lang w:val="en-US" w:eastAsia="zh-CN" w:bidi="ar-SA"/>
              </w:rPr>
              <w:t>交货验收时须提供产品质检部门从同类产品中抽样检查合格的检测报告</w:t>
            </w:r>
            <w:r>
              <w:rPr>
                <w:rFonts w:hint="eastAsia" w:ascii="宋体" w:hAnsi="宋体" w:cs="Times New Roman"/>
                <w:color w:val="auto"/>
                <w:kern w:val="2"/>
                <w:sz w:val="24"/>
                <w:szCs w:val="24"/>
                <w:lang w:val="en-US" w:eastAsia="zh-CN" w:bidi="ar-SA"/>
              </w:rPr>
              <w:t>或出厂合格证</w:t>
            </w:r>
            <w:r>
              <w:rPr>
                <w:rFonts w:hint="eastAsia" w:ascii="宋体" w:hAnsi="宋体" w:eastAsia="宋体" w:cs="Times New Roman"/>
                <w:color w:val="auto"/>
                <w:kern w:val="2"/>
                <w:sz w:val="24"/>
                <w:szCs w:val="24"/>
                <w:lang w:val="en-US" w:eastAsia="zh-CN" w:bidi="ar-SA"/>
              </w:rPr>
              <w:t>。</w:t>
            </w:r>
          </w:p>
          <w:p w14:paraId="2B2336C8">
            <w:pPr>
              <w:keepNext w:val="0"/>
              <w:keepLines w:val="0"/>
              <w:pageBreakBefore w:val="0"/>
              <w:widowControl w:val="0"/>
              <w:kinsoku/>
              <w:wordWrap/>
              <w:overflowPunct/>
              <w:topLinePunct w:val="0"/>
              <w:autoSpaceDE/>
              <w:autoSpaceDN/>
              <w:bidi w:val="0"/>
              <w:snapToGrid/>
              <w:spacing w:line="400" w:lineRule="exact"/>
              <w:jc w:val="left"/>
              <w:rPr>
                <w:rFonts w:hint="default"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2、供应商所投产品需附带彩图。</w:t>
            </w:r>
          </w:p>
          <w:p w14:paraId="1E7F4E95">
            <w:pPr>
              <w:keepNext w:val="0"/>
              <w:keepLines w:val="0"/>
              <w:pageBreakBefore w:val="0"/>
              <w:widowControl w:val="0"/>
              <w:kinsoku/>
              <w:wordWrap/>
              <w:overflowPunct/>
              <w:topLinePunct w:val="0"/>
              <w:autoSpaceDE/>
              <w:autoSpaceDN/>
              <w:bidi w:val="0"/>
              <w:snapToGrid/>
              <w:spacing w:line="400" w:lineRule="exact"/>
              <w:jc w:val="left"/>
              <w:rPr>
                <w:rFonts w:hint="default" w:ascii="宋体" w:hAnsi="宋体" w:eastAsia="宋体" w:cs="Times New Roman"/>
                <w:color w:val="auto"/>
                <w:kern w:val="2"/>
                <w:sz w:val="24"/>
                <w:szCs w:val="24"/>
                <w:lang w:val="en-US" w:eastAsia="zh-CN" w:bidi="ar-SA"/>
              </w:rPr>
            </w:pPr>
            <w:r>
              <w:rPr>
                <w:rFonts w:hint="eastAsia" w:ascii="宋体" w:hAnsi="宋体" w:cs="Times New Roman"/>
                <w:color w:val="auto"/>
                <w:kern w:val="2"/>
                <w:sz w:val="24"/>
                <w:szCs w:val="24"/>
                <w:lang w:val="en-US" w:eastAsia="zh-CN" w:bidi="ar-SA"/>
              </w:rPr>
              <w:t>3、本项目如需到场进行踏勘，请联系护理部张老师，联系电话：028-23036446。</w:t>
            </w:r>
          </w:p>
        </w:tc>
      </w:tr>
    </w:tbl>
    <w:p w14:paraId="4CFD62BA">
      <w:pPr>
        <w:rPr>
          <w:color w:val="auto"/>
        </w:rPr>
      </w:pPr>
    </w:p>
    <w:p w14:paraId="221F8417">
      <w:pPr>
        <w:rPr>
          <w:rFonts w:hint="eastAsia"/>
          <w:color w:val="auto"/>
        </w:rPr>
      </w:pPr>
    </w:p>
    <w:p w14:paraId="7DBE6FE1">
      <w:pPr>
        <w:rPr>
          <w:rFonts w:hint="eastAsia"/>
          <w:color w:val="auto"/>
        </w:rPr>
      </w:pPr>
    </w:p>
    <w:p w14:paraId="3A94BC7B">
      <w:pPr>
        <w:rPr>
          <w:rFonts w:hint="eastAsia"/>
          <w:color w:val="auto"/>
        </w:rPr>
      </w:pPr>
    </w:p>
    <w:p w14:paraId="3B99F5CF">
      <w:pPr>
        <w:rPr>
          <w:rFonts w:hint="eastAsia"/>
          <w:color w:val="auto"/>
        </w:rPr>
      </w:pPr>
    </w:p>
    <w:p w14:paraId="0FEF3E19">
      <w:pPr>
        <w:rPr>
          <w:rFonts w:hint="eastAsia"/>
          <w:color w:val="auto"/>
        </w:rPr>
      </w:pPr>
    </w:p>
    <w:p w14:paraId="477DD789">
      <w:pPr>
        <w:rPr>
          <w:rFonts w:hint="eastAsia"/>
          <w:color w:val="auto"/>
        </w:rPr>
      </w:pPr>
    </w:p>
    <w:p w14:paraId="42ECEA1F">
      <w:pPr>
        <w:rPr>
          <w:rFonts w:hint="eastAsia"/>
          <w:color w:val="auto"/>
        </w:rPr>
      </w:pPr>
    </w:p>
    <w:p w14:paraId="1E1202CC">
      <w:pPr>
        <w:rPr>
          <w:rFonts w:hint="eastAsia"/>
          <w:color w:val="auto"/>
        </w:rPr>
      </w:pPr>
    </w:p>
    <w:p w14:paraId="5D8060C3">
      <w:pPr>
        <w:rPr>
          <w:rFonts w:hint="eastAsia"/>
          <w:color w:val="auto"/>
        </w:rPr>
      </w:pPr>
    </w:p>
    <w:p w14:paraId="1CDA69C8">
      <w:pPr>
        <w:rPr>
          <w:rFonts w:hint="eastAsia"/>
          <w:color w:val="auto"/>
        </w:rPr>
      </w:pPr>
    </w:p>
    <w:p w14:paraId="62B76C59">
      <w:pPr>
        <w:rPr>
          <w:rFonts w:hint="eastAsia"/>
          <w:color w:val="auto"/>
        </w:rPr>
      </w:pPr>
    </w:p>
    <w:p w14:paraId="1F459DBB">
      <w:pPr>
        <w:rPr>
          <w:rFonts w:hint="eastAsia"/>
          <w:color w:val="auto"/>
        </w:rPr>
      </w:pPr>
    </w:p>
    <w:p w14:paraId="2FDAD994">
      <w:pPr>
        <w:rPr>
          <w:rFonts w:hint="eastAsia"/>
          <w:color w:val="auto"/>
        </w:rPr>
      </w:pPr>
    </w:p>
    <w:p w14:paraId="57EE76BE">
      <w:pPr>
        <w:rPr>
          <w:rFonts w:hint="eastAsia"/>
          <w:color w:val="auto"/>
        </w:rPr>
      </w:pPr>
    </w:p>
    <w:p w14:paraId="23A5FE24">
      <w:pPr>
        <w:rPr>
          <w:rFonts w:hint="eastAsia"/>
          <w:color w:val="auto"/>
        </w:rPr>
      </w:pPr>
    </w:p>
    <w:p w14:paraId="222CAE68">
      <w:pPr>
        <w:rPr>
          <w:rFonts w:hint="eastAsia"/>
          <w:color w:val="auto"/>
        </w:rPr>
      </w:pPr>
    </w:p>
    <w:p w14:paraId="512145E7">
      <w:pPr>
        <w:rPr>
          <w:rFonts w:hint="eastAsia"/>
          <w:color w:val="auto"/>
        </w:rPr>
      </w:pPr>
    </w:p>
    <w:p w14:paraId="2B841AE6">
      <w:pPr>
        <w:rPr>
          <w:rFonts w:hint="eastAsia"/>
          <w:color w:val="auto"/>
        </w:rPr>
      </w:pPr>
    </w:p>
    <w:p w14:paraId="6D494359">
      <w:pPr>
        <w:rPr>
          <w:rFonts w:hint="eastAsia"/>
          <w:color w:val="auto"/>
        </w:rPr>
      </w:pPr>
    </w:p>
    <w:p w14:paraId="0095BA96">
      <w:pPr>
        <w:rPr>
          <w:rFonts w:hint="eastAsia"/>
          <w:color w:val="auto"/>
        </w:rPr>
      </w:pPr>
    </w:p>
    <w:p w14:paraId="1C5A20C9">
      <w:pPr>
        <w:rPr>
          <w:rFonts w:hint="eastAsia"/>
          <w:color w:val="auto"/>
        </w:rPr>
      </w:pPr>
    </w:p>
    <w:p w14:paraId="10C908EE">
      <w:pPr>
        <w:rPr>
          <w:rFonts w:hint="eastAsia"/>
          <w:color w:val="auto"/>
        </w:rPr>
      </w:pPr>
    </w:p>
    <w:p w14:paraId="03AA2C48">
      <w:pPr>
        <w:rPr>
          <w:rFonts w:hint="eastAsia"/>
          <w:color w:val="auto"/>
        </w:rPr>
      </w:pPr>
    </w:p>
    <w:p w14:paraId="5020FFEA">
      <w:pPr>
        <w:rPr>
          <w:rFonts w:hint="eastAsia"/>
          <w:color w:val="auto"/>
        </w:rPr>
      </w:pPr>
    </w:p>
    <w:p w14:paraId="460D8BEA">
      <w:pPr>
        <w:rPr>
          <w:rFonts w:hint="eastAsia"/>
          <w:color w:val="auto"/>
        </w:rPr>
      </w:pPr>
    </w:p>
    <w:p w14:paraId="10EA4B9E">
      <w:pPr>
        <w:rPr>
          <w:rFonts w:hint="eastAsia"/>
          <w:color w:val="auto"/>
        </w:rPr>
      </w:pPr>
    </w:p>
    <w:p w14:paraId="7119B8BC">
      <w:pPr>
        <w:rPr>
          <w:rFonts w:hint="eastAsia"/>
          <w:color w:val="auto"/>
        </w:rPr>
      </w:pPr>
    </w:p>
    <w:p w14:paraId="26CA1D21">
      <w:pPr>
        <w:rPr>
          <w:rFonts w:hint="eastAsia"/>
          <w:color w:val="auto"/>
        </w:rPr>
      </w:pPr>
    </w:p>
    <w:p w14:paraId="403E56B3">
      <w:pPr>
        <w:rPr>
          <w:rFonts w:hint="eastAsia"/>
          <w:color w:val="auto"/>
        </w:rPr>
      </w:pPr>
    </w:p>
    <w:p w14:paraId="0CE70FCB">
      <w:pPr>
        <w:rPr>
          <w:rFonts w:hint="eastAsia"/>
          <w:color w:val="auto"/>
        </w:rPr>
      </w:pPr>
    </w:p>
    <w:p w14:paraId="72E6BDC2">
      <w:pPr>
        <w:rPr>
          <w:rFonts w:hint="eastAsia"/>
          <w:color w:val="auto"/>
        </w:rPr>
      </w:pPr>
    </w:p>
    <w:p w14:paraId="665764D3">
      <w:pPr>
        <w:rPr>
          <w:rFonts w:hint="eastAsia"/>
          <w:color w:val="auto"/>
        </w:rPr>
      </w:pPr>
    </w:p>
    <w:p w14:paraId="6EE1D644">
      <w:pPr>
        <w:rPr>
          <w:rFonts w:hint="eastAsia"/>
          <w:color w:val="auto"/>
        </w:rPr>
      </w:pPr>
    </w:p>
    <w:p w14:paraId="535E1C58">
      <w:pPr>
        <w:rPr>
          <w:rFonts w:hint="eastAsia"/>
          <w:color w:val="auto"/>
        </w:rPr>
      </w:pPr>
    </w:p>
    <w:p w14:paraId="68F34740">
      <w:pPr>
        <w:jc w:val="right"/>
        <w:rPr>
          <w:rFonts w:hint="eastAsia"/>
          <w:color w:val="auto"/>
        </w:rPr>
      </w:pPr>
      <w:r>
        <w:rPr>
          <w:rFonts w:hint="eastAsia" w:hAnsi="宋体" w:eastAsia="宋体" w:cs="宋体"/>
          <w:color w:val="auto"/>
          <w:sz w:val="24"/>
        </w:rPr>
        <mc:AlternateContent>
          <mc:Choice Requires="wps">
            <w:drawing>
              <wp:anchor distT="0" distB="0" distL="114300" distR="114300" simplePos="0" relativeHeight="251659264" behindDoc="0" locked="0" layoutInCell="1" allowOverlap="1">
                <wp:simplePos x="0" y="0"/>
                <wp:positionH relativeFrom="column">
                  <wp:posOffset>4200525</wp:posOffset>
                </wp:positionH>
                <wp:positionV relativeFrom="paragraph">
                  <wp:posOffset>93345</wp:posOffset>
                </wp:positionV>
                <wp:extent cx="1714500" cy="495300"/>
                <wp:effectExtent l="4445" t="4445" r="14605" b="14605"/>
                <wp:wrapNone/>
                <wp:docPr id="1" name="Rectangle 2"/>
                <wp:cNvGraphicFramePr/>
                <a:graphic xmlns:a="http://schemas.openxmlformats.org/drawingml/2006/main">
                  <a:graphicData uri="http://schemas.microsoft.com/office/word/2010/wordprocessingShape">
                    <wps:wsp>
                      <wps:cNvSpPr/>
                      <wps:spPr>
                        <a:xfrm>
                          <a:off x="0" y="0"/>
                          <a:ext cx="17145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7B20D0">
                            <w:pPr>
                              <w:jc w:val="center"/>
                              <w:rPr>
                                <w:rFonts w:hint="eastAsia"/>
                                <w:b/>
                                <w:sz w:val="44"/>
                                <w:szCs w:val="44"/>
                              </w:rPr>
                            </w:pPr>
                            <w:r>
                              <w:rPr>
                                <w:rFonts w:hint="eastAsia"/>
                                <w:b/>
                                <w:sz w:val="44"/>
                                <w:szCs w:val="44"/>
                              </w:rPr>
                              <w:t>正本或副本</w:t>
                            </w:r>
                          </w:p>
                        </w:txbxContent>
                      </wps:txbx>
                      <wps:bodyPr wrap="square" upright="1"/>
                    </wps:wsp>
                  </a:graphicData>
                </a:graphic>
              </wp:anchor>
            </w:drawing>
          </mc:Choice>
          <mc:Fallback>
            <w:pict>
              <v:rect id="Rectangle 2" o:spid="_x0000_s1026" o:spt="1" style="position:absolute;left:0pt;margin-left:330.75pt;margin-top:7.35pt;height:39pt;width:135pt;z-index:251659264;mso-width-relative:page;mso-height-relative:page;" fillcolor="#FFFFFF" filled="t" stroked="t" coordsize="21600,21600" o:gfxdata="UEsDBAoAAAAAAIdO4kAAAAAAAAAAAAAAAAAEAAAAZHJzL1BLAwQUAAAACACHTuJAtw5MAtcAAAAJ&#10;AQAADwAAAGRycy9kb3ducmV2LnhtbE2PQU+DQBCF7yb+h82YeLMLVKlFlh40NfHY0ou3gV0BZWcJ&#10;u7TYX9/pSW8z817efC/fzLYXRzP6zpGCeBGBMFQ73VGj4FBuH55B+ICksXdkFPwaD5vi9ibHTLsT&#10;7cxxHxrBIeQzVNCGMGRS+ro1Fv3CDYZY+3KjxcDr2Eg94onDbS+TKEqlxY74Q4uDeW1N/bOfrIKq&#10;Sw543pXvkV1vl+FjLr+nzzel7u/i6AVEMHP4M8MVn9GhYKbKTaS96BWkafzEVhYeVyDYsF5eDxUP&#10;yQpkkcv/DYoLUEsDBBQAAAAIAIdO4kA37A77/gEAADoEAAAOAAAAZHJzL2Uyb0RvYy54bWytU8uS&#10;0zAQvFPFP6h0J7bDBlhXnD0QwoWCLRY+YCLLtqr0YqTEzt8zkkP2AYcc8MFuWaOe6Z7R+m4ymh0l&#10;BuVsw6tFyZm0wrXK9g3/+WP35gNnIYJtQTsrG36Sgd9tXr9aj76WSzc43UpkRGJDPfqGDzH6uiiC&#10;GKSBsHBeWtrsHBqItMS+aBFGYje6WJblu2J02Hp0QoZAf7fzJj8z4jWEruuUkFsnDkbaOLOi1BBJ&#10;UhiUD3yTq+06KeK3rgsyMt1wUhrzm5IQ3qd3sVlD3SP4QYlzCXBNCS80GVCWkl6othCBHVD9RWWU&#10;QBdcFxfCmWIWkh0hFVX5wpuHAbzMWsjq4C+mh/9HK74e75GpliaBMwuGGv6dTAPba8mWyZ7Rh5qi&#10;Hvw9nleBYNI6dWjSl1SwKVt6ulgqp8gE/azeVzerktwWtHdzu3pLmGiKx9MeQ/wsnWEJNBwpe3YS&#10;jl9CnEP/hKRkwWnV7pTWeYH9/qNGdgRq7y4/Z/ZnYdqyseG3q+WK6gCa2Y5mhaDxpDvYPud7diI8&#10;JS7z8y/iVNgWwjAXkBlSGNRGRYkZDRLaT7Zl8eTJW0tXiqdijGw505JuYEI5MoLS10SSd9qShakx&#10;cysSitN+IpoE9649UVNHmmqS9+sASDkPHlU/kMFVFpLiaKRyJ87jn2b26TqneLzym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3DkwC1wAAAAkBAAAPAAAAAAAAAAEAIAAAACIAAABkcnMvZG93bnJl&#10;di54bWxQSwECFAAUAAAACACHTuJAN+wO+/4BAAA6BAAADgAAAAAAAAABACAAAAAmAQAAZHJzL2Uy&#10;b0RvYy54bWxQSwUGAAAAAAYABgBZAQAAlgUAAAAA&#10;">
                <v:fill on="t" focussize="0,0"/>
                <v:stroke color="#000000" joinstyle="miter"/>
                <v:imagedata o:title=""/>
                <o:lock v:ext="edit" aspectratio="f"/>
                <v:textbox>
                  <w:txbxContent>
                    <w:p w14:paraId="5F7B20D0">
                      <w:pPr>
                        <w:jc w:val="center"/>
                        <w:rPr>
                          <w:rFonts w:hint="eastAsia"/>
                          <w:b/>
                          <w:sz w:val="44"/>
                          <w:szCs w:val="44"/>
                        </w:rPr>
                      </w:pPr>
                      <w:r>
                        <w:rPr>
                          <w:rFonts w:hint="eastAsia"/>
                          <w:b/>
                          <w:sz w:val="44"/>
                          <w:szCs w:val="44"/>
                        </w:rPr>
                        <w:t>正本或副本</w:t>
                      </w:r>
                    </w:p>
                  </w:txbxContent>
                </v:textbox>
              </v:rect>
            </w:pict>
          </mc:Fallback>
        </mc:AlternateContent>
      </w:r>
    </w:p>
    <w:p w14:paraId="44D80C9A">
      <w:pPr>
        <w:rPr>
          <w:rFonts w:hint="eastAsia"/>
          <w:color w:val="auto"/>
        </w:rPr>
      </w:pPr>
    </w:p>
    <w:p w14:paraId="05554295">
      <w:pPr>
        <w:rPr>
          <w:rFonts w:hint="eastAsia"/>
          <w:color w:val="auto"/>
        </w:rPr>
      </w:pPr>
    </w:p>
    <w:p w14:paraId="55A6C62C">
      <w:pPr>
        <w:jc w:val="center"/>
        <w:rPr>
          <w:rFonts w:hint="eastAsia" w:ascii="宋体" w:hAnsi="宋体"/>
          <w:b/>
          <w:color w:val="auto"/>
          <w:kern w:val="0"/>
          <w:sz w:val="44"/>
          <w:szCs w:val="44"/>
        </w:rPr>
      </w:pPr>
    </w:p>
    <w:p w14:paraId="5F3456A3">
      <w:pPr>
        <w:jc w:val="center"/>
        <w:rPr>
          <w:rFonts w:hint="eastAsia" w:ascii="宋体" w:hAnsi="宋体"/>
          <w:b/>
          <w:color w:val="auto"/>
          <w:kern w:val="0"/>
          <w:sz w:val="44"/>
          <w:szCs w:val="44"/>
        </w:rPr>
      </w:pPr>
    </w:p>
    <w:p w14:paraId="0E9909A6">
      <w:pPr>
        <w:jc w:val="center"/>
        <w:rPr>
          <w:rFonts w:hint="eastAsia" w:ascii="宋体" w:hAnsi="宋体"/>
          <w:b/>
          <w:color w:val="auto"/>
          <w:kern w:val="0"/>
          <w:sz w:val="44"/>
          <w:szCs w:val="44"/>
        </w:rPr>
      </w:pPr>
    </w:p>
    <w:p w14:paraId="407BA393">
      <w:pPr>
        <w:jc w:val="center"/>
        <w:rPr>
          <w:rFonts w:hint="eastAsia" w:ascii="宋体" w:hAnsi="宋体"/>
          <w:b/>
          <w:color w:val="auto"/>
          <w:kern w:val="0"/>
          <w:sz w:val="44"/>
          <w:szCs w:val="44"/>
          <w:lang w:val="zh-CN"/>
        </w:rPr>
      </w:pPr>
      <w:r>
        <w:rPr>
          <w:rFonts w:hint="eastAsia" w:ascii="宋体" w:hAnsi="宋体"/>
          <w:b/>
          <w:color w:val="auto"/>
          <w:kern w:val="0"/>
          <w:sz w:val="44"/>
          <w:szCs w:val="44"/>
        </w:rPr>
        <w:t xml:space="preserve">第三章 </w:t>
      </w:r>
      <w:r>
        <w:rPr>
          <w:rFonts w:hint="eastAsia" w:ascii="宋体" w:hAnsi="宋体"/>
          <w:b/>
          <w:color w:val="auto"/>
          <w:kern w:val="0"/>
          <w:sz w:val="44"/>
          <w:szCs w:val="44"/>
          <w:lang w:eastAsia="zh-CN"/>
        </w:rPr>
        <w:t>响应</w:t>
      </w:r>
      <w:r>
        <w:rPr>
          <w:rFonts w:hint="eastAsia" w:ascii="宋体" w:hAnsi="宋体"/>
          <w:b/>
          <w:color w:val="auto"/>
          <w:kern w:val="0"/>
          <w:sz w:val="44"/>
          <w:szCs w:val="44"/>
        </w:rPr>
        <w:t>文件格式</w:t>
      </w:r>
    </w:p>
    <w:p w14:paraId="32EC19C3">
      <w:pPr>
        <w:jc w:val="center"/>
        <w:rPr>
          <w:rFonts w:hint="eastAsia" w:ascii="宋体" w:hAnsi="宋体"/>
          <w:bCs/>
          <w:color w:val="auto"/>
          <w:kern w:val="0"/>
          <w:sz w:val="44"/>
          <w:szCs w:val="44"/>
          <w:lang w:val="zh-CN"/>
        </w:rPr>
      </w:pPr>
    </w:p>
    <w:p w14:paraId="66059CF9">
      <w:pPr>
        <w:spacing w:line="900" w:lineRule="exact"/>
        <w:jc w:val="center"/>
        <w:rPr>
          <w:rFonts w:hint="eastAsia" w:ascii="宋体" w:hAnsi="宋体"/>
          <w:b/>
          <w:color w:val="auto"/>
          <w:sz w:val="44"/>
          <w:szCs w:val="44"/>
          <w:lang w:eastAsia="zh-CN"/>
        </w:rPr>
      </w:pPr>
      <w:r>
        <w:rPr>
          <w:rFonts w:hint="eastAsia" w:ascii="宋体" w:hAnsi="宋体"/>
          <w:b/>
          <w:color w:val="auto"/>
          <w:sz w:val="44"/>
          <w:szCs w:val="44"/>
          <w:lang w:eastAsia="zh-CN"/>
        </w:rPr>
        <w:t>资阳市雁江区妇幼保健计划生育服务中心</w:t>
      </w:r>
    </w:p>
    <w:p w14:paraId="62176DC9">
      <w:pPr>
        <w:spacing w:line="900" w:lineRule="exact"/>
        <w:jc w:val="center"/>
        <w:rPr>
          <w:rFonts w:hint="eastAsia" w:ascii="宋体" w:hAnsi="宋体"/>
          <w:b/>
          <w:color w:val="auto"/>
          <w:sz w:val="44"/>
          <w:szCs w:val="44"/>
        </w:rPr>
      </w:pPr>
      <w:r>
        <w:rPr>
          <w:rFonts w:hint="eastAsia" w:ascii="宋体" w:hAnsi="宋体" w:cs="宋体-18030"/>
          <w:b/>
          <w:bCs/>
          <w:color w:val="auto"/>
          <w:spacing w:val="4"/>
          <w:kern w:val="0"/>
          <w:sz w:val="44"/>
          <w:szCs w:val="44"/>
          <w:lang w:val="zh-CN"/>
        </w:rPr>
        <w:t>（项目名称）响应文件</w:t>
      </w:r>
    </w:p>
    <w:p w14:paraId="642F0C81">
      <w:pPr>
        <w:spacing w:line="360" w:lineRule="auto"/>
        <w:rPr>
          <w:rFonts w:hint="eastAsia"/>
          <w:color w:val="auto"/>
        </w:rPr>
      </w:pPr>
      <w:r>
        <w:rPr>
          <w:rFonts w:hint="eastAsia" w:ascii="宋体" w:hAnsi="宋体" w:cs="宋体-18030"/>
          <w:color w:val="auto"/>
          <w:spacing w:val="4"/>
          <w:sz w:val="28"/>
          <w:szCs w:val="28"/>
        </w:rPr>
        <w:t xml:space="preserve"> </w:t>
      </w:r>
    </w:p>
    <w:p w14:paraId="22EB64B0">
      <w:pPr>
        <w:spacing w:line="360" w:lineRule="auto"/>
        <w:rPr>
          <w:rFonts w:hint="eastAsia" w:ascii="宋体" w:hAnsi="宋体" w:cs="宋体-18030"/>
          <w:color w:val="auto"/>
          <w:spacing w:val="4"/>
          <w:sz w:val="30"/>
          <w:szCs w:val="30"/>
          <w:u w:val="single"/>
        </w:rPr>
      </w:pPr>
      <w:r>
        <w:rPr>
          <w:rFonts w:hint="eastAsia" w:ascii="宋体" w:hAnsi="宋体" w:cs="宋体-18030"/>
          <w:color w:val="auto"/>
          <w:spacing w:val="4"/>
          <w:sz w:val="28"/>
          <w:szCs w:val="28"/>
        </w:rPr>
        <w:t xml:space="preserve">      </w:t>
      </w:r>
      <w:r>
        <w:rPr>
          <w:rFonts w:hint="eastAsia" w:ascii="宋体" w:hAnsi="宋体" w:cs="宋体-18030"/>
          <w:color w:val="auto"/>
          <w:spacing w:val="4"/>
          <w:sz w:val="30"/>
          <w:szCs w:val="30"/>
        </w:rPr>
        <w:t>投标申请单位：</w:t>
      </w:r>
      <w:r>
        <w:rPr>
          <w:rFonts w:hint="eastAsia" w:ascii="宋体" w:hAnsi="宋体" w:cs="宋体-18030"/>
          <w:color w:val="auto"/>
          <w:spacing w:val="4"/>
          <w:sz w:val="30"/>
          <w:szCs w:val="30"/>
          <w:u w:val="single"/>
        </w:rPr>
        <w:t>（全称并加盖申请人单位公章）</w:t>
      </w:r>
    </w:p>
    <w:p w14:paraId="30872A33">
      <w:pPr>
        <w:spacing w:line="360" w:lineRule="auto"/>
        <w:ind w:firstLine="924" w:firstLineChars="300"/>
        <w:rPr>
          <w:rFonts w:hint="eastAsia" w:ascii="宋体" w:hAnsi="宋体" w:cs="宋体-18030"/>
          <w:color w:val="auto"/>
          <w:spacing w:val="4"/>
          <w:sz w:val="30"/>
          <w:szCs w:val="30"/>
          <w:u w:val="single"/>
        </w:rPr>
      </w:pPr>
      <w:r>
        <w:rPr>
          <w:rFonts w:hint="eastAsia" w:ascii="宋体" w:hAnsi="宋体" w:cs="宋体-18030"/>
          <w:color w:val="auto"/>
          <w:spacing w:val="4"/>
          <w:sz w:val="30"/>
          <w:szCs w:val="30"/>
        </w:rPr>
        <w:t>法定代表人：</w:t>
      </w:r>
      <w:r>
        <w:rPr>
          <w:rFonts w:hint="eastAsia" w:ascii="宋体" w:hAnsi="宋体" w:cs="宋体-18030"/>
          <w:color w:val="auto"/>
          <w:spacing w:val="4"/>
          <w:sz w:val="30"/>
          <w:szCs w:val="30"/>
          <w:u w:val="single"/>
        </w:rPr>
        <w:t xml:space="preserve">     （盖章或签字）           </w:t>
      </w:r>
    </w:p>
    <w:p w14:paraId="0EA4C416">
      <w:pPr>
        <w:spacing w:line="360" w:lineRule="auto"/>
        <w:ind w:firstLine="924" w:firstLineChars="300"/>
        <w:rPr>
          <w:rFonts w:hint="eastAsia" w:ascii="宋体" w:hAnsi="宋体" w:cs="宋体-18030"/>
          <w:color w:val="auto"/>
          <w:spacing w:val="4"/>
          <w:sz w:val="30"/>
          <w:szCs w:val="30"/>
          <w:u w:val="single"/>
        </w:rPr>
      </w:pPr>
      <w:r>
        <w:rPr>
          <w:rFonts w:hint="eastAsia" w:ascii="宋体" w:hAnsi="宋体" w:cs="宋体-18030"/>
          <w:color w:val="auto"/>
          <w:spacing w:val="4"/>
          <w:sz w:val="30"/>
          <w:szCs w:val="30"/>
        </w:rPr>
        <w:t>联系人及联系方式：</w:t>
      </w:r>
      <w:r>
        <w:rPr>
          <w:rFonts w:hint="eastAsia" w:ascii="宋体" w:hAnsi="宋体" w:cs="宋体-18030"/>
          <w:color w:val="auto"/>
          <w:spacing w:val="4"/>
          <w:sz w:val="30"/>
          <w:szCs w:val="30"/>
          <w:u w:val="single"/>
        </w:rPr>
        <w:t xml:space="preserve">                        </w:t>
      </w:r>
    </w:p>
    <w:p w14:paraId="5FA5C167">
      <w:pPr>
        <w:spacing w:line="360" w:lineRule="auto"/>
        <w:ind w:firstLine="3696" w:firstLineChars="1200"/>
        <w:rPr>
          <w:rFonts w:hint="eastAsia" w:ascii="宋体" w:hAnsi="宋体" w:cs="宋体-18030"/>
          <w:color w:val="auto"/>
          <w:spacing w:val="4"/>
          <w:sz w:val="30"/>
          <w:szCs w:val="30"/>
          <w:u w:val="single"/>
        </w:rPr>
      </w:pPr>
    </w:p>
    <w:p w14:paraId="2F7E8293">
      <w:pPr>
        <w:spacing w:line="360" w:lineRule="auto"/>
        <w:ind w:firstLine="2744" w:firstLineChars="891"/>
        <w:rPr>
          <w:rFonts w:hint="eastAsia" w:ascii="宋体" w:hAnsi="宋体" w:cs="宋体-18030"/>
          <w:color w:val="auto"/>
          <w:spacing w:val="4"/>
          <w:sz w:val="30"/>
          <w:szCs w:val="30"/>
        </w:rPr>
      </w:pPr>
      <w:r>
        <w:rPr>
          <w:rFonts w:hint="eastAsia" w:ascii="宋体" w:hAnsi="宋体" w:cs="宋体-18030"/>
          <w:color w:val="auto"/>
          <w:spacing w:val="4"/>
          <w:sz w:val="30"/>
          <w:szCs w:val="30"/>
          <w:u w:val="single"/>
        </w:rPr>
        <w:t xml:space="preserve"> 20</w:t>
      </w:r>
      <w:r>
        <w:rPr>
          <w:rFonts w:hint="eastAsia" w:ascii="宋体" w:hAnsi="宋体" w:cs="宋体-18030"/>
          <w:color w:val="auto"/>
          <w:spacing w:val="4"/>
          <w:sz w:val="30"/>
          <w:szCs w:val="30"/>
          <w:u w:val="single"/>
          <w:lang w:val="en-US" w:eastAsia="zh-CN"/>
        </w:rPr>
        <w:t>26</w:t>
      </w:r>
      <w:r>
        <w:rPr>
          <w:rFonts w:hint="eastAsia" w:ascii="宋体" w:hAnsi="宋体" w:cs="宋体-18030"/>
          <w:color w:val="auto"/>
          <w:spacing w:val="4"/>
          <w:sz w:val="30"/>
          <w:szCs w:val="30"/>
        </w:rPr>
        <w:t>年</w:t>
      </w:r>
      <w:r>
        <w:rPr>
          <w:rFonts w:hint="eastAsia" w:ascii="宋体" w:hAnsi="宋体" w:cs="宋体-18030"/>
          <w:color w:val="auto"/>
          <w:spacing w:val="4"/>
          <w:sz w:val="30"/>
          <w:szCs w:val="30"/>
          <w:u w:val="single"/>
        </w:rPr>
        <w:t xml:space="preserve">    </w:t>
      </w:r>
      <w:r>
        <w:rPr>
          <w:rFonts w:hint="eastAsia" w:ascii="宋体" w:hAnsi="宋体" w:cs="宋体-18030"/>
          <w:color w:val="auto"/>
          <w:spacing w:val="4"/>
          <w:sz w:val="30"/>
          <w:szCs w:val="30"/>
        </w:rPr>
        <w:t>月</w:t>
      </w:r>
      <w:r>
        <w:rPr>
          <w:rFonts w:hint="eastAsia" w:ascii="宋体" w:hAnsi="宋体" w:cs="宋体-18030"/>
          <w:color w:val="auto"/>
          <w:spacing w:val="4"/>
          <w:sz w:val="30"/>
          <w:szCs w:val="30"/>
          <w:u w:val="single"/>
        </w:rPr>
        <w:t xml:space="preserve">    </w:t>
      </w:r>
      <w:r>
        <w:rPr>
          <w:rFonts w:hint="eastAsia" w:ascii="宋体" w:hAnsi="宋体" w:cs="宋体-18030"/>
          <w:color w:val="auto"/>
          <w:spacing w:val="4"/>
          <w:sz w:val="30"/>
          <w:szCs w:val="30"/>
        </w:rPr>
        <w:t>日</w:t>
      </w:r>
    </w:p>
    <w:p w14:paraId="451E886E">
      <w:pPr>
        <w:pStyle w:val="3"/>
        <w:numPr>
          <w:ilvl w:val="0"/>
          <w:numId w:val="0"/>
        </w:numPr>
        <w:tabs>
          <w:tab w:val="left" w:pos="706"/>
          <w:tab w:val="clear" w:pos="2045"/>
        </w:tabs>
        <w:spacing w:line="360" w:lineRule="exact"/>
        <w:jc w:val="both"/>
        <w:rPr>
          <w:rFonts w:hint="eastAsia" w:ascii="宋体" w:hAnsi="宋体" w:eastAsia="宋体"/>
          <w:color w:val="auto"/>
          <w:kern w:val="0"/>
          <w:sz w:val="24"/>
          <w:szCs w:val="24"/>
        </w:rPr>
      </w:pPr>
    </w:p>
    <w:p w14:paraId="4343DF06">
      <w:pPr>
        <w:rPr>
          <w:rFonts w:hint="eastAsia" w:ascii="宋体" w:hAnsi="宋体" w:eastAsia="宋体"/>
          <w:color w:val="auto"/>
          <w:kern w:val="0"/>
          <w:sz w:val="24"/>
          <w:szCs w:val="24"/>
        </w:rPr>
      </w:pPr>
    </w:p>
    <w:p w14:paraId="3879DABD">
      <w:pPr>
        <w:rPr>
          <w:rFonts w:hint="eastAsia" w:ascii="宋体" w:hAnsi="宋体" w:eastAsia="宋体"/>
          <w:color w:val="auto"/>
          <w:kern w:val="0"/>
          <w:sz w:val="24"/>
          <w:szCs w:val="24"/>
        </w:rPr>
      </w:pPr>
    </w:p>
    <w:p w14:paraId="58E3A448">
      <w:pPr>
        <w:rPr>
          <w:rFonts w:hint="eastAsia" w:ascii="宋体" w:hAnsi="宋体" w:eastAsia="宋体"/>
          <w:color w:val="auto"/>
          <w:kern w:val="0"/>
          <w:sz w:val="24"/>
          <w:szCs w:val="24"/>
        </w:rPr>
      </w:pPr>
    </w:p>
    <w:p w14:paraId="0219CE47">
      <w:pPr>
        <w:rPr>
          <w:rFonts w:hint="eastAsia" w:ascii="宋体" w:hAnsi="宋体" w:eastAsia="宋体"/>
          <w:color w:val="auto"/>
          <w:kern w:val="0"/>
          <w:sz w:val="24"/>
          <w:szCs w:val="24"/>
        </w:rPr>
      </w:pPr>
    </w:p>
    <w:p w14:paraId="62C5925E">
      <w:pPr>
        <w:rPr>
          <w:rFonts w:hint="eastAsia" w:ascii="宋体" w:hAnsi="宋体" w:eastAsia="宋体"/>
          <w:color w:val="auto"/>
          <w:kern w:val="0"/>
          <w:sz w:val="24"/>
          <w:szCs w:val="24"/>
        </w:rPr>
      </w:pPr>
    </w:p>
    <w:p w14:paraId="443CE923">
      <w:pPr>
        <w:pStyle w:val="3"/>
        <w:numPr>
          <w:ilvl w:val="0"/>
          <w:numId w:val="0"/>
        </w:numPr>
        <w:tabs>
          <w:tab w:val="left" w:pos="706"/>
          <w:tab w:val="clear" w:pos="2045"/>
        </w:tabs>
        <w:spacing w:line="360" w:lineRule="exact"/>
        <w:jc w:val="center"/>
        <w:rPr>
          <w:rFonts w:ascii="宋体" w:hAnsi="宋体" w:eastAsia="宋体"/>
          <w:color w:val="auto"/>
          <w:sz w:val="24"/>
          <w:szCs w:val="24"/>
        </w:rPr>
      </w:pPr>
      <w:r>
        <w:rPr>
          <w:rFonts w:hint="eastAsia" w:ascii="宋体" w:hAnsi="宋体" w:eastAsia="宋体"/>
          <w:color w:val="auto"/>
          <w:kern w:val="0"/>
          <w:sz w:val="24"/>
          <w:szCs w:val="24"/>
        </w:rPr>
        <w:t>附件</w:t>
      </w:r>
      <w:r>
        <w:rPr>
          <w:rFonts w:hint="eastAsia"/>
          <w:color w:val="auto"/>
          <w:kern w:val="0"/>
          <w:sz w:val="24"/>
          <w:szCs w:val="24"/>
          <w:lang w:eastAsia="zh-CN"/>
        </w:rPr>
        <w:t>一</w:t>
      </w:r>
      <w:r>
        <w:rPr>
          <w:rFonts w:hint="eastAsia" w:ascii="宋体" w:hAnsi="宋体" w:eastAsia="宋体"/>
          <w:color w:val="auto"/>
          <w:kern w:val="0"/>
          <w:sz w:val="24"/>
          <w:szCs w:val="24"/>
        </w:rPr>
        <w:t>：参选声明</w:t>
      </w:r>
      <w:r>
        <w:rPr>
          <w:rFonts w:hint="eastAsia" w:ascii="宋体" w:hAnsi="宋体" w:eastAsia="宋体"/>
          <w:color w:val="auto"/>
          <w:sz w:val="24"/>
          <w:szCs w:val="24"/>
        </w:rPr>
        <w:t>函</w:t>
      </w:r>
    </w:p>
    <w:p w14:paraId="15A93AA7">
      <w:pPr>
        <w:adjustRightInd w:val="0"/>
        <w:snapToGrid w:val="0"/>
        <w:spacing w:line="400" w:lineRule="exact"/>
        <w:rPr>
          <w:rFonts w:ascii="宋体" w:hAnsi="宋体" w:eastAsia="宋体"/>
          <w:color w:val="auto"/>
          <w:sz w:val="24"/>
        </w:rPr>
      </w:pPr>
      <w:r>
        <w:rPr>
          <w:rFonts w:hint="eastAsia" w:ascii="宋体" w:hAnsi="宋体"/>
          <w:color w:val="auto"/>
          <w:sz w:val="24"/>
          <w:lang w:eastAsia="zh-CN"/>
        </w:rPr>
        <w:t>资阳市雁江区妇幼保健计划生育服务中心</w:t>
      </w:r>
      <w:r>
        <w:rPr>
          <w:rFonts w:hint="eastAsia" w:ascii="宋体" w:hAnsi="宋体" w:eastAsia="宋体"/>
          <w:color w:val="auto"/>
          <w:sz w:val="24"/>
        </w:rPr>
        <w:t>：</w:t>
      </w:r>
    </w:p>
    <w:p w14:paraId="34653140">
      <w:pPr>
        <w:pStyle w:val="9"/>
        <w:adjustRightInd w:val="0"/>
        <w:snapToGrid w:val="0"/>
        <w:spacing w:line="400" w:lineRule="exact"/>
        <w:ind w:firstLine="480" w:firstLineChars="200"/>
        <w:rPr>
          <w:rFonts w:hAnsi="宋体"/>
          <w:color w:val="auto"/>
          <w:sz w:val="24"/>
          <w:szCs w:val="24"/>
        </w:rPr>
      </w:pPr>
      <w:r>
        <w:rPr>
          <w:rFonts w:hint="eastAsia" w:hAnsi="宋体"/>
          <w:color w:val="auto"/>
          <w:sz w:val="24"/>
          <w:szCs w:val="24"/>
        </w:rPr>
        <w:t>本单位自愿参加贵单位</w:t>
      </w:r>
      <w:r>
        <w:rPr>
          <w:rFonts w:hAnsi="宋体"/>
          <w:color w:val="auto"/>
          <w:sz w:val="24"/>
          <w:szCs w:val="24"/>
        </w:rPr>
        <w:t>组织的</w:t>
      </w:r>
      <w:r>
        <w:rPr>
          <w:rFonts w:hint="eastAsia" w:hAnsi="宋体"/>
          <w:color w:val="auto"/>
          <w:sz w:val="24"/>
          <w:szCs w:val="24"/>
          <w:u w:val="single"/>
          <w:lang w:val="en-US" w:eastAsia="zh-CN"/>
        </w:rPr>
        <w:t xml:space="preserve">     （项目名称）  </w:t>
      </w:r>
      <w:r>
        <w:rPr>
          <w:rFonts w:hint="eastAsia" w:hAnsi="宋体"/>
          <w:color w:val="auto"/>
          <w:sz w:val="24"/>
          <w:szCs w:val="24"/>
          <w:u w:val="none"/>
          <w:lang w:val="en-US" w:eastAsia="zh-CN"/>
        </w:rPr>
        <w:t>采购</w:t>
      </w:r>
      <w:r>
        <w:rPr>
          <w:rFonts w:hAnsi="宋体"/>
          <w:color w:val="auto"/>
          <w:sz w:val="24"/>
          <w:szCs w:val="24"/>
        </w:rPr>
        <w:t>活动</w:t>
      </w:r>
      <w:r>
        <w:rPr>
          <w:rFonts w:hint="eastAsia" w:hAnsi="宋体"/>
          <w:color w:val="auto"/>
          <w:sz w:val="24"/>
          <w:szCs w:val="24"/>
        </w:rPr>
        <w:t>，并保证参选文件中所列举的相关资料和公司基本情况资料是真实的、合法的，我方：</w:t>
      </w:r>
    </w:p>
    <w:p w14:paraId="26A7542C">
      <w:pPr>
        <w:adjustRightInd w:val="0"/>
        <w:snapToGrid w:val="0"/>
        <w:spacing w:line="400" w:lineRule="exact"/>
        <w:ind w:firstLine="480"/>
        <w:rPr>
          <w:rFonts w:ascii="宋体" w:hAnsi="宋体" w:eastAsia="宋体"/>
          <w:color w:val="auto"/>
          <w:kern w:val="0"/>
          <w:sz w:val="24"/>
        </w:rPr>
      </w:pPr>
      <w:r>
        <w:rPr>
          <w:rFonts w:hint="eastAsia" w:ascii="宋体" w:hAnsi="宋体" w:eastAsia="宋体"/>
          <w:color w:val="auto"/>
          <w:kern w:val="0"/>
          <w:sz w:val="24"/>
          <w:lang w:val="zh-CN"/>
        </w:rPr>
        <w:t>1.</w:t>
      </w:r>
      <w:r>
        <w:rPr>
          <w:rFonts w:hint="eastAsia" w:ascii="宋体" w:hAnsi="宋体" w:eastAsia="宋体"/>
          <w:color w:val="auto"/>
          <w:sz w:val="24"/>
        </w:rPr>
        <w:t>已详细阅读遴选相关的全部要求，确认无误。我方完全理解并接受贵方的各项规定和要求。</w:t>
      </w:r>
    </w:p>
    <w:p w14:paraId="73E3EFCF">
      <w:pPr>
        <w:adjustRightInd w:val="0"/>
        <w:snapToGrid w:val="0"/>
        <w:spacing w:line="400" w:lineRule="exact"/>
        <w:ind w:firstLine="480"/>
        <w:rPr>
          <w:rFonts w:ascii="宋体" w:hAnsi="宋体" w:eastAsia="宋体"/>
          <w:color w:val="auto"/>
          <w:kern w:val="0"/>
          <w:sz w:val="24"/>
        </w:rPr>
      </w:pPr>
      <w:r>
        <w:rPr>
          <w:rFonts w:hint="eastAsia" w:ascii="宋体" w:hAnsi="宋体" w:eastAsia="宋体"/>
          <w:color w:val="auto"/>
          <w:kern w:val="0"/>
          <w:sz w:val="24"/>
          <w:lang w:eastAsia="zh-CN"/>
        </w:rPr>
        <w:t>2.</w:t>
      </w:r>
      <w:r>
        <w:rPr>
          <w:rFonts w:hint="eastAsia" w:ascii="宋体" w:hAnsi="宋体" w:eastAsia="宋体"/>
          <w:color w:val="auto"/>
          <w:kern w:val="0"/>
          <w:sz w:val="24"/>
          <w:lang w:val="zh-CN"/>
        </w:rPr>
        <w:t>同意提供按照贵方可能要求的与参选有关的一切数据或资料等。</w:t>
      </w:r>
      <w:r>
        <w:rPr>
          <w:rFonts w:hint="eastAsia" w:ascii="宋体" w:hAnsi="宋体" w:eastAsia="宋体"/>
          <w:color w:val="auto"/>
          <w:sz w:val="24"/>
        </w:rPr>
        <w:t>若贵方需要，我方愿意提供我方作出的一切承诺的证明材料。</w:t>
      </w:r>
    </w:p>
    <w:p w14:paraId="4EE44B2D">
      <w:pPr>
        <w:adjustRightInd w:val="0"/>
        <w:snapToGrid w:val="0"/>
        <w:spacing w:line="400" w:lineRule="exact"/>
        <w:ind w:firstLine="480"/>
        <w:rPr>
          <w:rFonts w:ascii="宋体" w:hAnsi="宋体" w:eastAsia="宋体"/>
          <w:color w:val="auto"/>
          <w:kern w:val="0"/>
          <w:sz w:val="24"/>
          <w:lang w:val="zh-CN"/>
        </w:rPr>
      </w:pPr>
      <w:r>
        <w:rPr>
          <w:rFonts w:hint="eastAsia" w:ascii="宋体" w:hAnsi="宋体" w:eastAsia="宋体"/>
          <w:color w:val="auto"/>
          <w:kern w:val="0"/>
          <w:sz w:val="24"/>
          <w:lang w:eastAsia="zh-CN"/>
        </w:rPr>
        <w:t>3.</w:t>
      </w:r>
      <w:r>
        <w:rPr>
          <w:rFonts w:hint="eastAsia" w:ascii="宋体" w:hAnsi="宋体" w:eastAsia="宋体"/>
          <w:color w:val="auto"/>
          <w:kern w:val="0"/>
          <w:sz w:val="24"/>
          <w:lang w:val="zh-CN"/>
        </w:rPr>
        <w:t>如中</w:t>
      </w:r>
      <w:r>
        <w:rPr>
          <w:rFonts w:hint="eastAsia" w:ascii="宋体" w:hAnsi="宋体"/>
          <w:color w:val="auto"/>
          <w:kern w:val="0"/>
          <w:sz w:val="24"/>
          <w:lang w:val="zh-CN"/>
        </w:rPr>
        <w:t>选</w:t>
      </w:r>
      <w:r>
        <w:rPr>
          <w:rFonts w:hint="eastAsia" w:ascii="宋体" w:hAnsi="宋体" w:eastAsia="宋体"/>
          <w:color w:val="auto"/>
          <w:kern w:val="0"/>
          <w:sz w:val="24"/>
          <w:lang w:val="zh-CN"/>
        </w:rPr>
        <w:t>，保证按照遴选要求及参选文件的承诺与贵方签订合同，保证履行合同条款并交纳履约保证金（如需要）。</w:t>
      </w:r>
    </w:p>
    <w:p w14:paraId="5630B575">
      <w:pPr>
        <w:adjustRightInd w:val="0"/>
        <w:snapToGrid w:val="0"/>
        <w:spacing w:line="400" w:lineRule="exact"/>
        <w:ind w:firstLine="480" w:firstLineChars="200"/>
        <w:rPr>
          <w:rFonts w:ascii="宋体" w:hAnsi="宋体" w:eastAsia="宋体"/>
          <w:color w:val="auto"/>
          <w:sz w:val="24"/>
        </w:rPr>
      </w:pPr>
      <w:r>
        <w:rPr>
          <w:rFonts w:hint="eastAsia" w:ascii="宋体" w:hAnsi="宋体" w:eastAsia="宋体"/>
          <w:color w:val="auto"/>
          <w:sz w:val="24"/>
          <w:lang w:eastAsia="zh-CN"/>
        </w:rPr>
        <w:t>4.</w:t>
      </w:r>
      <w:r>
        <w:rPr>
          <w:rFonts w:hint="eastAsia" w:ascii="宋体" w:hAnsi="宋体" w:eastAsia="宋体"/>
          <w:color w:val="auto"/>
          <w:sz w:val="24"/>
        </w:rPr>
        <w:t>完全理解贵方不一定要接受最低价的参选。</w:t>
      </w:r>
    </w:p>
    <w:p w14:paraId="31C7D7D1">
      <w:pPr>
        <w:adjustRightInd w:val="0"/>
        <w:snapToGrid w:val="0"/>
        <w:spacing w:line="400" w:lineRule="exact"/>
        <w:ind w:firstLine="480"/>
        <w:rPr>
          <w:rFonts w:ascii="宋体" w:hAnsi="宋体" w:eastAsia="宋体"/>
          <w:color w:val="auto"/>
          <w:kern w:val="0"/>
          <w:sz w:val="24"/>
          <w:lang w:val="zh-CN"/>
        </w:rPr>
      </w:pPr>
      <w:r>
        <w:rPr>
          <w:rFonts w:hint="eastAsia" w:ascii="宋体" w:hAnsi="宋体" w:eastAsia="宋体"/>
          <w:color w:val="auto"/>
          <w:kern w:val="0"/>
          <w:sz w:val="24"/>
          <w:lang w:val="zh-CN"/>
        </w:rPr>
        <w:t>5.在参加本项目前三年内没有</w:t>
      </w:r>
      <w:r>
        <w:rPr>
          <w:rFonts w:ascii="宋体" w:hAnsi="宋体" w:eastAsia="宋体"/>
          <w:color w:val="auto"/>
          <w:kern w:val="0"/>
          <w:sz w:val="24"/>
          <w:lang w:val="zh-CN"/>
        </w:rPr>
        <w:t>因违法经营受到刑事处罚或者责令停产停业、吊销许可证或者执照、较大数额罚款等行政处罚或处罚</w:t>
      </w:r>
      <w:r>
        <w:rPr>
          <w:rFonts w:hint="eastAsia" w:ascii="宋体" w:hAnsi="宋体" w:eastAsia="宋体"/>
          <w:color w:val="auto"/>
          <w:kern w:val="0"/>
          <w:sz w:val="24"/>
          <w:lang w:val="zh-CN"/>
        </w:rPr>
        <w:t>。</w:t>
      </w:r>
    </w:p>
    <w:p w14:paraId="2373248C">
      <w:pPr>
        <w:adjustRightInd w:val="0"/>
        <w:snapToGrid w:val="0"/>
        <w:spacing w:line="400" w:lineRule="exact"/>
        <w:ind w:firstLine="480"/>
        <w:rPr>
          <w:rFonts w:hint="eastAsia" w:ascii="宋体" w:hAnsi="宋体" w:eastAsia="宋体"/>
          <w:color w:val="auto"/>
          <w:kern w:val="0"/>
          <w:sz w:val="24"/>
          <w:lang w:val="en-US" w:eastAsia="zh-CN"/>
        </w:rPr>
      </w:pPr>
      <w:r>
        <w:rPr>
          <w:rFonts w:hint="eastAsia" w:ascii="宋体" w:hAnsi="宋体" w:eastAsia="宋体"/>
          <w:color w:val="auto"/>
          <w:kern w:val="0"/>
          <w:sz w:val="24"/>
          <w:lang w:val="zh-CN"/>
        </w:rPr>
        <w:t>6.在参选截止前未被“信用中国”网站（www.creditchina.gov.cn）列入失信被执行人、重大税收违法案件当事人名单；未被“中国政府采购网”（www.ccgp.gov.cn）列入政府采购严重违法失信行为记录名单。</w:t>
      </w:r>
    </w:p>
    <w:p w14:paraId="644B08A2">
      <w:pPr>
        <w:adjustRightInd w:val="0"/>
        <w:snapToGrid w:val="0"/>
        <w:spacing w:line="400" w:lineRule="exact"/>
        <w:ind w:firstLine="480"/>
        <w:rPr>
          <w:rFonts w:hint="eastAsia" w:ascii="宋体" w:hAnsi="宋体" w:eastAsia="宋体" w:cs="Times New Roman"/>
          <w:color w:val="auto"/>
          <w:kern w:val="0"/>
          <w:sz w:val="24"/>
          <w:lang w:val="zh-CN"/>
        </w:rPr>
      </w:pPr>
      <w:r>
        <w:rPr>
          <w:rFonts w:hint="eastAsia" w:ascii="宋体" w:hAnsi="宋体" w:eastAsia="宋体"/>
          <w:color w:val="auto"/>
          <w:kern w:val="0"/>
          <w:sz w:val="24"/>
          <w:lang w:val="zh-CN"/>
        </w:rPr>
        <w:t>7.单位、法定代表人、本项目授权代表及本项目负责人在参加本项</w:t>
      </w:r>
      <w:r>
        <w:rPr>
          <w:rFonts w:hint="eastAsia" w:ascii="宋体" w:hAnsi="宋体" w:eastAsia="宋体"/>
          <w:color w:val="auto"/>
          <w:sz w:val="24"/>
          <w:lang w:val="zh-CN"/>
        </w:rPr>
        <w:t>目前三年内（以法院</w:t>
      </w:r>
      <w:r>
        <w:rPr>
          <w:rFonts w:hint="eastAsia" w:ascii="宋体" w:hAnsi="宋体" w:eastAsia="宋体" w:cs="Times New Roman"/>
          <w:color w:val="auto"/>
          <w:kern w:val="0"/>
          <w:sz w:val="24"/>
          <w:lang w:val="zh-CN"/>
        </w:rPr>
        <w:t>判决书生效日期为准）均无行贿犯罪记录。</w:t>
      </w:r>
    </w:p>
    <w:p w14:paraId="2394BA26">
      <w:pPr>
        <w:adjustRightInd w:val="0"/>
        <w:snapToGrid w:val="0"/>
        <w:spacing w:line="400" w:lineRule="exact"/>
        <w:ind w:firstLine="480"/>
        <w:rPr>
          <w:rFonts w:hint="default" w:ascii="宋体" w:hAnsi="宋体" w:eastAsia="宋体" w:cs="Times New Roman"/>
          <w:color w:val="auto"/>
          <w:kern w:val="0"/>
          <w:sz w:val="24"/>
          <w:lang w:val="en-US" w:eastAsia="zh-CN"/>
        </w:rPr>
      </w:pPr>
      <w:r>
        <w:rPr>
          <w:rFonts w:hint="eastAsia" w:ascii="宋体" w:hAnsi="宋体" w:eastAsia="宋体" w:cs="Times New Roman"/>
          <w:color w:val="auto"/>
          <w:kern w:val="0"/>
          <w:sz w:val="24"/>
          <w:lang w:val="en-US" w:eastAsia="zh-CN"/>
        </w:rPr>
        <w:t>8.本参选有效期为自遴选日起</w:t>
      </w:r>
      <w:r>
        <w:rPr>
          <w:rFonts w:hint="eastAsia" w:ascii="宋体" w:hAnsi="宋体" w:eastAsia="宋体" w:cs="Times New Roman"/>
          <w:color w:val="auto"/>
          <w:kern w:val="0"/>
          <w:sz w:val="24"/>
          <w:u w:val="single"/>
          <w:lang w:val="en-US" w:eastAsia="zh-CN"/>
        </w:rPr>
        <w:t xml:space="preserve"> 90 </w:t>
      </w:r>
      <w:r>
        <w:rPr>
          <w:rFonts w:hint="eastAsia" w:ascii="宋体" w:hAnsi="宋体" w:eastAsia="宋体" w:cs="Times New Roman"/>
          <w:color w:val="auto"/>
          <w:kern w:val="0"/>
          <w:sz w:val="24"/>
          <w:lang w:val="en-US" w:eastAsia="zh-CN"/>
        </w:rPr>
        <w:t>个日历日。</w:t>
      </w:r>
    </w:p>
    <w:p w14:paraId="34F5EE48">
      <w:pPr>
        <w:adjustRightInd w:val="0"/>
        <w:snapToGrid w:val="0"/>
        <w:spacing w:line="400" w:lineRule="exact"/>
        <w:ind w:firstLine="480"/>
        <w:rPr>
          <w:rFonts w:ascii="宋体" w:hAnsi="宋体" w:eastAsia="宋体"/>
          <w:color w:val="auto"/>
          <w:sz w:val="24"/>
        </w:rPr>
      </w:pPr>
      <w:r>
        <w:rPr>
          <w:rFonts w:hint="eastAsia" w:ascii="宋体" w:hAnsi="宋体" w:cs="Times New Roman"/>
          <w:color w:val="auto"/>
          <w:kern w:val="0"/>
          <w:sz w:val="24"/>
          <w:lang w:val="en-US" w:eastAsia="zh-CN"/>
        </w:rPr>
        <w:t>9</w:t>
      </w:r>
      <w:r>
        <w:rPr>
          <w:rFonts w:hint="eastAsia" w:ascii="宋体" w:hAnsi="宋体" w:eastAsia="宋体" w:cs="Times New Roman"/>
          <w:color w:val="auto"/>
          <w:kern w:val="0"/>
          <w:sz w:val="24"/>
          <w:lang w:val="zh-CN" w:eastAsia="zh-CN"/>
        </w:rPr>
        <w:t>.</w:t>
      </w:r>
      <w:r>
        <w:rPr>
          <w:rFonts w:hint="eastAsia" w:ascii="宋体" w:hAnsi="宋体" w:eastAsia="宋体" w:cs="Times New Roman"/>
          <w:color w:val="auto"/>
          <w:kern w:val="0"/>
          <w:sz w:val="24"/>
          <w:lang w:val="zh-CN"/>
        </w:rPr>
        <w:t>如有下列情形之一的，我方愿</w:t>
      </w:r>
      <w:r>
        <w:rPr>
          <w:rFonts w:hint="eastAsia" w:ascii="宋体" w:hAnsi="宋体" w:eastAsia="宋体"/>
          <w:color w:val="auto"/>
          <w:sz w:val="24"/>
        </w:rPr>
        <w:t>意被取消中标资格（如中标），同时继续承担其他一切法律后果，并不再寻求任何旨在减轻或免除法律责任的解释：</w:t>
      </w:r>
    </w:p>
    <w:p w14:paraId="34B28893">
      <w:pPr>
        <w:adjustRightInd w:val="0"/>
        <w:snapToGrid w:val="0"/>
        <w:spacing w:line="400" w:lineRule="exact"/>
        <w:ind w:firstLine="480" w:firstLineChars="200"/>
        <w:rPr>
          <w:rFonts w:ascii="宋体" w:hAnsi="宋体" w:eastAsia="宋体"/>
          <w:color w:val="auto"/>
          <w:sz w:val="24"/>
        </w:rPr>
      </w:pPr>
      <w:r>
        <w:rPr>
          <w:rFonts w:hint="eastAsia" w:ascii="宋体" w:hAnsi="宋体" w:eastAsia="宋体"/>
          <w:color w:val="auto"/>
          <w:sz w:val="24"/>
          <w:lang w:eastAsia="zh-CN"/>
        </w:rPr>
        <w:t>（1）</w:t>
      </w:r>
      <w:r>
        <w:rPr>
          <w:rFonts w:hint="eastAsia" w:ascii="宋体" w:hAnsi="宋体" w:eastAsia="宋体"/>
          <w:color w:val="auto"/>
          <w:sz w:val="24"/>
        </w:rPr>
        <w:t>提供虚假材料（承诺）谋取中标、成交的；</w:t>
      </w:r>
    </w:p>
    <w:p w14:paraId="0FE23787">
      <w:pPr>
        <w:adjustRightInd w:val="0"/>
        <w:snapToGrid w:val="0"/>
        <w:spacing w:line="400" w:lineRule="exact"/>
        <w:ind w:firstLine="480" w:firstLineChars="200"/>
        <w:rPr>
          <w:rFonts w:ascii="宋体" w:hAnsi="宋体" w:eastAsia="宋体"/>
          <w:color w:val="auto"/>
          <w:sz w:val="24"/>
        </w:rPr>
      </w:pPr>
      <w:r>
        <w:rPr>
          <w:rFonts w:hint="eastAsia" w:ascii="宋体" w:hAnsi="宋体" w:eastAsia="宋体"/>
          <w:color w:val="auto"/>
          <w:sz w:val="24"/>
          <w:lang w:eastAsia="zh-CN"/>
        </w:rPr>
        <w:t>（2）</w:t>
      </w:r>
      <w:r>
        <w:rPr>
          <w:rFonts w:hint="eastAsia" w:ascii="宋体" w:hAnsi="宋体" w:eastAsia="宋体"/>
          <w:color w:val="auto"/>
          <w:sz w:val="24"/>
        </w:rPr>
        <w:t>采取不正当手段诋毁、排挤其他供应商的；</w:t>
      </w:r>
    </w:p>
    <w:p w14:paraId="35FE001C">
      <w:pPr>
        <w:adjustRightInd w:val="0"/>
        <w:snapToGrid w:val="0"/>
        <w:spacing w:line="400" w:lineRule="exact"/>
        <w:ind w:firstLine="480" w:firstLineChars="200"/>
        <w:rPr>
          <w:rFonts w:ascii="宋体" w:hAnsi="宋体" w:eastAsia="宋体"/>
          <w:color w:val="auto"/>
          <w:sz w:val="24"/>
        </w:rPr>
      </w:pPr>
      <w:r>
        <w:rPr>
          <w:rFonts w:hint="eastAsia" w:ascii="宋体" w:hAnsi="宋体" w:eastAsia="宋体"/>
          <w:color w:val="auto"/>
          <w:sz w:val="24"/>
          <w:lang w:eastAsia="zh-CN"/>
        </w:rPr>
        <w:t>（3）</w:t>
      </w:r>
      <w:r>
        <w:rPr>
          <w:rFonts w:hint="eastAsia" w:ascii="宋体" w:hAnsi="宋体" w:eastAsia="宋体"/>
          <w:color w:val="auto"/>
          <w:sz w:val="24"/>
        </w:rPr>
        <w:t>与贵方、</w:t>
      </w:r>
      <w:r>
        <w:rPr>
          <w:rFonts w:hint="eastAsia" w:ascii="宋体" w:hAnsi="宋体" w:eastAsia="宋体"/>
          <w:color w:val="auto"/>
          <w:sz w:val="24"/>
          <w:lang w:eastAsia="zh-CN"/>
        </w:rPr>
        <w:t>其他</w:t>
      </w:r>
      <w:r>
        <w:rPr>
          <w:rFonts w:hint="eastAsia" w:ascii="宋体" w:hAnsi="宋体" w:eastAsia="宋体"/>
          <w:color w:val="auto"/>
          <w:sz w:val="24"/>
        </w:rPr>
        <w:t>供应商恶意串通的；</w:t>
      </w:r>
    </w:p>
    <w:p w14:paraId="65884FE5">
      <w:pPr>
        <w:adjustRightInd w:val="0"/>
        <w:snapToGrid w:val="0"/>
        <w:spacing w:line="400" w:lineRule="exact"/>
        <w:ind w:firstLine="480" w:firstLineChars="200"/>
        <w:rPr>
          <w:rFonts w:ascii="宋体" w:hAnsi="宋体" w:eastAsia="宋体"/>
          <w:color w:val="auto"/>
          <w:sz w:val="24"/>
        </w:rPr>
      </w:pPr>
      <w:r>
        <w:rPr>
          <w:rFonts w:hint="eastAsia" w:ascii="宋体" w:hAnsi="宋体" w:eastAsia="宋体"/>
          <w:color w:val="auto"/>
          <w:sz w:val="24"/>
          <w:lang w:eastAsia="zh-CN"/>
        </w:rPr>
        <w:t>（4）</w:t>
      </w:r>
      <w:r>
        <w:rPr>
          <w:rFonts w:hint="eastAsia" w:ascii="宋体" w:hAnsi="宋体" w:eastAsia="宋体"/>
          <w:color w:val="auto"/>
          <w:sz w:val="24"/>
        </w:rPr>
        <w:t>向贵方行贿或者提供其他不正当利益的；</w:t>
      </w:r>
    </w:p>
    <w:p w14:paraId="45E67A39">
      <w:pPr>
        <w:adjustRightInd w:val="0"/>
        <w:snapToGrid w:val="0"/>
        <w:spacing w:line="400" w:lineRule="exact"/>
        <w:ind w:firstLine="480" w:firstLineChars="200"/>
        <w:rPr>
          <w:rFonts w:ascii="宋体" w:hAnsi="宋体" w:eastAsia="宋体"/>
          <w:color w:val="auto"/>
          <w:sz w:val="24"/>
        </w:rPr>
      </w:pPr>
      <w:r>
        <w:rPr>
          <w:rFonts w:hint="eastAsia" w:ascii="宋体" w:hAnsi="宋体" w:eastAsia="宋体"/>
          <w:color w:val="auto"/>
          <w:sz w:val="24"/>
          <w:lang w:eastAsia="zh-CN"/>
        </w:rPr>
        <w:t>（5）</w:t>
      </w:r>
      <w:r>
        <w:rPr>
          <w:rFonts w:hint="eastAsia" w:ascii="宋体" w:hAnsi="宋体" w:eastAsia="宋体"/>
          <w:color w:val="auto"/>
          <w:sz w:val="24"/>
        </w:rPr>
        <w:t>在采购过程中与贵方进行协商谈判的；</w:t>
      </w:r>
    </w:p>
    <w:p w14:paraId="46DDF209">
      <w:pPr>
        <w:adjustRightInd w:val="0"/>
        <w:snapToGrid w:val="0"/>
        <w:spacing w:line="400" w:lineRule="exact"/>
        <w:ind w:firstLine="480" w:firstLineChars="200"/>
        <w:rPr>
          <w:rFonts w:ascii="宋体" w:hAnsi="宋体" w:eastAsia="宋体"/>
          <w:color w:val="auto"/>
          <w:sz w:val="24"/>
        </w:rPr>
      </w:pPr>
      <w:r>
        <w:rPr>
          <w:rFonts w:hint="eastAsia" w:ascii="宋体" w:hAnsi="宋体" w:eastAsia="宋体"/>
          <w:color w:val="auto"/>
          <w:sz w:val="24"/>
          <w:lang w:eastAsia="zh-CN"/>
        </w:rPr>
        <w:t>（6）</w:t>
      </w:r>
      <w:r>
        <w:rPr>
          <w:rFonts w:hint="eastAsia" w:ascii="宋体" w:hAnsi="宋体" w:eastAsia="宋体"/>
          <w:color w:val="auto"/>
          <w:sz w:val="24"/>
        </w:rPr>
        <w:t>拒绝有关部门监督检查或提供虚假情况的。</w:t>
      </w:r>
    </w:p>
    <w:p w14:paraId="1A71EAA3">
      <w:pPr>
        <w:adjustRightInd w:val="0"/>
        <w:snapToGrid w:val="0"/>
        <w:spacing w:line="400" w:lineRule="exact"/>
        <w:ind w:firstLine="480" w:firstLineChars="200"/>
        <w:rPr>
          <w:rFonts w:hint="eastAsia" w:ascii="宋体" w:hAnsi="宋体" w:eastAsia="宋体" w:cs="Times New Roman"/>
          <w:color w:val="auto"/>
          <w:sz w:val="24"/>
          <w:lang w:val="zh-CN"/>
        </w:rPr>
      </w:pPr>
    </w:p>
    <w:p w14:paraId="4C22037A">
      <w:pPr>
        <w:spacing w:line="500" w:lineRule="exact"/>
        <w:ind w:firstLine="480" w:firstLineChars="200"/>
        <w:rPr>
          <w:rFonts w:hint="eastAsia" w:ascii="宋体" w:hAnsi="宋体"/>
          <w:bCs/>
          <w:color w:val="auto"/>
          <w:kern w:val="0"/>
          <w:sz w:val="24"/>
          <w:szCs w:val="24"/>
        </w:rPr>
      </w:pPr>
      <w:r>
        <w:rPr>
          <w:rFonts w:hint="eastAsia" w:ascii="宋体" w:hAnsi="宋体"/>
          <w:bCs/>
          <w:color w:val="auto"/>
          <w:kern w:val="0"/>
          <w:sz w:val="24"/>
          <w:szCs w:val="24"/>
          <w:lang w:val="zh-CN"/>
        </w:rPr>
        <w:t>投标申请单位（盖章）：</w:t>
      </w:r>
      <w:r>
        <w:rPr>
          <w:rFonts w:hint="eastAsia" w:ascii="宋体" w:hAnsi="宋体"/>
          <w:bCs/>
          <w:color w:val="auto"/>
          <w:kern w:val="0"/>
          <w:sz w:val="24"/>
          <w:szCs w:val="24"/>
        </w:rPr>
        <w:t xml:space="preserve">      法定代表或授权代表（签字或盖章）：</w:t>
      </w:r>
    </w:p>
    <w:p w14:paraId="5E20E05E">
      <w:pPr>
        <w:spacing w:line="500" w:lineRule="exact"/>
        <w:ind w:firstLine="480" w:firstLineChars="200"/>
        <w:rPr>
          <w:rFonts w:hint="eastAsia" w:ascii="宋体" w:hAnsi="宋体"/>
          <w:bCs/>
          <w:color w:val="auto"/>
          <w:kern w:val="0"/>
          <w:sz w:val="24"/>
          <w:szCs w:val="24"/>
        </w:rPr>
      </w:pPr>
      <w:r>
        <w:rPr>
          <w:rFonts w:hint="eastAsia" w:ascii="宋体" w:hAnsi="宋体"/>
          <w:bCs/>
          <w:color w:val="auto"/>
          <w:kern w:val="0"/>
          <w:sz w:val="24"/>
          <w:szCs w:val="24"/>
        </w:rPr>
        <w:t>联系人：                    联系地址：</w:t>
      </w:r>
    </w:p>
    <w:p w14:paraId="7766D944">
      <w:pPr>
        <w:spacing w:line="500" w:lineRule="exact"/>
        <w:ind w:firstLine="480" w:firstLineChars="200"/>
        <w:rPr>
          <w:rFonts w:hint="eastAsia" w:ascii="宋体" w:hAnsi="宋体"/>
          <w:bCs/>
          <w:color w:val="auto"/>
          <w:kern w:val="0"/>
          <w:sz w:val="24"/>
          <w:szCs w:val="24"/>
        </w:rPr>
      </w:pPr>
      <w:r>
        <w:rPr>
          <w:rFonts w:hint="eastAsia" w:ascii="宋体" w:hAnsi="宋体"/>
          <w:bCs/>
          <w:color w:val="auto"/>
          <w:kern w:val="0"/>
          <w:sz w:val="24"/>
          <w:szCs w:val="24"/>
          <w:lang w:val="zh-CN"/>
        </w:rPr>
        <w:t>电话：</w:t>
      </w:r>
      <w:r>
        <w:rPr>
          <w:rFonts w:hint="eastAsia" w:ascii="宋体" w:hAnsi="宋体"/>
          <w:bCs/>
          <w:color w:val="auto"/>
          <w:kern w:val="0"/>
          <w:sz w:val="24"/>
          <w:szCs w:val="24"/>
        </w:rPr>
        <w:t xml:space="preserve">                      邮编：</w:t>
      </w:r>
    </w:p>
    <w:p w14:paraId="7A15F983">
      <w:pPr>
        <w:spacing w:line="500" w:lineRule="exact"/>
        <w:ind w:firstLine="480" w:firstLineChars="200"/>
        <w:rPr>
          <w:rFonts w:hint="eastAsia" w:ascii="宋体" w:hAnsi="宋体"/>
          <w:bCs/>
          <w:color w:val="auto"/>
          <w:kern w:val="0"/>
          <w:sz w:val="24"/>
          <w:szCs w:val="24"/>
        </w:rPr>
      </w:pPr>
      <w:r>
        <w:rPr>
          <w:rFonts w:hint="eastAsia" w:ascii="宋体" w:hAnsi="宋体"/>
          <w:bCs/>
          <w:color w:val="auto"/>
          <w:kern w:val="0"/>
          <w:sz w:val="24"/>
          <w:szCs w:val="24"/>
        </w:rPr>
        <w:t xml:space="preserve">                                                    </w:t>
      </w:r>
      <w:r>
        <w:rPr>
          <w:rFonts w:hint="eastAsia" w:ascii="宋体" w:hAnsi="宋体"/>
          <w:bCs/>
          <w:color w:val="auto"/>
          <w:kern w:val="0"/>
          <w:sz w:val="24"/>
          <w:szCs w:val="24"/>
          <w:lang w:val="zh-CN"/>
        </w:rPr>
        <w:t>年</w:t>
      </w:r>
      <w:r>
        <w:rPr>
          <w:rFonts w:hint="eastAsia" w:ascii="宋体" w:hAnsi="宋体"/>
          <w:bCs/>
          <w:color w:val="auto"/>
          <w:kern w:val="0"/>
          <w:sz w:val="24"/>
          <w:szCs w:val="24"/>
        </w:rPr>
        <w:t xml:space="preserve">  月   日 </w:t>
      </w:r>
    </w:p>
    <w:p w14:paraId="08FA1390">
      <w:pPr>
        <w:spacing w:line="500" w:lineRule="exact"/>
        <w:ind w:firstLine="480" w:firstLineChars="200"/>
        <w:rPr>
          <w:rFonts w:hint="eastAsia" w:ascii="宋体" w:hAnsi="宋体"/>
          <w:bCs/>
          <w:color w:val="auto"/>
          <w:kern w:val="0"/>
          <w:sz w:val="24"/>
          <w:szCs w:val="24"/>
        </w:rPr>
      </w:pPr>
    </w:p>
    <w:p w14:paraId="594C677A">
      <w:pPr>
        <w:pStyle w:val="22"/>
        <w:spacing w:line="264" w:lineRule="auto"/>
        <w:ind w:firstLine="482" w:firstLineChars="200"/>
        <w:jc w:val="center"/>
        <w:rPr>
          <w:rFonts w:hint="eastAsia" w:ascii="宋体" w:hAnsi="宋体" w:eastAsia="宋体" w:cs="Times New Roman"/>
          <w:b/>
          <w:color w:val="auto"/>
          <w:kern w:val="0"/>
          <w:sz w:val="24"/>
          <w:szCs w:val="24"/>
          <w:lang w:val="en-US" w:eastAsia="zh-CN" w:bidi="ar-SA"/>
        </w:rPr>
      </w:pPr>
      <w:bookmarkStart w:id="0" w:name="_Toc464483862"/>
      <w:r>
        <w:rPr>
          <w:rFonts w:hint="eastAsia" w:ascii="宋体" w:hAnsi="宋体" w:eastAsia="宋体" w:cs="Times New Roman"/>
          <w:b/>
          <w:color w:val="auto"/>
          <w:kern w:val="0"/>
          <w:sz w:val="24"/>
          <w:szCs w:val="24"/>
          <w:lang w:val="en-US" w:eastAsia="zh-CN" w:bidi="ar-SA"/>
        </w:rPr>
        <w:t>附件二：承诺函</w:t>
      </w:r>
    </w:p>
    <w:p w14:paraId="7717A1A2">
      <w:pPr>
        <w:pStyle w:val="22"/>
        <w:spacing w:line="264" w:lineRule="auto"/>
        <w:rPr>
          <w:rFonts w:hint="eastAsia" w:ascii="宋体" w:hAnsi="宋体" w:eastAsia="宋体" w:cs="宋体"/>
          <w:color w:val="auto"/>
          <w:sz w:val="24"/>
        </w:rPr>
      </w:pPr>
      <w:r>
        <w:rPr>
          <w:rFonts w:hint="eastAsia" w:ascii="宋体" w:hAnsi="宋体" w:eastAsia="宋体" w:cs="宋体"/>
          <w:color w:val="auto"/>
          <w:sz w:val="24"/>
          <w:lang w:val="en-US" w:eastAsia="zh-CN"/>
        </w:rPr>
        <w:t>资阳市雁江区妇幼保健计划生育服务中心</w:t>
      </w:r>
      <w:r>
        <w:rPr>
          <w:rFonts w:hint="eastAsia" w:ascii="宋体" w:hAnsi="宋体" w:eastAsia="宋体" w:cs="宋体"/>
          <w:color w:val="auto"/>
          <w:sz w:val="24"/>
        </w:rPr>
        <w:t>：</w:t>
      </w:r>
    </w:p>
    <w:p w14:paraId="322E6E67">
      <w:pPr>
        <w:pStyle w:val="22"/>
        <w:spacing w:line="264" w:lineRule="auto"/>
        <w:ind w:firstLine="480" w:firstLineChars="200"/>
        <w:rPr>
          <w:rFonts w:hint="eastAsia" w:ascii="宋体" w:hAnsi="宋体" w:eastAsia="宋体" w:cs="宋体"/>
          <w:color w:val="auto"/>
          <w:sz w:val="24"/>
        </w:rPr>
      </w:pPr>
    </w:p>
    <w:p w14:paraId="571833AF">
      <w:pPr>
        <w:pStyle w:val="22"/>
        <w:spacing w:line="264" w:lineRule="auto"/>
        <w:ind w:firstLine="480" w:firstLineChars="200"/>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sz w:val="24"/>
          <w:lang w:val="en-US" w:eastAsia="zh-CN"/>
        </w:rPr>
        <w:t>响应供应商</w:t>
      </w:r>
      <w:r>
        <w:rPr>
          <w:rFonts w:hint="eastAsia" w:ascii="宋体" w:hAnsi="宋体" w:eastAsia="宋体" w:cs="宋体"/>
          <w:color w:val="auto"/>
          <w:sz w:val="24"/>
        </w:rPr>
        <w:t>名称）作为参加本次</w:t>
      </w:r>
      <w:r>
        <w:rPr>
          <w:rFonts w:hint="eastAsia" w:ascii="宋体" w:hAnsi="宋体" w:eastAsia="宋体" w:cs="宋体"/>
          <w:color w:val="auto"/>
          <w:sz w:val="24"/>
          <w:lang w:val="en-US" w:eastAsia="zh-CN"/>
        </w:rPr>
        <w:t>采购</w:t>
      </w:r>
      <w:r>
        <w:rPr>
          <w:rFonts w:hint="eastAsia" w:ascii="宋体" w:hAnsi="宋体" w:eastAsia="宋体" w:cs="宋体"/>
          <w:color w:val="auto"/>
          <w:sz w:val="24"/>
        </w:rPr>
        <w:t>活动（</w:t>
      </w:r>
      <w:r>
        <w:rPr>
          <w:rFonts w:hint="eastAsia" w:ascii="宋体" w:hAnsi="宋体" w:eastAsia="宋体" w:cs="宋体"/>
          <w:color w:val="auto"/>
          <w:sz w:val="24"/>
          <w:lang w:val="en-US" w:eastAsia="zh-CN"/>
        </w:rPr>
        <w:t>项目</w:t>
      </w:r>
      <w:r>
        <w:rPr>
          <w:rFonts w:hint="eastAsia" w:ascii="宋体" w:hAnsi="宋体" w:eastAsia="宋体" w:cs="宋体"/>
          <w:color w:val="auto"/>
          <w:sz w:val="24"/>
        </w:rPr>
        <w:t>：</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）的</w:t>
      </w:r>
      <w:r>
        <w:rPr>
          <w:rFonts w:hint="eastAsia" w:ascii="宋体" w:hAnsi="宋体" w:eastAsia="宋体" w:cs="宋体"/>
          <w:color w:val="auto"/>
          <w:sz w:val="24"/>
          <w:lang w:val="en-US" w:eastAsia="zh-CN"/>
        </w:rPr>
        <w:t>响应</w:t>
      </w:r>
      <w:r>
        <w:rPr>
          <w:rFonts w:hint="eastAsia" w:ascii="宋体" w:hAnsi="宋体" w:eastAsia="宋体" w:cs="宋体"/>
          <w:color w:val="auto"/>
          <w:sz w:val="24"/>
        </w:rPr>
        <w:t>人，现郑重承诺：</w:t>
      </w:r>
    </w:p>
    <w:p w14:paraId="16BFEFA1">
      <w:pPr>
        <w:widowControl/>
        <w:spacing w:line="264"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一、具备《中华人民共和国政府采购法》第二十二条第一款和本项目规定的条件：</w:t>
      </w:r>
    </w:p>
    <w:p w14:paraId="5ED25102">
      <w:pPr>
        <w:widowControl/>
        <w:spacing w:line="264"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 xml:space="preserve">（一）具有独立承担民事责任的能力； </w:t>
      </w:r>
      <w:r>
        <w:rPr>
          <w:rFonts w:hint="eastAsia" w:ascii="宋体" w:hAnsi="宋体" w:eastAsia="宋体" w:cs="宋体"/>
          <w:color w:val="auto"/>
          <w:sz w:val="24"/>
        </w:rPr>
        <w:br w:type="textWrapping"/>
      </w:r>
      <w:r>
        <w:rPr>
          <w:rFonts w:hint="eastAsia" w:ascii="宋体" w:hAnsi="宋体" w:eastAsia="宋体" w:cs="宋体"/>
          <w:color w:val="auto"/>
          <w:sz w:val="24"/>
        </w:rPr>
        <w:t xml:space="preserve">　　（二）具有良好的商业信誉和健全的财务会计制度； </w:t>
      </w:r>
      <w:r>
        <w:rPr>
          <w:rFonts w:hint="eastAsia" w:ascii="宋体" w:hAnsi="宋体" w:eastAsia="宋体" w:cs="宋体"/>
          <w:color w:val="auto"/>
          <w:sz w:val="24"/>
        </w:rPr>
        <w:br w:type="textWrapping"/>
      </w:r>
      <w:r>
        <w:rPr>
          <w:rFonts w:hint="eastAsia" w:ascii="宋体" w:hAnsi="宋体" w:eastAsia="宋体" w:cs="宋体"/>
          <w:color w:val="auto"/>
          <w:sz w:val="24"/>
        </w:rPr>
        <w:t xml:space="preserve">　　（三）具有履行合同所必需的设备和专业技术能力； </w:t>
      </w:r>
      <w:r>
        <w:rPr>
          <w:rFonts w:hint="eastAsia" w:ascii="宋体" w:hAnsi="宋体" w:eastAsia="宋体" w:cs="宋体"/>
          <w:color w:val="auto"/>
          <w:sz w:val="24"/>
        </w:rPr>
        <w:br w:type="textWrapping"/>
      </w:r>
      <w:r>
        <w:rPr>
          <w:rFonts w:hint="eastAsia" w:ascii="宋体" w:hAnsi="宋体" w:eastAsia="宋体" w:cs="宋体"/>
          <w:color w:val="auto"/>
          <w:sz w:val="24"/>
        </w:rPr>
        <w:t xml:space="preserve">　　（四）有依法缴纳税收和社会保障资金的良好记录； </w:t>
      </w:r>
      <w:r>
        <w:rPr>
          <w:rFonts w:hint="eastAsia" w:ascii="宋体" w:hAnsi="宋体" w:eastAsia="宋体" w:cs="宋体"/>
          <w:color w:val="auto"/>
          <w:sz w:val="24"/>
        </w:rPr>
        <w:br w:type="textWrapping"/>
      </w:r>
      <w:r>
        <w:rPr>
          <w:rFonts w:hint="eastAsia" w:ascii="宋体" w:hAnsi="宋体" w:eastAsia="宋体" w:cs="宋体"/>
          <w:color w:val="auto"/>
          <w:sz w:val="24"/>
        </w:rPr>
        <w:t>　　（五）参加政府采购活动前三年内，在经营活动中没有重大违法记录；</w:t>
      </w:r>
    </w:p>
    <w:p w14:paraId="56367333">
      <w:pPr>
        <w:widowControl/>
        <w:spacing w:line="264"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（六）法律、行政法规规定的其他条件；</w:t>
      </w:r>
    </w:p>
    <w:p w14:paraId="5AA93538">
      <w:pPr>
        <w:widowControl/>
        <w:spacing w:line="264"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（七）本项目提出的特殊条件。</w:t>
      </w:r>
    </w:p>
    <w:p w14:paraId="25906995">
      <w:pPr>
        <w:widowControl/>
        <w:spacing w:line="264"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二、完全接受本项目</w:t>
      </w:r>
      <w:r>
        <w:rPr>
          <w:rFonts w:hint="eastAsia" w:ascii="宋体" w:hAnsi="宋体" w:eastAsia="宋体" w:cs="宋体"/>
          <w:color w:val="auto"/>
          <w:sz w:val="24"/>
          <w:lang w:val="en-US" w:eastAsia="zh-CN"/>
        </w:rPr>
        <w:t>采购</w:t>
      </w:r>
      <w:r>
        <w:rPr>
          <w:rFonts w:hint="eastAsia" w:ascii="宋体" w:hAnsi="宋体" w:eastAsia="宋体" w:cs="宋体"/>
          <w:color w:val="auto"/>
          <w:sz w:val="24"/>
        </w:rPr>
        <w:t>文件规定，如对</w:t>
      </w:r>
      <w:r>
        <w:rPr>
          <w:rFonts w:hint="eastAsia" w:ascii="宋体" w:hAnsi="宋体" w:eastAsia="宋体" w:cs="宋体"/>
          <w:color w:val="auto"/>
          <w:sz w:val="24"/>
          <w:lang w:val="en-US" w:eastAsia="zh-CN"/>
        </w:rPr>
        <w:t>采购</w:t>
      </w:r>
      <w:r>
        <w:rPr>
          <w:rFonts w:hint="eastAsia" w:ascii="宋体" w:hAnsi="宋体" w:eastAsia="宋体" w:cs="宋体"/>
          <w:color w:val="auto"/>
          <w:sz w:val="24"/>
        </w:rPr>
        <w:t>文件有异议，已经在</w:t>
      </w:r>
      <w:r>
        <w:rPr>
          <w:rFonts w:hint="eastAsia" w:ascii="宋体" w:hAnsi="宋体" w:eastAsia="宋体" w:cs="宋体"/>
          <w:color w:val="auto"/>
          <w:sz w:val="24"/>
          <w:lang w:val="en-US" w:eastAsia="zh-CN"/>
        </w:rPr>
        <w:t>递交响应文件</w:t>
      </w:r>
      <w:r>
        <w:rPr>
          <w:rFonts w:hint="eastAsia" w:ascii="宋体" w:hAnsi="宋体" w:eastAsia="宋体" w:cs="宋体"/>
          <w:color w:val="auto"/>
          <w:sz w:val="24"/>
        </w:rPr>
        <w:t>截止时间届满前依法进行维权救济，不存在对</w:t>
      </w:r>
      <w:r>
        <w:rPr>
          <w:rFonts w:hint="eastAsia" w:ascii="宋体" w:hAnsi="宋体" w:eastAsia="宋体" w:cs="宋体"/>
          <w:color w:val="auto"/>
          <w:sz w:val="24"/>
          <w:lang w:val="en-US" w:eastAsia="zh-CN"/>
        </w:rPr>
        <w:t>采购</w:t>
      </w:r>
      <w:r>
        <w:rPr>
          <w:rFonts w:hint="eastAsia" w:ascii="宋体" w:hAnsi="宋体" w:eastAsia="宋体" w:cs="宋体"/>
          <w:color w:val="auto"/>
          <w:sz w:val="24"/>
        </w:rPr>
        <w:t>文件有异议的同时又参加</w:t>
      </w:r>
      <w:r>
        <w:rPr>
          <w:rFonts w:hint="eastAsia" w:ascii="宋体" w:hAnsi="宋体" w:eastAsia="宋体" w:cs="宋体"/>
          <w:color w:val="auto"/>
          <w:sz w:val="24"/>
          <w:lang w:val="en-US" w:eastAsia="zh-CN"/>
        </w:rPr>
        <w:t>采购活动</w:t>
      </w:r>
      <w:r>
        <w:rPr>
          <w:rFonts w:hint="eastAsia" w:ascii="宋体" w:hAnsi="宋体" w:eastAsia="宋体" w:cs="宋体"/>
          <w:color w:val="auto"/>
          <w:sz w:val="24"/>
        </w:rPr>
        <w:t>以求侥幸</w:t>
      </w:r>
      <w:r>
        <w:rPr>
          <w:rFonts w:hint="eastAsia" w:ascii="宋体" w:hAnsi="宋体" w:eastAsia="宋体" w:cs="宋体"/>
          <w:color w:val="auto"/>
          <w:sz w:val="24"/>
          <w:lang w:val="en-US" w:eastAsia="zh-CN"/>
        </w:rPr>
        <w:t>成交</w:t>
      </w:r>
      <w:r>
        <w:rPr>
          <w:rFonts w:hint="eastAsia" w:ascii="宋体" w:hAnsi="宋体" w:eastAsia="宋体" w:cs="宋体"/>
          <w:color w:val="auto"/>
          <w:sz w:val="24"/>
        </w:rPr>
        <w:t>或者为实现其他非法目的的行为。</w:t>
      </w:r>
    </w:p>
    <w:p w14:paraId="0068CE7B">
      <w:pPr>
        <w:widowControl/>
        <w:spacing w:line="264"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三、参加本次</w:t>
      </w:r>
      <w:r>
        <w:rPr>
          <w:rFonts w:hint="eastAsia" w:ascii="宋体" w:hAnsi="宋体" w:eastAsia="宋体" w:cs="宋体"/>
          <w:color w:val="auto"/>
          <w:sz w:val="24"/>
          <w:lang w:eastAsia="zh-CN"/>
        </w:rPr>
        <w:t>采购</w:t>
      </w:r>
      <w:r>
        <w:rPr>
          <w:rFonts w:hint="eastAsia" w:ascii="宋体" w:hAnsi="宋体" w:eastAsia="宋体" w:cs="宋体"/>
          <w:color w:val="auto"/>
          <w:sz w:val="24"/>
        </w:rPr>
        <w:t>活动，不存在与单位负责人为同一人或者存在直接控股、管理关系的其他投标人参与同一合同项下的政府采购活动的行为。</w:t>
      </w:r>
    </w:p>
    <w:p w14:paraId="781DFC82">
      <w:pPr>
        <w:widowControl/>
        <w:spacing w:line="264"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四、参加本次</w:t>
      </w:r>
      <w:r>
        <w:rPr>
          <w:rFonts w:hint="eastAsia" w:ascii="宋体" w:hAnsi="宋体" w:eastAsia="宋体" w:cs="宋体"/>
          <w:color w:val="auto"/>
          <w:sz w:val="24"/>
          <w:lang w:eastAsia="zh-CN"/>
        </w:rPr>
        <w:t>采购</w:t>
      </w:r>
      <w:r>
        <w:rPr>
          <w:rFonts w:hint="eastAsia" w:ascii="宋体" w:hAnsi="宋体" w:eastAsia="宋体" w:cs="宋体"/>
          <w:color w:val="auto"/>
          <w:sz w:val="24"/>
        </w:rPr>
        <w:t>活动，不存在和其他</w:t>
      </w:r>
      <w:r>
        <w:rPr>
          <w:rFonts w:hint="eastAsia" w:ascii="宋体" w:hAnsi="宋体" w:eastAsia="宋体" w:cs="宋体"/>
          <w:color w:val="auto"/>
          <w:sz w:val="24"/>
          <w:lang w:val="en-US" w:eastAsia="zh-CN"/>
        </w:rPr>
        <w:t>响应人</w:t>
      </w:r>
      <w:r>
        <w:rPr>
          <w:rFonts w:hint="eastAsia" w:ascii="宋体" w:hAnsi="宋体" w:eastAsia="宋体" w:cs="宋体"/>
          <w:color w:val="auto"/>
          <w:sz w:val="24"/>
        </w:rPr>
        <w:t>在同一合同项下的采购项目中，同时委托同一个自然人、同一家庭的人员、同一单位的人员作为代理人的行为。</w:t>
      </w:r>
    </w:p>
    <w:p w14:paraId="12FD62AA">
      <w:pPr>
        <w:widowControl/>
        <w:spacing w:line="264"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五、如果有《四川省政府采购当事人诚信管理办法》（川财采[2015]33号）规定的记入诚信档案的失信行为，将在</w:t>
      </w:r>
      <w:r>
        <w:rPr>
          <w:rFonts w:hint="eastAsia" w:ascii="宋体" w:hAnsi="宋体" w:eastAsia="宋体" w:cs="宋体"/>
          <w:color w:val="auto"/>
          <w:sz w:val="24"/>
          <w:lang w:val="en-US" w:eastAsia="zh-CN"/>
        </w:rPr>
        <w:t>响应</w:t>
      </w:r>
      <w:r>
        <w:rPr>
          <w:rFonts w:hint="eastAsia" w:ascii="宋体" w:hAnsi="宋体" w:eastAsia="宋体" w:cs="宋体"/>
          <w:color w:val="auto"/>
          <w:sz w:val="24"/>
        </w:rPr>
        <w:t>文件中全面如实反映。</w:t>
      </w:r>
    </w:p>
    <w:p w14:paraId="01A64E12">
      <w:pPr>
        <w:widowControl/>
        <w:spacing w:line="264"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六、</w:t>
      </w:r>
      <w:r>
        <w:rPr>
          <w:rFonts w:hint="eastAsia" w:ascii="宋体" w:hAnsi="宋体" w:eastAsia="宋体" w:cs="宋体"/>
          <w:color w:val="auto"/>
          <w:sz w:val="24"/>
          <w:lang w:val="en-US" w:eastAsia="zh-CN"/>
        </w:rPr>
        <w:t>响应</w:t>
      </w:r>
      <w:r>
        <w:rPr>
          <w:rFonts w:hint="eastAsia" w:ascii="宋体" w:hAnsi="宋体" w:eastAsia="宋体" w:cs="宋体"/>
          <w:color w:val="auto"/>
          <w:sz w:val="24"/>
        </w:rPr>
        <w:t>文件中提供的能够给予</w:t>
      </w:r>
      <w:r>
        <w:rPr>
          <w:rFonts w:hint="eastAsia" w:ascii="宋体" w:hAnsi="宋体" w:eastAsia="宋体" w:cs="宋体"/>
          <w:color w:val="auto"/>
          <w:sz w:val="24"/>
          <w:lang w:val="en-US" w:eastAsia="zh-CN"/>
        </w:rPr>
        <w:t>采购</w:t>
      </w:r>
      <w:r>
        <w:rPr>
          <w:rFonts w:hint="eastAsia" w:ascii="宋体" w:hAnsi="宋体" w:eastAsia="宋体" w:cs="宋体"/>
          <w:color w:val="auto"/>
          <w:sz w:val="24"/>
        </w:rPr>
        <w:t>人带来优惠的任何材料资料和技术、服务、商务等响应承诺情况都是真实的、有效的、合法的。</w:t>
      </w:r>
    </w:p>
    <w:p w14:paraId="66E3B4B4">
      <w:pPr>
        <w:pStyle w:val="22"/>
        <w:spacing w:line="264"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本公司对上述承诺的内容事项真实性负责。如经查实上述承诺的内容事项存在虚假，我公司愿意接受以提供虚假材料谋取</w:t>
      </w:r>
      <w:r>
        <w:rPr>
          <w:rFonts w:hint="eastAsia" w:ascii="宋体" w:hAnsi="宋体" w:eastAsia="宋体" w:cs="宋体"/>
          <w:color w:val="auto"/>
          <w:sz w:val="24"/>
          <w:lang w:val="en-US" w:eastAsia="zh-CN"/>
        </w:rPr>
        <w:t>成交</w:t>
      </w:r>
      <w:r>
        <w:rPr>
          <w:rFonts w:hint="eastAsia" w:ascii="宋体" w:hAnsi="宋体" w:eastAsia="宋体" w:cs="宋体"/>
          <w:color w:val="auto"/>
          <w:sz w:val="24"/>
        </w:rPr>
        <w:t>追究法律责任。</w:t>
      </w:r>
    </w:p>
    <w:p w14:paraId="1B975CDB">
      <w:pPr>
        <w:widowControl/>
        <w:spacing w:line="264" w:lineRule="auto"/>
        <w:ind w:firstLine="480" w:firstLineChars="200"/>
        <w:jc w:val="left"/>
        <w:rPr>
          <w:rFonts w:hint="eastAsia" w:ascii="宋体" w:hAnsi="宋体" w:eastAsia="宋体" w:cs="宋体"/>
          <w:color w:val="auto"/>
          <w:sz w:val="24"/>
        </w:rPr>
      </w:pPr>
    </w:p>
    <w:p w14:paraId="3DBEF551">
      <w:pPr>
        <w:widowControl/>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投标人名称（加盖公章）：</w:t>
      </w:r>
    </w:p>
    <w:p w14:paraId="76A4D8B6">
      <w:pPr>
        <w:widowControl/>
        <w:spacing w:line="360" w:lineRule="auto"/>
        <w:ind w:firstLine="470" w:firstLineChars="196"/>
        <w:jc w:val="left"/>
        <w:rPr>
          <w:rFonts w:hint="eastAsia" w:ascii="宋体" w:hAnsi="宋体" w:eastAsia="宋体" w:cs="宋体"/>
          <w:color w:val="auto"/>
          <w:sz w:val="24"/>
        </w:rPr>
      </w:pPr>
      <w:r>
        <w:rPr>
          <w:rFonts w:hint="eastAsia" w:ascii="宋体" w:hAnsi="宋体" w:eastAsia="宋体" w:cs="宋体"/>
          <w:color w:val="auto"/>
          <w:sz w:val="24"/>
        </w:rPr>
        <w:t>法定代表人/负责人或授权代表（签字）：</w:t>
      </w:r>
    </w:p>
    <w:p w14:paraId="64D2E8C8">
      <w:pPr>
        <w:widowControl/>
        <w:spacing w:line="360" w:lineRule="auto"/>
        <w:ind w:firstLine="470" w:firstLineChars="196"/>
        <w:jc w:val="left"/>
        <w:rPr>
          <w:rFonts w:hint="eastAsia" w:ascii="宋体" w:hAnsi="宋体" w:eastAsia="宋体" w:cs="宋体"/>
          <w:color w:val="auto"/>
          <w:sz w:val="24"/>
        </w:rPr>
      </w:pPr>
      <w:r>
        <w:rPr>
          <w:rFonts w:hint="eastAsia" w:ascii="宋体" w:hAnsi="宋体" w:eastAsia="宋体" w:cs="宋体"/>
          <w:color w:val="auto"/>
          <w:sz w:val="24"/>
        </w:rPr>
        <w:t>日期：XXXX年XX月XX日</w:t>
      </w:r>
    </w:p>
    <w:p w14:paraId="66D1E6FB">
      <w:pPr>
        <w:jc w:val="center"/>
        <w:rPr>
          <w:rFonts w:hint="eastAsia" w:ascii="宋体" w:hAnsi="宋体"/>
          <w:b/>
          <w:color w:val="auto"/>
          <w:kern w:val="0"/>
          <w:sz w:val="32"/>
          <w:szCs w:val="32"/>
        </w:rPr>
      </w:pPr>
    </w:p>
    <w:p w14:paraId="5C510B3D">
      <w:pPr>
        <w:jc w:val="center"/>
        <w:rPr>
          <w:rFonts w:hint="eastAsia" w:ascii="宋体" w:hAnsi="宋体"/>
          <w:b/>
          <w:color w:val="auto"/>
          <w:kern w:val="0"/>
          <w:sz w:val="32"/>
          <w:szCs w:val="32"/>
        </w:rPr>
      </w:pPr>
    </w:p>
    <w:p w14:paraId="6925F562">
      <w:pPr>
        <w:jc w:val="center"/>
        <w:rPr>
          <w:rFonts w:hint="eastAsia" w:ascii="宋体" w:hAnsi="宋体"/>
          <w:b/>
          <w:color w:val="auto"/>
          <w:kern w:val="0"/>
          <w:sz w:val="32"/>
          <w:szCs w:val="32"/>
        </w:rPr>
      </w:pPr>
    </w:p>
    <w:p w14:paraId="042B9D8D">
      <w:pPr>
        <w:pStyle w:val="12"/>
        <w:rPr>
          <w:color w:val="auto"/>
        </w:rPr>
      </w:pPr>
    </w:p>
    <w:p w14:paraId="0B87792C">
      <w:pPr>
        <w:rPr>
          <w:color w:val="auto"/>
        </w:rPr>
      </w:pPr>
    </w:p>
    <w:p w14:paraId="682C5F5D">
      <w:pPr>
        <w:pStyle w:val="9"/>
        <w:adjustRightInd w:val="0"/>
        <w:snapToGrid w:val="0"/>
        <w:spacing w:line="360" w:lineRule="auto"/>
        <w:jc w:val="center"/>
        <w:outlineLvl w:val="1"/>
        <w:rPr>
          <w:rFonts w:hAnsi="宋体"/>
          <w:b/>
          <w:color w:val="auto"/>
          <w:sz w:val="24"/>
          <w:szCs w:val="24"/>
        </w:rPr>
      </w:pPr>
      <w:r>
        <w:rPr>
          <w:rFonts w:hint="eastAsia" w:hAnsi="宋体" w:cs="仿宋_GB2312"/>
          <w:b/>
          <w:color w:val="auto"/>
          <w:kern w:val="0"/>
          <w:sz w:val="24"/>
          <w:szCs w:val="24"/>
          <w:lang w:val="zh-CN"/>
        </w:rPr>
        <w:t>附件三：</w:t>
      </w:r>
      <w:r>
        <w:rPr>
          <w:rFonts w:hint="eastAsia" w:hAnsi="宋体"/>
          <w:b/>
          <w:color w:val="auto"/>
          <w:sz w:val="24"/>
          <w:szCs w:val="24"/>
        </w:rPr>
        <w:t>法定代表人身份证明或附有法定代表人身份证明的授权委托书</w:t>
      </w:r>
      <w:bookmarkEnd w:id="0"/>
    </w:p>
    <w:p w14:paraId="115E9B91">
      <w:pPr>
        <w:pStyle w:val="9"/>
        <w:adjustRightInd w:val="0"/>
        <w:snapToGrid w:val="0"/>
        <w:spacing w:line="360" w:lineRule="auto"/>
        <w:jc w:val="center"/>
        <w:rPr>
          <w:rFonts w:hAnsi="宋体" w:cs="仿宋_GB2312"/>
          <w:b/>
          <w:color w:val="auto"/>
          <w:kern w:val="0"/>
          <w:sz w:val="24"/>
          <w:szCs w:val="24"/>
          <w:lang w:val="zh-CN"/>
        </w:rPr>
      </w:pPr>
      <w:r>
        <w:rPr>
          <w:rFonts w:hAnsi="宋体"/>
          <w:b/>
          <w:color w:val="auto"/>
          <w:sz w:val="24"/>
          <w:szCs w:val="24"/>
        </w:rPr>
        <w:t>法定代表人身份证明</w:t>
      </w:r>
    </w:p>
    <w:p w14:paraId="7AA7C3BE">
      <w:pPr>
        <w:adjustRightInd w:val="0"/>
        <w:snapToGrid w:val="0"/>
        <w:spacing w:line="360" w:lineRule="auto"/>
        <w:rPr>
          <w:rFonts w:ascii="宋体" w:hAnsi="宋体" w:eastAsia="宋体"/>
          <w:color w:val="auto"/>
          <w:sz w:val="24"/>
        </w:rPr>
      </w:pPr>
    </w:p>
    <w:p w14:paraId="3FA1C532">
      <w:pPr>
        <w:adjustRightInd w:val="0"/>
        <w:snapToGrid w:val="0"/>
        <w:spacing w:line="360" w:lineRule="auto"/>
        <w:ind w:firstLine="480" w:firstLineChars="200"/>
        <w:rPr>
          <w:rFonts w:ascii="宋体" w:hAnsi="宋体" w:eastAsia="宋体"/>
          <w:color w:val="auto"/>
          <w:sz w:val="24"/>
          <w:u w:val="single"/>
        </w:rPr>
      </w:pPr>
      <w:r>
        <w:rPr>
          <w:rFonts w:ascii="宋体" w:hAnsi="宋体" w:eastAsia="宋体"/>
          <w:color w:val="auto"/>
          <w:sz w:val="24"/>
        </w:rPr>
        <w:t>姓名：  性别：  年龄：  职务：</w:t>
      </w:r>
    </w:p>
    <w:p w14:paraId="34E01BB8">
      <w:pPr>
        <w:adjustRightInd w:val="0"/>
        <w:snapToGrid w:val="0"/>
        <w:spacing w:line="360" w:lineRule="auto"/>
        <w:ind w:firstLine="480" w:firstLineChars="200"/>
        <w:rPr>
          <w:rFonts w:ascii="宋体" w:hAnsi="宋体" w:eastAsia="宋体"/>
          <w:color w:val="auto"/>
          <w:sz w:val="24"/>
          <w:u w:val="single"/>
        </w:rPr>
      </w:pPr>
      <w:r>
        <w:rPr>
          <w:rFonts w:ascii="宋体" w:hAnsi="宋体" w:eastAsia="宋体"/>
          <w:color w:val="auto"/>
          <w:sz w:val="24"/>
        </w:rPr>
        <w:t>身份证号码：系（</w:t>
      </w:r>
      <w:r>
        <w:rPr>
          <w:rFonts w:hint="eastAsia" w:ascii="宋体" w:hAnsi="宋体" w:eastAsia="宋体"/>
          <w:color w:val="auto"/>
          <w:sz w:val="24"/>
          <w:lang w:eastAsia="zh-CN"/>
        </w:rPr>
        <w:t>参选单位</w:t>
      </w:r>
      <w:r>
        <w:rPr>
          <w:rFonts w:ascii="宋体" w:hAnsi="宋体" w:eastAsia="宋体"/>
          <w:color w:val="auto"/>
          <w:sz w:val="24"/>
        </w:rPr>
        <w:t>名称）的法定代表人。</w:t>
      </w:r>
    </w:p>
    <w:p w14:paraId="787739F5">
      <w:pPr>
        <w:adjustRightInd w:val="0"/>
        <w:snapToGrid w:val="0"/>
        <w:spacing w:line="360" w:lineRule="auto"/>
        <w:ind w:firstLine="560"/>
        <w:rPr>
          <w:rFonts w:ascii="宋体" w:hAnsi="宋体" w:eastAsia="宋体"/>
          <w:color w:val="auto"/>
          <w:sz w:val="24"/>
        </w:rPr>
      </w:pPr>
    </w:p>
    <w:p w14:paraId="70A7A3B2">
      <w:pPr>
        <w:adjustRightInd w:val="0"/>
        <w:snapToGrid w:val="0"/>
        <w:spacing w:line="360" w:lineRule="auto"/>
        <w:ind w:firstLine="480" w:firstLineChars="200"/>
        <w:rPr>
          <w:rFonts w:ascii="宋体" w:hAnsi="宋体" w:eastAsia="宋体"/>
          <w:color w:val="auto"/>
          <w:sz w:val="24"/>
        </w:rPr>
      </w:pPr>
      <w:r>
        <w:rPr>
          <w:rFonts w:ascii="宋体" w:hAnsi="宋体" w:eastAsia="宋体"/>
          <w:color w:val="auto"/>
          <w:sz w:val="24"/>
        </w:rPr>
        <w:t>特此证明。</w:t>
      </w:r>
    </w:p>
    <w:p w14:paraId="45AE3BD3">
      <w:pPr>
        <w:adjustRightInd w:val="0"/>
        <w:snapToGrid w:val="0"/>
        <w:spacing w:line="360" w:lineRule="auto"/>
        <w:rPr>
          <w:rFonts w:ascii="宋体" w:hAnsi="宋体" w:eastAsia="宋体"/>
          <w:color w:val="auto"/>
          <w:sz w:val="24"/>
        </w:rPr>
      </w:pPr>
      <w:r>
        <w:rPr>
          <w:rFonts w:ascii="宋体" w:hAnsi="宋体" w:eastAsia="宋体"/>
          <w:color w:val="auto"/>
          <w:sz w:val="24"/>
        </w:rPr>
        <w:t>附：法定代表人身份证复印件</w:t>
      </w:r>
    </w:p>
    <w:p w14:paraId="515362F2">
      <w:pPr>
        <w:adjustRightInd w:val="0"/>
        <w:snapToGrid w:val="0"/>
        <w:spacing w:line="360" w:lineRule="auto"/>
        <w:rPr>
          <w:rFonts w:ascii="宋体" w:hAnsi="宋体" w:eastAsia="宋体"/>
          <w:color w:val="auto"/>
          <w:sz w:val="24"/>
        </w:rPr>
      </w:pPr>
    </w:p>
    <w:p w14:paraId="4202DCBC">
      <w:pPr>
        <w:wordWrap w:val="0"/>
        <w:adjustRightInd w:val="0"/>
        <w:snapToGrid w:val="0"/>
        <w:spacing w:line="360" w:lineRule="auto"/>
        <w:ind w:right="1200"/>
        <w:rPr>
          <w:rFonts w:ascii="宋体" w:hAnsi="宋体" w:eastAsia="宋体"/>
          <w:color w:val="auto"/>
          <w:sz w:val="24"/>
        </w:rPr>
      </w:pPr>
      <w:r>
        <w:rPr>
          <w:rFonts w:hint="eastAsia" w:ascii="宋体" w:hAnsi="宋体" w:eastAsia="宋体"/>
          <w:color w:val="auto"/>
          <w:sz w:val="24"/>
          <w:lang w:eastAsia="zh-CN"/>
        </w:rPr>
        <w:t>参选单位</w:t>
      </w:r>
      <w:r>
        <w:rPr>
          <w:rFonts w:ascii="宋体" w:hAnsi="宋体" w:eastAsia="宋体"/>
          <w:color w:val="auto"/>
          <w:sz w:val="24"/>
        </w:rPr>
        <w:t>：（</w:t>
      </w:r>
      <w:r>
        <w:rPr>
          <w:rFonts w:hint="eastAsia" w:ascii="宋体" w:hAnsi="宋体" w:eastAsia="宋体"/>
          <w:color w:val="auto"/>
          <w:sz w:val="24"/>
        </w:rPr>
        <w:t>全称加</w:t>
      </w:r>
      <w:r>
        <w:rPr>
          <w:rFonts w:ascii="宋体" w:hAnsi="宋体" w:eastAsia="宋体"/>
          <w:color w:val="auto"/>
          <w:sz w:val="24"/>
        </w:rPr>
        <w:t>盖</w:t>
      </w:r>
      <w:r>
        <w:rPr>
          <w:rFonts w:hint="eastAsia" w:ascii="宋体" w:hAnsi="宋体" w:eastAsia="宋体"/>
          <w:color w:val="auto"/>
          <w:sz w:val="24"/>
        </w:rPr>
        <w:t>公</w:t>
      </w:r>
      <w:r>
        <w:rPr>
          <w:rFonts w:ascii="宋体" w:hAnsi="宋体" w:eastAsia="宋体"/>
          <w:color w:val="auto"/>
          <w:sz w:val="24"/>
        </w:rPr>
        <w:t xml:space="preserve">章） </w:t>
      </w:r>
    </w:p>
    <w:p w14:paraId="34C5F867">
      <w:pPr>
        <w:adjustRightInd w:val="0"/>
        <w:snapToGrid w:val="0"/>
        <w:spacing w:line="360" w:lineRule="auto"/>
        <w:ind w:right="1200"/>
        <w:rPr>
          <w:rFonts w:ascii="宋体" w:hAnsi="宋体" w:eastAsia="宋体"/>
          <w:b/>
          <w:color w:val="auto"/>
          <w:sz w:val="24"/>
        </w:rPr>
      </w:pPr>
      <w:r>
        <w:rPr>
          <w:rFonts w:ascii="宋体" w:hAnsi="宋体" w:eastAsia="宋体"/>
          <w:color w:val="auto"/>
          <w:sz w:val="24"/>
        </w:rPr>
        <w:t>日期：   年    月    日</w:t>
      </w:r>
    </w:p>
    <w:p w14:paraId="28856D99">
      <w:pPr>
        <w:adjustRightInd w:val="0"/>
        <w:snapToGrid w:val="0"/>
        <w:spacing w:line="360" w:lineRule="auto"/>
        <w:rPr>
          <w:rFonts w:ascii="宋体" w:hAnsi="宋体"/>
          <w:color w:val="auto"/>
          <w:szCs w:val="21"/>
        </w:rPr>
      </w:pPr>
    </w:p>
    <w:tbl>
      <w:tblPr>
        <w:tblStyle w:val="17"/>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2EA5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8" w:hRule="atLeast"/>
          <w:jc w:val="center"/>
        </w:trPr>
        <w:tc>
          <w:tcPr>
            <w:tcW w:w="8523" w:type="dxa"/>
            <w:vAlign w:val="center"/>
          </w:tcPr>
          <w:p w14:paraId="67667EC8">
            <w:pPr>
              <w:adjustRightInd w:val="0"/>
              <w:snapToGrid w:val="0"/>
              <w:spacing w:line="360" w:lineRule="auto"/>
              <w:jc w:val="center"/>
              <w:rPr>
                <w:rFonts w:ascii="宋体" w:hAnsi="宋体"/>
                <w:color w:val="auto"/>
                <w:szCs w:val="21"/>
              </w:rPr>
            </w:pPr>
            <w:r>
              <w:rPr>
                <w:rFonts w:ascii="宋体" w:hAnsi="宋体"/>
                <w:color w:val="auto"/>
                <w:sz w:val="20"/>
                <w:szCs w:val="32"/>
              </w:rPr>
              <w:t>法定代表人</w:t>
            </w:r>
            <w:r>
              <w:rPr>
                <w:rFonts w:hint="eastAsia" w:ascii="宋体" w:hAnsi="宋体"/>
                <w:color w:val="auto"/>
                <w:sz w:val="20"/>
                <w:szCs w:val="32"/>
              </w:rPr>
              <w:t>身份证复印件粘贴处（正、反面）</w:t>
            </w:r>
          </w:p>
        </w:tc>
      </w:tr>
    </w:tbl>
    <w:p w14:paraId="76F95D21">
      <w:pPr>
        <w:pStyle w:val="12"/>
        <w:rPr>
          <w:color w:val="auto"/>
        </w:rPr>
      </w:pPr>
    </w:p>
    <w:p w14:paraId="17F2A196">
      <w:pPr>
        <w:rPr>
          <w:color w:val="auto"/>
        </w:rPr>
      </w:pPr>
    </w:p>
    <w:p w14:paraId="0BA2E7B7">
      <w:pPr>
        <w:rPr>
          <w:color w:val="auto"/>
        </w:rPr>
      </w:pPr>
    </w:p>
    <w:p w14:paraId="43CBDE06">
      <w:pPr>
        <w:rPr>
          <w:color w:val="auto"/>
        </w:rPr>
      </w:pPr>
    </w:p>
    <w:p w14:paraId="6303A6F0">
      <w:pPr>
        <w:rPr>
          <w:color w:val="auto"/>
        </w:rPr>
      </w:pPr>
    </w:p>
    <w:p w14:paraId="123F597F">
      <w:pPr>
        <w:rPr>
          <w:color w:val="auto"/>
        </w:rPr>
      </w:pPr>
    </w:p>
    <w:p w14:paraId="7B826426">
      <w:pPr>
        <w:rPr>
          <w:color w:val="auto"/>
        </w:rPr>
      </w:pPr>
    </w:p>
    <w:p w14:paraId="6E04C6BC">
      <w:pPr>
        <w:spacing w:beforeLines="50" w:line="360" w:lineRule="auto"/>
        <w:jc w:val="center"/>
        <w:rPr>
          <w:rFonts w:ascii="宋体" w:hAnsi="宋体" w:eastAsia="宋体"/>
          <w:b/>
          <w:color w:val="auto"/>
          <w:sz w:val="24"/>
          <w:szCs w:val="24"/>
        </w:rPr>
      </w:pPr>
      <w:r>
        <w:rPr>
          <w:rFonts w:hint="eastAsia" w:ascii="宋体" w:hAnsi="宋体"/>
          <w:b/>
          <w:color w:val="auto"/>
          <w:sz w:val="24"/>
          <w:szCs w:val="24"/>
          <w:lang w:eastAsia="zh-CN"/>
        </w:rPr>
        <w:t>附件四：</w:t>
      </w:r>
      <w:r>
        <w:rPr>
          <w:rFonts w:hint="eastAsia" w:ascii="宋体" w:hAnsi="宋体" w:eastAsia="宋体"/>
          <w:b/>
          <w:color w:val="auto"/>
          <w:sz w:val="24"/>
          <w:szCs w:val="24"/>
        </w:rPr>
        <w:t>法定代表人</w:t>
      </w:r>
      <w:r>
        <w:rPr>
          <w:rFonts w:ascii="宋体" w:hAnsi="宋体" w:eastAsia="宋体"/>
          <w:b/>
          <w:color w:val="auto"/>
          <w:sz w:val="24"/>
          <w:szCs w:val="24"/>
        </w:rPr>
        <w:t>授权委托书</w:t>
      </w:r>
    </w:p>
    <w:p w14:paraId="39BC7C00">
      <w:pPr>
        <w:spacing w:line="400" w:lineRule="exact"/>
        <w:rPr>
          <w:rFonts w:ascii="宋体" w:hAnsi="宋体" w:eastAsia="宋体"/>
          <w:color w:val="auto"/>
          <w:kern w:val="0"/>
          <w:sz w:val="24"/>
          <w:lang w:val="zh-CN"/>
        </w:rPr>
      </w:pPr>
      <w:r>
        <w:rPr>
          <w:rFonts w:hint="eastAsia" w:ascii="宋体" w:hAnsi="宋体"/>
          <w:color w:val="auto"/>
          <w:sz w:val="24"/>
          <w:lang w:eastAsia="zh-CN"/>
        </w:rPr>
        <w:t>资阳市雁江区妇幼保健计划生育服务中心</w:t>
      </w:r>
      <w:r>
        <w:rPr>
          <w:rFonts w:hint="eastAsia" w:ascii="宋体" w:hAnsi="宋体" w:eastAsia="宋体"/>
          <w:color w:val="auto"/>
          <w:sz w:val="24"/>
        </w:rPr>
        <w:t>：</w:t>
      </w:r>
    </w:p>
    <w:p w14:paraId="167396A8">
      <w:pPr>
        <w:adjustRightInd w:val="0"/>
        <w:snapToGrid w:val="0"/>
        <w:spacing w:line="400" w:lineRule="exact"/>
        <w:ind w:firstLine="480" w:firstLineChars="200"/>
        <w:rPr>
          <w:rFonts w:ascii="宋体" w:hAnsi="宋体" w:eastAsia="宋体"/>
          <w:color w:val="auto"/>
          <w:sz w:val="24"/>
        </w:rPr>
      </w:pPr>
      <w:r>
        <w:rPr>
          <w:rFonts w:ascii="宋体" w:hAnsi="宋体" w:eastAsia="宋体"/>
          <w:color w:val="auto"/>
          <w:sz w:val="24"/>
        </w:rPr>
        <w:t>本人</w:t>
      </w:r>
      <w:r>
        <w:rPr>
          <w:rFonts w:ascii="宋体" w:hAnsi="宋体" w:eastAsia="宋体"/>
          <w:color w:val="auto"/>
          <w:sz w:val="24"/>
          <w:u w:val="single"/>
        </w:rPr>
        <w:t xml:space="preserve">      （姓名）</w:t>
      </w:r>
      <w:r>
        <w:rPr>
          <w:rFonts w:ascii="宋体" w:hAnsi="宋体" w:eastAsia="宋体"/>
          <w:color w:val="auto"/>
          <w:sz w:val="24"/>
        </w:rPr>
        <w:t>系</w:t>
      </w:r>
      <w:r>
        <w:rPr>
          <w:rFonts w:ascii="宋体" w:hAnsi="宋体" w:eastAsia="宋体"/>
          <w:color w:val="auto"/>
          <w:sz w:val="24"/>
          <w:u w:val="single"/>
        </w:rPr>
        <w:t xml:space="preserve">     （</w:t>
      </w:r>
      <w:r>
        <w:rPr>
          <w:rFonts w:hint="eastAsia" w:ascii="宋体" w:hAnsi="宋体" w:eastAsia="宋体"/>
          <w:color w:val="auto"/>
          <w:sz w:val="24"/>
          <w:u w:val="single"/>
        </w:rPr>
        <w:t>参选单位</w:t>
      </w:r>
      <w:r>
        <w:rPr>
          <w:rFonts w:ascii="宋体" w:hAnsi="宋体" w:eastAsia="宋体"/>
          <w:color w:val="auto"/>
          <w:sz w:val="24"/>
          <w:u w:val="single"/>
        </w:rPr>
        <w:t>名称）</w:t>
      </w:r>
      <w:r>
        <w:rPr>
          <w:rFonts w:ascii="宋体" w:hAnsi="宋体" w:eastAsia="宋体"/>
          <w:color w:val="auto"/>
          <w:sz w:val="24"/>
        </w:rPr>
        <w:t>的法定代表人，现委托</w:t>
      </w:r>
      <w:r>
        <w:rPr>
          <w:rFonts w:ascii="宋体" w:hAnsi="宋体" w:eastAsia="宋体"/>
          <w:color w:val="auto"/>
          <w:sz w:val="24"/>
          <w:u w:val="single"/>
        </w:rPr>
        <w:t xml:space="preserve">      （姓名）  </w:t>
      </w:r>
      <w:r>
        <w:rPr>
          <w:rFonts w:hint="eastAsia" w:ascii="宋体" w:hAnsi="宋体" w:eastAsia="宋体"/>
          <w:color w:val="auto"/>
          <w:sz w:val="24"/>
          <w:u w:val="single"/>
        </w:rPr>
        <w:t>（职务）</w:t>
      </w:r>
      <w:r>
        <w:rPr>
          <w:rFonts w:ascii="宋体" w:hAnsi="宋体" w:eastAsia="宋体"/>
          <w:color w:val="auto"/>
          <w:sz w:val="24"/>
        </w:rPr>
        <w:t>为我方</w:t>
      </w:r>
      <w:r>
        <w:rPr>
          <w:rFonts w:hint="eastAsia" w:ascii="宋体" w:hAnsi="宋体" w:eastAsia="宋体"/>
          <w:color w:val="auto"/>
          <w:sz w:val="24"/>
        </w:rPr>
        <w:t>授权代表，以</w:t>
      </w:r>
      <w:r>
        <w:rPr>
          <w:rFonts w:ascii="宋体" w:hAnsi="宋体" w:eastAsia="宋体"/>
          <w:color w:val="auto"/>
          <w:sz w:val="24"/>
        </w:rPr>
        <w:t>我方名义签署、澄清、说明、补正、递交、撤回、修改</w:t>
      </w:r>
      <w:r>
        <w:rPr>
          <w:rFonts w:hint="eastAsia" w:ascii="宋体" w:hAnsi="宋体" w:eastAsia="宋体"/>
          <w:color w:val="auto"/>
          <w:sz w:val="24"/>
        </w:rPr>
        <w:t>贵单位</w:t>
      </w:r>
      <w:r>
        <w:rPr>
          <w:rFonts w:ascii="宋体" w:hAnsi="宋体" w:eastAsia="宋体"/>
          <w:color w:val="auto"/>
          <w:sz w:val="24"/>
        </w:rPr>
        <w:t>组织的</w:t>
      </w:r>
      <w:r>
        <w:rPr>
          <w:rFonts w:hint="eastAsia" w:ascii="宋体" w:hAnsi="宋体"/>
          <w:color w:val="auto"/>
          <w:sz w:val="24"/>
          <w:u w:val="single"/>
          <w:lang w:val="en-US" w:eastAsia="zh-CN"/>
        </w:rPr>
        <w:t xml:space="preserve">    （项目名称）      </w:t>
      </w:r>
      <w:r>
        <w:rPr>
          <w:rFonts w:hint="eastAsia" w:ascii="宋体" w:hAnsi="宋体" w:eastAsia="宋体"/>
          <w:color w:val="auto"/>
          <w:sz w:val="24"/>
          <w:lang w:eastAsia="zh-CN"/>
        </w:rPr>
        <w:t>的</w:t>
      </w:r>
      <w:r>
        <w:rPr>
          <w:rFonts w:hint="eastAsia" w:ascii="宋体" w:hAnsi="宋体" w:eastAsia="宋体"/>
          <w:color w:val="auto"/>
          <w:sz w:val="24"/>
        </w:rPr>
        <w:t>参选</w:t>
      </w:r>
      <w:r>
        <w:rPr>
          <w:rFonts w:ascii="宋体" w:hAnsi="宋体" w:eastAsia="宋体"/>
          <w:color w:val="auto"/>
          <w:sz w:val="24"/>
        </w:rPr>
        <w:t>文件、签订合同和处理有关事宜，其法律后果由我方承担。</w:t>
      </w:r>
    </w:p>
    <w:p w14:paraId="396B158B">
      <w:pPr>
        <w:adjustRightInd w:val="0"/>
        <w:snapToGrid w:val="0"/>
        <w:spacing w:line="400" w:lineRule="exact"/>
        <w:ind w:firstLine="480" w:firstLineChars="200"/>
        <w:rPr>
          <w:rFonts w:ascii="宋体" w:hAnsi="宋体" w:eastAsia="宋体"/>
          <w:color w:val="auto"/>
          <w:sz w:val="24"/>
        </w:rPr>
      </w:pPr>
      <w:r>
        <w:rPr>
          <w:rFonts w:hint="eastAsia" w:ascii="宋体" w:hAnsi="宋体" w:eastAsia="宋体"/>
          <w:color w:val="auto"/>
          <w:sz w:val="24"/>
        </w:rPr>
        <w:t>在撤销授权的书面通知以前，本授权书一直有效。被授权人在授权书有效期内签署的所有文件不因授权的撤销而失效。</w:t>
      </w:r>
    </w:p>
    <w:p w14:paraId="14B306DD">
      <w:pPr>
        <w:adjustRightInd w:val="0"/>
        <w:snapToGrid w:val="0"/>
        <w:spacing w:line="400" w:lineRule="exact"/>
        <w:ind w:firstLine="480" w:firstLineChars="200"/>
        <w:rPr>
          <w:rFonts w:ascii="宋体" w:hAnsi="宋体" w:eastAsia="宋体"/>
          <w:color w:val="auto"/>
          <w:sz w:val="24"/>
        </w:rPr>
      </w:pPr>
      <w:r>
        <w:rPr>
          <w:rFonts w:hint="eastAsia" w:ascii="宋体" w:hAnsi="宋体" w:eastAsia="宋体"/>
          <w:color w:val="auto"/>
          <w:sz w:val="24"/>
        </w:rPr>
        <w:t>该授权代表</w:t>
      </w:r>
      <w:r>
        <w:rPr>
          <w:rFonts w:ascii="宋体" w:hAnsi="宋体" w:eastAsia="宋体"/>
          <w:color w:val="auto"/>
          <w:sz w:val="24"/>
        </w:rPr>
        <w:t>无转委托权</w:t>
      </w:r>
      <w:r>
        <w:rPr>
          <w:rFonts w:hint="eastAsia" w:ascii="宋体" w:hAnsi="宋体" w:eastAsia="宋体"/>
          <w:color w:val="auto"/>
          <w:sz w:val="24"/>
        </w:rPr>
        <w:t>，特此委托</w:t>
      </w:r>
    </w:p>
    <w:p w14:paraId="0D4C9CD3">
      <w:pPr>
        <w:adjustRightInd w:val="0"/>
        <w:snapToGrid w:val="0"/>
        <w:spacing w:line="400" w:lineRule="exact"/>
        <w:ind w:firstLine="480" w:firstLineChars="200"/>
        <w:rPr>
          <w:rFonts w:ascii="宋体" w:hAnsi="宋体" w:eastAsia="宋体"/>
          <w:color w:val="auto"/>
          <w:sz w:val="24"/>
        </w:rPr>
      </w:pPr>
      <w:r>
        <w:rPr>
          <w:rFonts w:ascii="宋体" w:hAnsi="宋体" w:eastAsia="宋体"/>
          <w:color w:val="auto"/>
          <w:sz w:val="24"/>
        </w:rPr>
        <w:t>附：委托代理人身份证复印件</w:t>
      </w:r>
    </w:p>
    <w:p w14:paraId="3817C7F8">
      <w:pPr>
        <w:adjustRightInd w:val="0"/>
        <w:snapToGrid w:val="0"/>
        <w:spacing w:line="400" w:lineRule="exact"/>
        <w:rPr>
          <w:rFonts w:ascii="宋体" w:hAnsi="宋体" w:eastAsia="宋体"/>
          <w:color w:val="auto"/>
          <w:sz w:val="24"/>
        </w:rPr>
      </w:pPr>
    </w:p>
    <w:p w14:paraId="6278ABD2">
      <w:pPr>
        <w:adjustRightInd w:val="0"/>
        <w:snapToGrid w:val="0"/>
        <w:spacing w:line="400" w:lineRule="exact"/>
        <w:rPr>
          <w:rFonts w:ascii="宋体" w:hAnsi="宋体" w:eastAsia="宋体"/>
          <w:color w:val="auto"/>
          <w:sz w:val="24"/>
        </w:rPr>
      </w:pPr>
      <w:r>
        <w:rPr>
          <w:rFonts w:hint="eastAsia" w:ascii="宋体" w:hAnsi="宋体" w:eastAsia="宋体"/>
          <w:color w:val="auto"/>
          <w:sz w:val="24"/>
        </w:rPr>
        <w:t>参选单位</w:t>
      </w:r>
      <w:r>
        <w:rPr>
          <w:rFonts w:ascii="宋体" w:hAnsi="宋体" w:eastAsia="宋体"/>
          <w:color w:val="auto"/>
          <w:sz w:val="24"/>
        </w:rPr>
        <w:t>：（</w:t>
      </w:r>
      <w:r>
        <w:rPr>
          <w:rFonts w:hint="eastAsia" w:ascii="宋体" w:hAnsi="宋体" w:eastAsia="宋体"/>
          <w:color w:val="auto"/>
          <w:sz w:val="24"/>
        </w:rPr>
        <w:t>全称加</w:t>
      </w:r>
      <w:r>
        <w:rPr>
          <w:rFonts w:ascii="宋体" w:hAnsi="宋体" w:eastAsia="宋体"/>
          <w:color w:val="auto"/>
          <w:sz w:val="24"/>
        </w:rPr>
        <w:t>盖</w:t>
      </w:r>
      <w:r>
        <w:rPr>
          <w:rFonts w:hint="eastAsia" w:ascii="宋体" w:hAnsi="宋体" w:eastAsia="宋体"/>
          <w:color w:val="auto"/>
          <w:sz w:val="24"/>
        </w:rPr>
        <w:t>公</w:t>
      </w:r>
      <w:r>
        <w:rPr>
          <w:rFonts w:ascii="宋体" w:hAnsi="宋体" w:eastAsia="宋体"/>
          <w:color w:val="auto"/>
          <w:sz w:val="24"/>
        </w:rPr>
        <w:t>章）</w:t>
      </w:r>
    </w:p>
    <w:p w14:paraId="4DD0C2E1">
      <w:pPr>
        <w:adjustRightInd w:val="0"/>
        <w:snapToGrid w:val="0"/>
        <w:spacing w:line="400" w:lineRule="exact"/>
        <w:rPr>
          <w:rFonts w:ascii="宋体" w:hAnsi="宋体" w:eastAsia="宋体"/>
          <w:color w:val="auto"/>
          <w:sz w:val="24"/>
        </w:rPr>
      </w:pPr>
      <w:r>
        <w:rPr>
          <w:rFonts w:ascii="宋体" w:hAnsi="宋体" w:eastAsia="宋体"/>
          <w:color w:val="auto"/>
          <w:sz w:val="24"/>
        </w:rPr>
        <w:t>法定代</w:t>
      </w:r>
      <w:r>
        <w:rPr>
          <w:rFonts w:hint="eastAsia" w:ascii="宋体" w:hAnsi="宋体" w:eastAsia="宋体"/>
          <w:color w:val="auto"/>
          <w:sz w:val="24"/>
          <w:lang w:eastAsia="zh-CN"/>
        </w:rPr>
        <w:t>表人</w:t>
      </w:r>
      <w:r>
        <w:rPr>
          <w:rFonts w:ascii="宋体" w:hAnsi="宋体" w:eastAsia="宋体"/>
          <w:color w:val="auto"/>
          <w:sz w:val="24"/>
        </w:rPr>
        <w:t>：（签字或盖章）</w:t>
      </w:r>
      <w:r>
        <w:rPr>
          <w:rFonts w:hint="eastAsia" w:ascii="宋体" w:hAnsi="宋体" w:eastAsia="宋体"/>
          <w:color w:val="auto"/>
          <w:sz w:val="24"/>
        </w:rPr>
        <w:t xml:space="preserve">                      授权代表</w:t>
      </w:r>
      <w:r>
        <w:rPr>
          <w:rFonts w:ascii="宋体" w:hAnsi="宋体" w:eastAsia="宋体"/>
          <w:color w:val="auto"/>
          <w:sz w:val="24"/>
        </w:rPr>
        <w:t>：（签字或盖章）</w:t>
      </w:r>
    </w:p>
    <w:p w14:paraId="5481C196">
      <w:pPr>
        <w:adjustRightInd w:val="0"/>
        <w:snapToGrid w:val="0"/>
        <w:spacing w:line="400" w:lineRule="exact"/>
        <w:rPr>
          <w:rFonts w:ascii="宋体" w:hAnsi="宋体" w:eastAsia="宋体"/>
          <w:color w:val="auto"/>
          <w:sz w:val="24"/>
        </w:rPr>
      </w:pPr>
      <w:r>
        <w:rPr>
          <w:rFonts w:ascii="宋体" w:hAnsi="宋体" w:eastAsia="宋体"/>
          <w:color w:val="auto"/>
          <w:sz w:val="24"/>
        </w:rPr>
        <w:t>身份证号码：                                   身份证号码</w:t>
      </w:r>
      <w:r>
        <w:rPr>
          <w:rFonts w:hint="eastAsia" w:ascii="宋体" w:hAnsi="宋体" w:eastAsia="宋体"/>
          <w:color w:val="auto"/>
          <w:sz w:val="24"/>
        </w:rPr>
        <w:t>：</w:t>
      </w:r>
    </w:p>
    <w:p w14:paraId="58EE96BC">
      <w:pPr>
        <w:adjustRightInd w:val="0"/>
        <w:snapToGrid w:val="0"/>
        <w:spacing w:line="400" w:lineRule="exact"/>
        <w:rPr>
          <w:rFonts w:hint="eastAsia" w:ascii="宋体" w:hAnsi="宋体" w:eastAsia="宋体"/>
          <w:color w:val="auto"/>
          <w:sz w:val="24"/>
          <w:lang w:val="en-US" w:eastAsia="zh-CN"/>
        </w:rPr>
      </w:pPr>
      <w:r>
        <w:rPr>
          <w:rFonts w:ascii="宋体" w:hAnsi="宋体" w:eastAsia="宋体"/>
          <w:color w:val="auto"/>
          <w:sz w:val="24"/>
        </w:rPr>
        <w:t>日期：</w:t>
      </w:r>
      <w:r>
        <w:rPr>
          <w:rFonts w:hint="eastAsia" w:ascii="宋体" w:hAnsi="宋体" w:eastAsia="宋体"/>
          <w:color w:val="auto"/>
          <w:sz w:val="24"/>
          <w:lang w:val="en-US" w:eastAsia="zh-CN"/>
        </w:rPr>
        <w:t xml:space="preserve">   </w:t>
      </w:r>
      <w:r>
        <w:rPr>
          <w:rFonts w:ascii="宋体" w:hAnsi="宋体" w:eastAsia="宋体"/>
          <w:color w:val="auto"/>
          <w:sz w:val="24"/>
        </w:rPr>
        <w:t>年</w:t>
      </w:r>
      <w:r>
        <w:rPr>
          <w:rFonts w:hint="eastAsia" w:ascii="宋体" w:hAnsi="宋体" w:eastAsia="宋体"/>
          <w:color w:val="auto"/>
          <w:sz w:val="24"/>
          <w:lang w:val="en-US" w:eastAsia="zh-CN"/>
        </w:rPr>
        <w:t xml:space="preserve">    </w:t>
      </w:r>
      <w:r>
        <w:rPr>
          <w:rFonts w:ascii="宋体" w:hAnsi="宋体" w:eastAsia="宋体"/>
          <w:color w:val="auto"/>
          <w:sz w:val="24"/>
        </w:rPr>
        <w:t>月</w:t>
      </w:r>
      <w:r>
        <w:rPr>
          <w:rFonts w:hint="eastAsia" w:ascii="宋体" w:hAnsi="宋体" w:eastAsia="宋体"/>
          <w:color w:val="auto"/>
          <w:sz w:val="24"/>
          <w:lang w:val="en-US" w:eastAsia="zh-CN"/>
        </w:rPr>
        <w:t xml:space="preserve">    </w:t>
      </w:r>
      <w:r>
        <w:rPr>
          <w:rFonts w:ascii="宋体" w:hAnsi="宋体" w:eastAsia="宋体"/>
          <w:color w:val="auto"/>
          <w:sz w:val="24"/>
        </w:rPr>
        <w:t>日</w:t>
      </w:r>
      <w:r>
        <w:rPr>
          <w:rFonts w:hint="eastAsia" w:ascii="宋体" w:hAnsi="宋体" w:eastAsia="宋体"/>
          <w:color w:val="auto"/>
          <w:sz w:val="24"/>
          <w:lang w:val="en-US" w:eastAsia="zh-CN"/>
        </w:rPr>
        <w:t xml:space="preserve"> </w:t>
      </w:r>
    </w:p>
    <w:p w14:paraId="7B210DEE">
      <w:pPr>
        <w:adjustRightInd w:val="0"/>
        <w:snapToGrid w:val="0"/>
        <w:spacing w:line="400" w:lineRule="exact"/>
        <w:rPr>
          <w:rFonts w:hint="eastAsia" w:ascii="宋体" w:hAnsi="宋体" w:eastAsia="宋体"/>
          <w:color w:val="auto"/>
          <w:sz w:val="24"/>
          <w:lang w:val="en-US" w:eastAsia="zh-CN"/>
        </w:rPr>
      </w:pPr>
    </w:p>
    <w:p w14:paraId="20F6EC91">
      <w:pPr>
        <w:adjustRightInd w:val="0"/>
        <w:snapToGrid w:val="0"/>
        <w:spacing w:line="400" w:lineRule="exact"/>
        <w:rPr>
          <w:rFonts w:hint="eastAsia" w:ascii="宋体" w:hAnsi="宋体" w:eastAsia="宋体"/>
          <w:color w:val="auto"/>
          <w:sz w:val="24"/>
          <w:lang w:val="en-US" w:eastAsia="zh-CN"/>
        </w:rPr>
      </w:pPr>
    </w:p>
    <w:tbl>
      <w:tblPr>
        <w:tblStyle w:val="17"/>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0FB3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1" w:hRule="atLeast"/>
          <w:jc w:val="center"/>
        </w:trPr>
        <w:tc>
          <w:tcPr>
            <w:tcW w:w="8523" w:type="dxa"/>
            <w:vAlign w:val="center"/>
          </w:tcPr>
          <w:p w14:paraId="663EADB4">
            <w:pPr>
              <w:adjustRightInd w:val="0"/>
              <w:snapToGrid w:val="0"/>
              <w:spacing w:line="360" w:lineRule="auto"/>
              <w:jc w:val="center"/>
              <w:rPr>
                <w:rFonts w:ascii="宋体" w:hAnsi="宋体" w:eastAsia="宋体"/>
                <w:color w:val="auto"/>
                <w:szCs w:val="21"/>
              </w:rPr>
            </w:pPr>
            <w:r>
              <w:rPr>
                <w:rFonts w:hint="eastAsia" w:ascii="宋体" w:hAnsi="宋体" w:eastAsia="宋体"/>
                <w:color w:val="auto"/>
                <w:sz w:val="18"/>
                <w:szCs w:val="28"/>
              </w:rPr>
              <w:t>授权代表身份证复印件粘贴处（正、反面）</w:t>
            </w:r>
          </w:p>
        </w:tc>
      </w:tr>
    </w:tbl>
    <w:p w14:paraId="52788D30">
      <w:pPr>
        <w:adjustRightInd w:val="0"/>
        <w:snapToGrid w:val="0"/>
        <w:spacing w:line="360" w:lineRule="auto"/>
        <w:rPr>
          <w:rFonts w:ascii="宋体" w:hAnsi="宋体" w:eastAsia="宋体"/>
          <w:b w:val="0"/>
          <w:bCs w:val="0"/>
          <w:color w:val="auto"/>
          <w:sz w:val="24"/>
        </w:rPr>
      </w:pPr>
      <w:r>
        <w:rPr>
          <w:rFonts w:hint="eastAsia" w:ascii="宋体" w:hAnsi="宋体" w:eastAsia="宋体"/>
          <w:b w:val="0"/>
          <w:bCs w:val="0"/>
          <w:color w:val="auto"/>
          <w:sz w:val="24"/>
        </w:rPr>
        <w:t>注：如参选文件由授权代表签字或盖章的，参选文件必须附此授权委托书，否则视为无效参选文件。</w:t>
      </w:r>
    </w:p>
    <w:p w14:paraId="2A7DDA01">
      <w:pPr>
        <w:pStyle w:val="22"/>
        <w:spacing w:line="264" w:lineRule="auto"/>
        <w:ind w:firstLine="643" w:firstLineChars="200"/>
        <w:jc w:val="center"/>
        <w:rPr>
          <w:rFonts w:hint="eastAsia" w:ascii="宋体" w:hAnsi="宋体" w:eastAsia="宋体" w:cs="Times New Roman"/>
          <w:b/>
          <w:color w:val="auto"/>
          <w:kern w:val="0"/>
          <w:sz w:val="32"/>
          <w:szCs w:val="32"/>
          <w:lang w:val="en-US" w:eastAsia="zh-CN" w:bidi="ar-SA"/>
        </w:rPr>
      </w:pPr>
    </w:p>
    <w:p w14:paraId="350B3180">
      <w:pPr>
        <w:pStyle w:val="22"/>
        <w:spacing w:line="264" w:lineRule="auto"/>
        <w:ind w:firstLine="643" w:firstLineChars="200"/>
        <w:jc w:val="center"/>
        <w:rPr>
          <w:rFonts w:hint="eastAsia" w:ascii="宋体" w:hAnsi="宋体" w:eastAsia="宋体" w:cs="Times New Roman"/>
          <w:b/>
          <w:color w:val="auto"/>
          <w:kern w:val="0"/>
          <w:sz w:val="32"/>
          <w:szCs w:val="32"/>
          <w:lang w:val="en-US" w:eastAsia="zh-CN" w:bidi="ar-SA"/>
        </w:rPr>
      </w:pPr>
    </w:p>
    <w:p w14:paraId="67A2766D">
      <w:pPr>
        <w:pStyle w:val="22"/>
        <w:spacing w:line="264" w:lineRule="auto"/>
        <w:ind w:firstLine="643" w:firstLineChars="200"/>
        <w:jc w:val="center"/>
        <w:rPr>
          <w:rFonts w:hint="eastAsia" w:ascii="宋体" w:hAnsi="宋体" w:eastAsia="宋体" w:cs="Times New Roman"/>
          <w:b/>
          <w:color w:val="auto"/>
          <w:kern w:val="0"/>
          <w:sz w:val="32"/>
          <w:szCs w:val="32"/>
          <w:lang w:val="en-US" w:eastAsia="zh-CN" w:bidi="ar-SA"/>
        </w:rPr>
      </w:pPr>
    </w:p>
    <w:p w14:paraId="27896828">
      <w:pPr>
        <w:rPr>
          <w:color w:val="auto"/>
        </w:rPr>
      </w:pPr>
    </w:p>
    <w:p w14:paraId="7EBCA8A7">
      <w:pPr>
        <w:numPr>
          <w:ilvl w:val="0"/>
          <w:numId w:val="0"/>
        </w:numPr>
        <w:jc w:val="center"/>
        <w:rPr>
          <w:rFonts w:hint="eastAsia" w:ascii="宋体" w:hAnsi="宋体" w:eastAsia="宋体" w:cs="宋体-18030"/>
          <w:b/>
          <w:bCs/>
          <w:color w:val="auto"/>
          <w:spacing w:val="4"/>
          <w:sz w:val="24"/>
          <w:szCs w:val="24"/>
          <w:lang w:eastAsia="zh-CN"/>
        </w:rPr>
      </w:pPr>
      <w:r>
        <w:rPr>
          <w:rFonts w:hint="eastAsia" w:ascii="宋体" w:hAnsi="宋体" w:cs="宋体-18030"/>
          <w:b/>
          <w:bCs/>
          <w:color w:val="auto"/>
          <w:spacing w:val="4"/>
          <w:sz w:val="24"/>
          <w:szCs w:val="24"/>
          <w:lang w:eastAsia="zh-CN"/>
        </w:rPr>
        <w:t>附件五：信用</w:t>
      </w:r>
      <w:r>
        <w:rPr>
          <w:rFonts w:hint="eastAsia" w:ascii="宋体" w:hAnsi="宋体" w:cs="宋体-18030"/>
          <w:b/>
          <w:bCs/>
          <w:color w:val="auto"/>
          <w:spacing w:val="4"/>
          <w:sz w:val="24"/>
          <w:szCs w:val="24"/>
        </w:rPr>
        <w:t>查询</w:t>
      </w:r>
      <w:r>
        <w:rPr>
          <w:rFonts w:hint="eastAsia" w:ascii="宋体" w:hAnsi="宋体" w:cs="宋体-18030"/>
          <w:b/>
          <w:bCs/>
          <w:color w:val="auto"/>
          <w:spacing w:val="4"/>
          <w:sz w:val="24"/>
          <w:szCs w:val="24"/>
          <w:lang w:eastAsia="zh-CN"/>
        </w:rPr>
        <w:t>信息</w:t>
      </w:r>
      <w:r>
        <w:rPr>
          <w:rFonts w:hint="eastAsia" w:ascii="宋体" w:hAnsi="宋体" w:cs="宋体-18030"/>
          <w:b/>
          <w:bCs/>
          <w:color w:val="auto"/>
          <w:spacing w:val="4"/>
          <w:sz w:val="24"/>
          <w:szCs w:val="24"/>
        </w:rPr>
        <w:t>记录</w:t>
      </w:r>
      <w:r>
        <w:rPr>
          <w:rFonts w:hint="eastAsia" w:ascii="宋体" w:hAnsi="宋体" w:cs="宋体-18030"/>
          <w:b/>
          <w:bCs/>
          <w:color w:val="auto"/>
          <w:spacing w:val="4"/>
          <w:sz w:val="24"/>
          <w:szCs w:val="24"/>
          <w:lang w:eastAsia="zh-CN"/>
        </w:rPr>
        <w:t>复印件</w:t>
      </w:r>
    </w:p>
    <w:p w14:paraId="69E278F3">
      <w:pPr>
        <w:rPr>
          <w:rFonts w:hint="eastAsia"/>
          <w:color w:val="auto"/>
        </w:rPr>
      </w:pPr>
      <w:r>
        <w:rPr>
          <w:rFonts w:hint="eastAsia" w:ascii="宋体" w:hAnsi="宋体"/>
          <w:color w:val="auto"/>
          <w:sz w:val="24"/>
        </w:rPr>
        <w:t>应加盖投标单位公章</w:t>
      </w:r>
      <w:r>
        <w:rPr>
          <w:rFonts w:hint="eastAsia"/>
          <w:color w:val="auto"/>
        </w:rPr>
        <w:t xml:space="preserve">        </w:t>
      </w:r>
    </w:p>
    <w:p w14:paraId="6338A34C">
      <w:pPr>
        <w:pStyle w:val="12"/>
        <w:rPr>
          <w:rFonts w:hint="eastAsia"/>
          <w:color w:val="auto"/>
        </w:rPr>
      </w:pPr>
    </w:p>
    <w:p w14:paraId="7F04E1BA">
      <w:pPr>
        <w:rPr>
          <w:rFonts w:hint="eastAsia"/>
          <w:color w:val="auto"/>
        </w:rPr>
      </w:pPr>
    </w:p>
    <w:p w14:paraId="2B049B23">
      <w:pPr>
        <w:pStyle w:val="12"/>
        <w:rPr>
          <w:rFonts w:hint="eastAsia"/>
          <w:color w:val="auto"/>
        </w:rPr>
      </w:pPr>
    </w:p>
    <w:p w14:paraId="062AEADF">
      <w:pPr>
        <w:rPr>
          <w:rFonts w:hint="eastAsia"/>
          <w:color w:val="auto"/>
        </w:rPr>
      </w:pPr>
    </w:p>
    <w:p w14:paraId="67ACFB80">
      <w:pPr>
        <w:pStyle w:val="12"/>
        <w:rPr>
          <w:rFonts w:hint="eastAsia"/>
          <w:color w:val="auto"/>
        </w:rPr>
      </w:pPr>
    </w:p>
    <w:p w14:paraId="0D6445D2">
      <w:pPr>
        <w:rPr>
          <w:rFonts w:hint="eastAsia"/>
          <w:color w:val="auto"/>
        </w:rPr>
      </w:pPr>
    </w:p>
    <w:p w14:paraId="2AF39C49">
      <w:pPr>
        <w:pStyle w:val="12"/>
        <w:rPr>
          <w:rFonts w:hint="eastAsia"/>
          <w:color w:val="auto"/>
        </w:rPr>
      </w:pPr>
    </w:p>
    <w:p w14:paraId="12152D67">
      <w:pPr>
        <w:rPr>
          <w:rFonts w:hint="eastAsia"/>
          <w:color w:val="auto"/>
        </w:rPr>
      </w:pPr>
    </w:p>
    <w:p w14:paraId="731EF7A0">
      <w:pPr>
        <w:pStyle w:val="12"/>
        <w:rPr>
          <w:rFonts w:hint="eastAsia"/>
          <w:color w:val="auto"/>
        </w:rPr>
      </w:pPr>
    </w:p>
    <w:p w14:paraId="73A5B868">
      <w:pPr>
        <w:rPr>
          <w:rFonts w:hint="eastAsia"/>
          <w:color w:val="auto"/>
        </w:rPr>
      </w:pPr>
    </w:p>
    <w:p w14:paraId="4F290C5E">
      <w:pPr>
        <w:pStyle w:val="12"/>
        <w:rPr>
          <w:rFonts w:hint="eastAsia"/>
          <w:color w:val="auto"/>
        </w:rPr>
      </w:pPr>
    </w:p>
    <w:p w14:paraId="2A0480E5">
      <w:pPr>
        <w:rPr>
          <w:rFonts w:hint="eastAsia"/>
          <w:color w:val="auto"/>
        </w:rPr>
      </w:pPr>
    </w:p>
    <w:p w14:paraId="5723F13E">
      <w:pPr>
        <w:pStyle w:val="12"/>
        <w:rPr>
          <w:rFonts w:hint="eastAsia"/>
          <w:color w:val="auto"/>
        </w:rPr>
      </w:pPr>
    </w:p>
    <w:p w14:paraId="254A631E">
      <w:pPr>
        <w:rPr>
          <w:rFonts w:hint="eastAsia"/>
          <w:color w:val="auto"/>
        </w:rPr>
      </w:pPr>
    </w:p>
    <w:p w14:paraId="632268E8">
      <w:pPr>
        <w:pStyle w:val="12"/>
        <w:rPr>
          <w:rFonts w:hint="eastAsia"/>
          <w:color w:val="auto"/>
        </w:rPr>
      </w:pPr>
    </w:p>
    <w:p w14:paraId="5F6E2540">
      <w:pPr>
        <w:rPr>
          <w:rFonts w:hint="eastAsia"/>
          <w:color w:val="auto"/>
        </w:rPr>
      </w:pPr>
    </w:p>
    <w:p w14:paraId="53AF20F5">
      <w:pPr>
        <w:pStyle w:val="12"/>
        <w:rPr>
          <w:rFonts w:hint="eastAsia"/>
          <w:color w:val="auto"/>
        </w:rPr>
      </w:pPr>
    </w:p>
    <w:p w14:paraId="578C70A4">
      <w:pPr>
        <w:rPr>
          <w:rFonts w:hint="eastAsia"/>
          <w:color w:val="auto"/>
        </w:rPr>
      </w:pPr>
    </w:p>
    <w:p w14:paraId="218A9091">
      <w:pPr>
        <w:pStyle w:val="12"/>
        <w:rPr>
          <w:rFonts w:hint="eastAsia"/>
          <w:color w:val="auto"/>
        </w:rPr>
      </w:pPr>
    </w:p>
    <w:p w14:paraId="1766FC6A">
      <w:pPr>
        <w:rPr>
          <w:rFonts w:hint="eastAsia"/>
          <w:color w:val="auto"/>
        </w:rPr>
      </w:pPr>
    </w:p>
    <w:p w14:paraId="0C8B974D">
      <w:pPr>
        <w:pStyle w:val="12"/>
        <w:rPr>
          <w:rFonts w:hint="eastAsia"/>
          <w:color w:val="auto"/>
        </w:rPr>
      </w:pPr>
    </w:p>
    <w:p w14:paraId="57B769BE">
      <w:pPr>
        <w:rPr>
          <w:rFonts w:hint="eastAsia"/>
          <w:color w:val="auto"/>
        </w:rPr>
      </w:pPr>
    </w:p>
    <w:p w14:paraId="2CFD6254">
      <w:pPr>
        <w:pStyle w:val="12"/>
        <w:rPr>
          <w:rFonts w:hint="eastAsia"/>
          <w:color w:val="auto"/>
        </w:rPr>
      </w:pPr>
    </w:p>
    <w:p w14:paraId="2ECE76B4">
      <w:pPr>
        <w:rPr>
          <w:rFonts w:hint="eastAsia"/>
          <w:color w:val="auto"/>
        </w:rPr>
      </w:pPr>
    </w:p>
    <w:p w14:paraId="42E39A0A">
      <w:pPr>
        <w:pStyle w:val="12"/>
        <w:rPr>
          <w:rFonts w:hint="eastAsia"/>
          <w:color w:val="auto"/>
        </w:rPr>
      </w:pPr>
    </w:p>
    <w:p w14:paraId="208FE1AE">
      <w:pPr>
        <w:rPr>
          <w:rFonts w:hint="eastAsia"/>
          <w:color w:val="auto"/>
        </w:rPr>
      </w:pPr>
    </w:p>
    <w:p w14:paraId="006A6558">
      <w:pPr>
        <w:rPr>
          <w:rFonts w:hint="eastAsia"/>
          <w:color w:val="auto"/>
        </w:rPr>
      </w:pPr>
    </w:p>
    <w:p w14:paraId="0DA0DA13">
      <w:pPr>
        <w:pStyle w:val="12"/>
        <w:rPr>
          <w:rFonts w:hint="eastAsia"/>
          <w:color w:val="auto"/>
        </w:rPr>
      </w:pPr>
    </w:p>
    <w:p w14:paraId="156B0EA7">
      <w:pPr>
        <w:numPr>
          <w:ilvl w:val="0"/>
          <w:numId w:val="0"/>
        </w:numPr>
        <w:spacing w:line="480" w:lineRule="exact"/>
        <w:ind w:leftChars="0"/>
        <w:jc w:val="center"/>
        <w:rPr>
          <w:rFonts w:hint="eastAsia" w:ascii="宋体" w:hAnsi="宋体" w:eastAsia="宋体" w:cs="宋体-18030"/>
          <w:b/>
          <w:bCs/>
          <w:color w:val="auto"/>
          <w:spacing w:val="4"/>
          <w:sz w:val="24"/>
          <w:szCs w:val="24"/>
          <w:lang w:eastAsia="zh-CN"/>
        </w:rPr>
      </w:pPr>
      <w:r>
        <w:rPr>
          <w:rFonts w:hint="eastAsia" w:ascii="宋体" w:hAnsi="宋体" w:cs="宋体-18030"/>
          <w:b/>
          <w:bCs/>
          <w:color w:val="auto"/>
          <w:spacing w:val="4"/>
          <w:sz w:val="24"/>
          <w:szCs w:val="24"/>
          <w:lang w:eastAsia="zh-CN"/>
        </w:rPr>
        <w:t>附件六：</w:t>
      </w:r>
      <w:r>
        <w:rPr>
          <w:rFonts w:hint="eastAsia" w:ascii="宋体" w:hAnsi="宋体" w:eastAsia="宋体" w:cs="宋体-18030"/>
          <w:b/>
          <w:bCs/>
          <w:color w:val="auto"/>
          <w:spacing w:val="4"/>
          <w:sz w:val="24"/>
          <w:szCs w:val="24"/>
          <w:lang w:eastAsia="zh-CN"/>
        </w:rPr>
        <w:t>报价表</w:t>
      </w:r>
    </w:p>
    <w:tbl>
      <w:tblPr>
        <w:tblStyle w:val="18"/>
        <w:tblpPr w:leftFromText="180" w:rightFromText="180" w:vertAnchor="text" w:horzAnchor="page" w:tblpX="1793" w:tblpY="586"/>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160"/>
        <w:gridCol w:w="1967"/>
        <w:gridCol w:w="716"/>
        <w:gridCol w:w="958"/>
        <w:gridCol w:w="1408"/>
        <w:gridCol w:w="1537"/>
      </w:tblGrid>
      <w:tr w14:paraId="60D3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50F03AB1">
            <w:pPr>
              <w:pStyle w:val="14"/>
              <w:keepNext w:val="0"/>
              <w:keepLines w:val="0"/>
              <w:widowControl/>
              <w:suppressLineNumbers w:val="0"/>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vertAlign w:val="baseline"/>
                <w:lang w:eastAsia="zh-CN"/>
              </w:rPr>
            </w:pPr>
            <w:r>
              <w:rPr>
                <w:rFonts w:hint="eastAsia" w:ascii="微软雅黑" w:hAnsi="微软雅黑" w:eastAsia="微软雅黑" w:cs="微软雅黑"/>
                <w:i w:val="0"/>
                <w:iCs w:val="0"/>
                <w:caps w:val="0"/>
                <w:color w:val="auto"/>
                <w:spacing w:val="0"/>
                <w:sz w:val="21"/>
                <w:szCs w:val="21"/>
                <w:shd w:val="clear" w:fill="FFFFFF"/>
                <w:vertAlign w:val="baseline"/>
                <w:lang w:eastAsia="zh-CN"/>
              </w:rPr>
              <w:t>序号</w:t>
            </w:r>
          </w:p>
        </w:tc>
        <w:tc>
          <w:tcPr>
            <w:tcW w:w="681" w:type="pct"/>
            <w:vAlign w:val="center"/>
          </w:tcPr>
          <w:p w14:paraId="1F76D86C">
            <w:pPr>
              <w:pStyle w:val="14"/>
              <w:keepNext w:val="0"/>
              <w:keepLines w:val="0"/>
              <w:widowControl/>
              <w:suppressLineNumbers w:val="0"/>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vertAlign w:val="baseline"/>
                <w:lang w:eastAsia="zh-CN"/>
              </w:rPr>
            </w:pPr>
            <w:r>
              <w:rPr>
                <w:rFonts w:hint="eastAsia" w:ascii="微软雅黑" w:hAnsi="微软雅黑" w:eastAsia="微软雅黑" w:cs="微软雅黑"/>
                <w:i w:val="0"/>
                <w:iCs w:val="0"/>
                <w:caps w:val="0"/>
                <w:color w:val="auto"/>
                <w:spacing w:val="0"/>
                <w:sz w:val="21"/>
                <w:szCs w:val="21"/>
                <w:shd w:val="clear" w:fill="FFFFFF"/>
                <w:vertAlign w:val="baseline"/>
                <w:lang w:eastAsia="zh-CN"/>
              </w:rPr>
              <w:t>品名</w:t>
            </w:r>
          </w:p>
        </w:tc>
        <w:tc>
          <w:tcPr>
            <w:tcW w:w="1154" w:type="pct"/>
            <w:vAlign w:val="center"/>
          </w:tcPr>
          <w:p w14:paraId="5CC4FF23">
            <w:pPr>
              <w:pStyle w:val="14"/>
              <w:keepNext w:val="0"/>
              <w:keepLines w:val="0"/>
              <w:widowControl/>
              <w:suppressLineNumbers w:val="0"/>
              <w:spacing w:before="0" w:beforeAutospacing="0" w:after="0" w:afterAutospacing="0"/>
              <w:ind w:right="0"/>
              <w:jc w:val="center"/>
              <w:rPr>
                <w:rFonts w:hint="eastAsia" w:ascii="微软雅黑" w:hAnsi="微软雅黑" w:eastAsia="宋体" w:cs="微软雅黑"/>
                <w:i w:val="0"/>
                <w:iCs w:val="0"/>
                <w:caps w:val="0"/>
                <w:color w:val="auto"/>
                <w:spacing w:val="0"/>
                <w:sz w:val="21"/>
                <w:szCs w:val="21"/>
                <w:shd w:val="clear" w:fill="FFFFFF"/>
                <w:vertAlign w:val="baseline"/>
                <w:lang w:val="en-US" w:eastAsia="zh-CN"/>
              </w:rPr>
            </w:pPr>
            <w:r>
              <w:rPr>
                <w:rFonts w:hint="eastAsia" w:ascii="宋体" w:hAnsi="宋体" w:eastAsia="宋体" w:cs="宋体"/>
                <w:color w:val="auto"/>
                <w:kern w:val="0"/>
                <w:sz w:val="24"/>
                <w:szCs w:val="24"/>
              </w:rPr>
              <w:t>生产厂家</w:t>
            </w:r>
            <w:r>
              <w:rPr>
                <w:rFonts w:hint="eastAsia" w:ascii="宋体" w:hAnsi="宋体" w:eastAsia="宋体" w:cs="宋体"/>
                <w:color w:val="auto"/>
                <w:kern w:val="0"/>
                <w:sz w:val="24"/>
                <w:szCs w:val="24"/>
                <w:lang w:val="en-US" w:eastAsia="zh-CN"/>
              </w:rPr>
              <w:t>/品牌</w:t>
            </w:r>
          </w:p>
        </w:tc>
        <w:tc>
          <w:tcPr>
            <w:tcW w:w="420" w:type="pct"/>
            <w:vAlign w:val="center"/>
          </w:tcPr>
          <w:p w14:paraId="643AD647">
            <w:pPr>
              <w:pStyle w:val="14"/>
              <w:keepNext w:val="0"/>
              <w:keepLines w:val="0"/>
              <w:widowControl/>
              <w:suppressLineNumbers w:val="0"/>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vertAlign w:val="baseline"/>
                <w:lang w:eastAsia="zh-CN"/>
              </w:rPr>
            </w:pPr>
            <w:r>
              <w:rPr>
                <w:rFonts w:hint="eastAsia" w:ascii="微软雅黑" w:hAnsi="微软雅黑" w:eastAsia="微软雅黑" w:cs="微软雅黑"/>
                <w:i w:val="0"/>
                <w:iCs w:val="0"/>
                <w:caps w:val="0"/>
                <w:color w:val="auto"/>
                <w:spacing w:val="0"/>
                <w:sz w:val="21"/>
                <w:szCs w:val="21"/>
                <w:shd w:val="clear" w:fill="FFFFFF"/>
                <w:vertAlign w:val="baseline"/>
                <w:lang w:eastAsia="zh-CN"/>
              </w:rPr>
              <w:t>单位</w:t>
            </w:r>
          </w:p>
        </w:tc>
        <w:tc>
          <w:tcPr>
            <w:tcW w:w="562" w:type="pct"/>
            <w:vAlign w:val="center"/>
          </w:tcPr>
          <w:p w14:paraId="0D91F984">
            <w:pPr>
              <w:pStyle w:val="14"/>
              <w:keepNext w:val="0"/>
              <w:keepLines w:val="0"/>
              <w:widowControl/>
              <w:suppressLineNumbers w:val="0"/>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vertAlign w:val="baseline"/>
                <w:lang w:eastAsia="zh-CN"/>
              </w:rPr>
            </w:pPr>
            <w:r>
              <w:rPr>
                <w:rFonts w:hint="eastAsia" w:ascii="微软雅黑" w:hAnsi="微软雅黑" w:eastAsia="微软雅黑" w:cs="微软雅黑"/>
                <w:i w:val="0"/>
                <w:iCs w:val="0"/>
                <w:caps w:val="0"/>
                <w:color w:val="auto"/>
                <w:spacing w:val="0"/>
                <w:sz w:val="21"/>
                <w:szCs w:val="21"/>
                <w:shd w:val="clear" w:fill="FFFFFF"/>
                <w:vertAlign w:val="baseline"/>
                <w:lang w:eastAsia="zh-CN"/>
              </w:rPr>
              <w:t>数量</w:t>
            </w:r>
          </w:p>
        </w:tc>
        <w:tc>
          <w:tcPr>
            <w:tcW w:w="826" w:type="pct"/>
            <w:vAlign w:val="center"/>
          </w:tcPr>
          <w:p w14:paraId="4DBBD137">
            <w:pPr>
              <w:pStyle w:val="14"/>
              <w:keepNext w:val="0"/>
              <w:keepLines w:val="0"/>
              <w:widowControl/>
              <w:suppressLineNumbers w:val="0"/>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vertAlign w:val="baseline"/>
                <w:lang w:eastAsia="zh-CN"/>
              </w:rPr>
            </w:pPr>
            <w:r>
              <w:rPr>
                <w:rFonts w:hint="eastAsia" w:ascii="微软雅黑" w:hAnsi="微软雅黑" w:eastAsia="微软雅黑" w:cs="微软雅黑"/>
                <w:i w:val="0"/>
                <w:iCs w:val="0"/>
                <w:caps w:val="0"/>
                <w:color w:val="auto"/>
                <w:spacing w:val="0"/>
                <w:sz w:val="21"/>
                <w:szCs w:val="21"/>
                <w:shd w:val="clear" w:fill="FFFFFF"/>
                <w:vertAlign w:val="baseline"/>
                <w:lang w:eastAsia="zh-CN"/>
              </w:rPr>
              <w:t>单价（元）</w:t>
            </w:r>
          </w:p>
        </w:tc>
        <w:tc>
          <w:tcPr>
            <w:tcW w:w="900" w:type="pct"/>
            <w:vAlign w:val="center"/>
          </w:tcPr>
          <w:p w14:paraId="51FC3A83">
            <w:pPr>
              <w:pStyle w:val="14"/>
              <w:keepNext w:val="0"/>
              <w:keepLines w:val="0"/>
              <w:widowControl/>
              <w:suppressLineNumbers w:val="0"/>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vertAlign w:val="baseline"/>
                <w:lang w:eastAsia="zh-CN"/>
              </w:rPr>
            </w:pPr>
            <w:r>
              <w:rPr>
                <w:rFonts w:hint="eastAsia" w:ascii="微软雅黑" w:hAnsi="微软雅黑" w:eastAsia="微软雅黑" w:cs="微软雅黑"/>
                <w:i w:val="0"/>
                <w:iCs w:val="0"/>
                <w:caps w:val="0"/>
                <w:color w:val="auto"/>
                <w:spacing w:val="0"/>
                <w:sz w:val="21"/>
                <w:szCs w:val="21"/>
                <w:shd w:val="clear" w:fill="FFFFFF"/>
                <w:vertAlign w:val="baseline"/>
                <w:lang w:eastAsia="zh-CN"/>
              </w:rPr>
              <w:t>总价（元）</w:t>
            </w:r>
          </w:p>
        </w:tc>
      </w:tr>
      <w:tr w14:paraId="123A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07C61E2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681" w:type="pct"/>
            <w:vAlign w:val="center"/>
          </w:tcPr>
          <w:p w14:paraId="75D4125D">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eastAsia="zh-CN"/>
              </w:rPr>
            </w:pPr>
          </w:p>
        </w:tc>
        <w:tc>
          <w:tcPr>
            <w:tcW w:w="1154" w:type="pct"/>
            <w:vAlign w:val="center"/>
          </w:tcPr>
          <w:p w14:paraId="24A3227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eastAsia="zh-CN"/>
              </w:rPr>
            </w:pPr>
          </w:p>
        </w:tc>
        <w:tc>
          <w:tcPr>
            <w:tcW w:w="420" w:type="pct"/>
            <w:vAlign w:val="center"/>
          </w:tcPr>
          <w:p w14:paraId="534425EF">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562" w:type="pct"/>
            <w:vAlign w:val="center"/>
          </w:tcPr>
          <w:p w14:paraId="3AAD457B">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826" w:type="pct"/>
            <w:vAlign w:val="center"/>
          </w:tcPr>
          <w:p w14:paraId="71229405">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900" w:type="pct"/>
            <w:vAlign w:val="center"/>
          </w:tcPr>
          <w:p w14:paraId="2EA56A5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r>
      <w:tr w14:paraId="554D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77D2DFE3">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681" w:type="pct"/>
            <w:vAlign w:val="center"/>
          </w:tcPr>
          <w:p w14:paraId="64C81691">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eastAsia="zh-CN"/>
              </w:rPr>
            </w:pPr>
          </w:p>
        </w:tc>
        <w:tc>
          <w:tcPr>
            <w:tcW w:w="1154" w:type="pct"/>
            <w:vAlign w:val="center"/>
          </w:tcPr>
          <w:p w14:paraId="4FB352F3">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eastAsia="zh-CN"/>
              </w:rPr>
            </w:pPr>
          </w:p>
        </w:tc>
        <w:tc>
          <w:tcPr>
            <w:tcW w:w="420" w:type="pct"/>
            <w:vAlign w:val="center"/>
          </w:tcPr>
          <w:p w14:paraId="4B2535C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562" w:type="pct"/>
            <w:vAlign w:val="center"/>
          </w:tcPr>
          <w:p w14:paraId="0E11931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826" w:type="pct"/>
            <w:vAlign w:val="center"/>
          </w:tcPr>
          <w:p w14:paraId="0BEDCA0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900" w:type="pct"/>
            <w:vAlign w:val="center"/>
          </w:tcPr>
          <w:p w14:paraId="4BD990B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r>
      <w:tr w14:paraId="42AD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6EBC4715">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681" w:type="pct"/>
            <w:vAlign w:val="center"/>
          </w:tcPr>
          <w:p w14:paraId="12BCA87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1154" w:type="pct"/>
            <w:vAlign w:val="center"/>
          </w:tcPr>
          <w:p w14:paraId="507AA45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420" w:type="pct"/>
            <w:vAlign w:val="center"/>
          </w:tcPr>
          <w:p w14:paraId="6362FEE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562" w:type="pct"/>
            <w:vAlign w:val="center"/>
          </w:tcPr>
          <w:p w14:paraId="63DA43A5">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826" w:type="pct"/>
            <w:vAlign w:val="center"/>
          </w:tcPr>
          <w:p w14:paraId="5E4EAD8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900" w:type="pct"/>
            <w:vAlign w:val="center"/>
          </w:tcPr>
          <w:p w14:paraId="219BC84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r>
      <w:tr w14:paraId="0013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14:paraId="35AF7F6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681" w:type="pct"/>
            <w:vAlign w:val="center"/>
          </w:tcPr>
          <w:p w14:paraId="21D6F17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1154" w:type="pct"/>
            <w:vAlign w:val="center"/>
          </w:tcPr>
          <w:p w14:paraId="2FA67E9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420" w:type="pct"/>
            <w:vAlign w:val="center"/>
          </w:tcPr>
          <w:p w14:paraId="258E915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c>
          <w:tcPr>
            <w:tcW w:w="562" w:type="pct"/>
            <w:vAlign w:val="center"/>
          </w:tcPr>
          <w:p w14:paraId="6D53C7A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826" w:type="pct"/>
            <w:vAlign w:val="center"/>
          </w:tcPr>
          <w:p w14:paraId="2BE4431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微软雅黑" w:hAnsi="微软雅黑" w:eastAsia="微软雅黑" w:cs="微软雅黑"/>
                <w:i w:val="0"/>
                <w:iCs w:val="0"/>
                <w:caps w:val="0"/>
                <w:color w:val="auto"/>
                <w:spacing w:val="0"/>
                <w:sz w:val="21"/>
                <w:szCs w:val="21"/>
                <w:shd w:val="clear" w:fill="FFFFFF"/>
                <w:lang w:val="en-US" w:eastAsia="zh-CN"/>
              </w:rPr>
            </w:pPr>
          </w:p>
        </w:tc>
        <w:tc>
          <w:tcPr>
            <w:tcW w:w="900" w:type="pct"/>
            <w:vAlign w:val="center"/>
          </w:tcPr>
          <w:p w14:paraId="15EB45CB">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r>
      <w:tr w14:paraId="4A68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pct"/>
            <w:gridSpan w:val="2"/>
            <w:vAlign w:val="center"/>
          </w:tcPr>
          <w:p w14:paraId="0CC390C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r>
              <w:rPr>
                <w:rFonts w:hint="eastAsia" w:ascii="微软雅黑" w:hAnsi="微软雅黑" w:eastAsia="微软雅黑" w:cs="微软雅黑"/>
                <w:i w:val="0"/>
                <w:iCs w:val="0"/>
                <w:caps w:val="0"/>
                <w:color w:val="auto"/>
                <w:spacing w:val="0"/>
                <w:sz w:val="21"/>
                <w:szCs w:val="21"/>
                <w:shd w:val="clear" w:fill="FFFFFF"/>
                <w:lang w:val="en-US" w:eastAsia="zh-CN"/>
              </w:rPr>
              <w:t>合计</w:t>
            </w:r>
          </w:p>
        </w:tc>
        <w:tc>
          <w:tcPr>
            <w:tcW w:w="3864" w:type="pct"/>
            <w:gridSpan w:val="5"/>
            <w:vAlign w:val="center"/>
          </w:tcPr>
          <w:p w14:paraId="3C56197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微软雅黑" w:hAnsi="微软雅黑" w:eastAsia="微软雅黑" w:cs="微软雅黑"/>
                <w:i w:val="0"/>
                <w:iCs w:val="0"/>
                <w:caps w:val="0"/>
                <w:color w:val="auto"/>
                <w:spacing w:val="0"/>
                <w:sz w:val="21"/>
                <w:szCs w:val="21"/>
                <w:shd w:val="clear" w:fill="FFFFFF"/>
                <w:lang w:val="en-US" w:eastAsia="zh-CN"/>
              </w:rPr>
            </w:pPr>
          </w:p>
        </w:tc>
      </w:tr>
    </w:tbl>
    <w:p w14:paraId="0365A6FB">
      <w:pPr>
        <w:pStyle w:val="8"/>
        <w:numPr>
          <w:ilvl w:val="0"/>
          <w:numId w:val="0"/>
        </w:numPr>
        <w:ind w:leftChars="0"/>
        <w:rPr>
          <w:rFonts w:hint="eastAsia"/>
          <w:color w:val="auto"/>
        </w:rPr>
      </w:pPr>
    </w:p>
    <w:p w14:paraId="6B602A47">
      <w:pPr>
        <w:rPr>
          <w:rFonts w:hint="eastAsia"/>
          <w:color w:val="auto"/>
        </w:rPr>
      </w:pPr>
    </w:p>
    <w:p w14:paraId="5B15F2EE">
      <w:pPr>
        <w:pStyle w:val="8"/>
        <w:rPr>
          <w:rFonts w:hint="eastAsia"/>
          <w:color w:val="auto"/>
        </w:rPr>
      </w:pPr>
    </w:p>
    <w:p w14:paraId="0A380A80">
      <w:pPr>
        <w:rPr>
          <w:rFonts w:hint="eastAsia"/>
          <w:color w:val="auto"/>
        </w:rPr>
      </w:pPr>
    </w:p>
    <w:p w14:paraId="0D45E517">
      <w:pPr>
        <w:pStyle w:val="8"/>
        <w:rPr>
          <w:rFonts w:hint="eastAsia" w:eastAsia="宋体"/>
          <w:color w:val="auto"/>
          <w:lang w:eastAsia="zh-CN"/>
        </w:rPr>
      </w:pPr>
      <w:r>
        <w:rPr>
          <w:rFonts w:hint="eastAsia" w:ascii="宋体" w:hAnsi="宋体" w:eastAsia="宋体" w:cs="Times New Roman"/>
          <w:color w:val="auto"/>
          <w:sz w:val="24"/>
          <w:lang w:val="en-US" w:eastAsia="zh-CN"/>
        </w:rPr>
        <w:t>注：以人民币报价。报价包含管理费、人工费、税金等履约过程涉及的所有费用。</w:t>
      </w:r>
    </w:p>
    <w:p w14:paraId="5DE273C2">
      <w:pPr>
        <w:rPr>
          <w:rFonts w:hint="eastAsia"/>
          <w:color w:val="auto"/>
        </w:rPr>
      </w:pPr>
    </w:p>
    <w:p w14:paraId="5D7960A6">
      <w:pPr>
        <w:pStyle w:val="8"/>
        <w:rPr>
          <w:rFonts w:hint="eastAsia"/>
          <w:color w:val="auto"/>
        </w:rPr>
      </w:pPr>
    </w:p>
    <w:p w14:paraId="67EA63A0">
      <w:pPr>
        <w:rPr>
          <w:rFonts w:hint="eastAsia"/>
          <w:color w:val="auto"/>
        </w:rPr>
      </w:pPr>
    </w:p>
    <w:p w14:paraId="4473B375">
      <w:pPr>
        <w:pStyle w:val="8"/>
        <w:rPr>
          <w:rFonts w:hint="eastAsia"/>
          <w:color w:val="auto"/>
        </w:rPr>
      </w:pPr>
    </w:p>
    <w:p w14:paraId="1E6FBFA1">
      <w:pPr>
        <w:rPr>
          <w:rFonts w:hint="eastAsia"/>
          <w:color w:val="auto"/>
        </w:rPr>
      </w:pPr>
    </w:p>
    <w:p w14:paraId="7D2EBD61">
      <w:pPr>
        <w:pStyle w:val="8"/>
        <w:rPr>
          <w:rFonts w:hint="eastAsia"/>
          <w:color w:val="auto"/>
        </w:rPr>
      </w:pPr>
    </w:p>
    <w:p w14:paraId="5E7416E9">
      <w:pPr>
        <w:rPr>
          <w:rFonts w:hint="eastAsia"/>
          <w:color w:val="auto"/>
        </w:rPr>
      </w:pPr>
    </w:p>
    <w:p w14:paraId="0B4E4FB6">
      <w:pPr>
        <w:pStyle w:val="8"/>
        <w:rPr>
          <w:rFonts w:hint="eastAsia"/>
          <w:color w:val="auto"/>
        </w:rPr>
      </w:pPr>
    </w:p>
    <w:p w14:paraId="3DE0964E">
      <w:pPr>
        <w:rPr>
          <w:rFonts w:hint="eastAsia" w:ascii="宋体" w:hAnsi="宋体" w:eastAsia="宋体" w:cs="Times New Roman"/>
          <w:bCs/>
          <w:color w:val="auto"/>
          <w:kern w:val="0"/>
          <w:sz w:val="28"/>
          <w:szCs w:val="28"/>
          <w:lang w:eastAsia="zh-CN"/>
        </w:rPr>
      </w:pPr>
      <w:r>
        <w:rPr>
          <w:rFonts w:hint="eastAsia" w:ascii="宋体" w:hAnsi="宋体" w:eastAsia="宋体" w:cs="Times New Roman"/>
          <w:bCs/>
          <w:color w:val="auto"/>
          <w:kern w:val="0"/>
          <w:sz w:val="28"/>
          <w:szCs w:val="28"/>
          <w:lang w:eastAsia="zh-CN"/>
        </w:rPr>
        <w:t>公司名称（盖章）：</w:t>
      </w:r>
    </w:p>
    <w:p w14:paraId="711A2086">
      <w:pPr>
        <w:rPr>
          <w:rFonts w:hint="eastAsia" w:ascii="宋体" w:hAnsi="宋体" w:eastAsia="宋体" w:cs="Times New Roman"/>
          <w:bCs/>
          <w:color w:val="auto"/>
          <w:kern w:val="0"/>
          <w:sz w:val="28"/>
          <w:szCs w:val="28"/>
          <w:lang w:eastAsia="zh-CN"/>
        </w:rPr>
      </w:pPr>
      <w:r>
        <w:rPr>
          <w:rFonts w:hint="eastAsia" w:ascii="宋体" w:hAnsi="宋体" w:eastAsia="宋体" w:cs="Times New Roman"/>
          <w:bCs/>
          <w:color w:val="auto"/>
          <w:kern w:val="0"/>
          <w:sz w:val="28"/>
          <w:szCs w:val="28"/>
          <w:lang w:eastAsia="zh-CN"/>
        </w:rPr>
        <w:t>法定代表或授权代表（签字或盖章）：</w:t>
      </w:r>
    </w:p>
    <w:p w14:paraId="6693F230">
      <w:pPr>
        <w:rPr>
          <w:rFonts w:hint="eastAsia" w:ascii="宋体" w:hAnsi="宋体"/>
          <w:bCs/>
          <w:color w:val="auto"/>
          <w:kern w:val="0"/>
          <w:sz w:val="28"/>
          <w:szCs w:val="28"/>
          <w:lang w:eastAsia="zh-CN"/>
        </w:rPr>
      </w:pPr>
      <w:r>
        <w:rPr>
          <w:rFonts w:hint="eastAsia" w:ascii="宋体" w:hAnsi="宋体"/>
          <w:bCs/>
          <w:color w:val="auto"/>
          <w:kern w:val="0"/>
          <w:sz w:val="28"/>
          <w:szCs w:val="28"/>
          <w:lang w:eastAsia="zh-CN"/>
        </w:rPr>
        <w:t>时间：</w:t>
      </w:r>
    </w:p>
    <w:p w14:paraId="0B06E84A">
      <w:pPr>
        <w:pStyle w:val="12"/>
        <w:rPr>
          <w:rFonts w:hint="eastAsia" w:ascii="宋体" w:hAnsi="宋体"/>
          <w:bCs/>
          <w:color w:val="auto"/>
          <w:kern w:val="0"/>
          <w:sz w:val="28"/>
          <w:szCs w:val="28"/>
          <w:lang w:eastAsia="zh-CN"/>
        </w:rPr>
      </w:pPr>
    </w:p>
    <w:p w14:paraId="34014080">
      <w:pPr>
        <w:rPr>
          <w:rFonts w:hint="eastAsia" w:ascii="宋体" w:hAnsi="宋体"/>
          <w:bCs/>
          <w:color w:val="auto"/>
          <w:kern w:val="0"/>
          <w:sz w:val="28"/>
          <w:szCs w:val="28"/>
          <w:lang w:eastAsia="zh-CN"/>
        </w:rPr>
      </w:pPr>
    </w:p>
    <w:p w14:paraId="0E1A35B4">
      <w:pPr>
        <w:pStyle w:val="12"/>
        <w:rPr>
          <w:rFonts w:hint="eastAsia" w:ascii="宋体" w:hAnsi="宋体"/>
          <w:bCs/>
          <w:color w:val="auto"/>
          <w:kern w:val="0"/>
          <w:sz w:val="28"/>
          <w:szCs w:val="28"/>
          <w:lang w:eastAsia="zh-CN"/>
        </w:rPr>
      </w:pPr>
    </w:p>
    <w:p w14:paraId="7E5D7461">
      <w:pPr>
        <w:rPr>
          <w:rFonts w:hint="eastAsia" w:ascii="宋体" w:hAnsi="宋体"/>
          <w:bCs/>
          <w:color w:val="auto"/>
          <w:kern w:val="0"/>
          <w:sz w:val="28"/>
          <w:szCs w:val="28"/>
          <w:lang w:eastAsia="zh-CN"/>
        </w:rPr>
      </w:pPr>
    </w:p>
    <w:p w14:paraId="01FD6519">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cs="Times New Roman"/>
          <w:color w:val="auto"/>
          <w:sz w:val="24"/>
          <w:szCs w:val="24"/>
          <w:highlight w:val="none"/>
        </w:rPr>
      </w:pPr>
      <w:r>
        <w:rPr>
          <w:rFonts w:hint="eastAsia"/>
          <w:color w:val="auto"/>
          <w:sz w:val="24"/>
          <w:szCs w:val="24"/>
          <w:highlight w:val="none"/>
          <w:lang w:eastAsia="zh-CN"/>
        </w:rPr>
        <w:t>附件七：</w:t>
      </w:r>
      <w:r>
        <w:rPr>
          <w:rFonts w:hint="eastAsia"/>
          <w:color w:val="auto"/>
          <w:sz w:val="24"/>
          <w:szCs w:val="24"/>
          <w:highlight w:val="none"/>
        </w:rPr>
        <w:t>商务</w:t>
      </w:r>
      <w:r>
        <w:rPr>
          <w:rFonts w:hint="eastAsia"/>
          <w:color w:val="auto"/>
          <w:sz w:val="24"/>
          <w:szCs w:val="24"/>
          <w:highlight w:val="none"/>
          <w:lang w:val="en-US" w:eastAsia="zh-CN"/>
        </w:rPr>
        <w:t>要求</w:t>
      </w:r>
      <w:r>
        <w:rPr>
          <w:rFonts w:hint="eastAsia"/>
          <w:color w:val="auto"/>
          <w:sz w:val="24"/>
          <w:szCs w:val="24"/>
          <w:highlight w:val="none"/>
        </w:rPr>
        <w:t>应答表</w:t>
      </w:r>
    </w:p>
    <w:p w14:paraId="6C3F3F37">
      <w:pPr>
        <w:spacing w:line="360" w:lineRule="auto"/>
        <w:jc w:val="left"/>
        <w:rPr>
          <w:rFonts w:hint="default" w:ascii="宋体" w:hAnsi="宋体" w:cs="宋体"/>
          <w:b w:val="0"/>
          <w:bCs w:val="0"/>
          <w:color w:val="auto"/>
          <w:kern w:val="0"/>
          <w:sz w:val="24"/>
          <w:szCs w:val="24"/>
          <w:highlight w:val="none"/>
          <w:u w:val="single"/>
          <w:lang w:val="en-US" w:eastAsia="zh-CN"/>
        </w:rPr>
      </w:pPr>
      <w:r>
        <w:rPr>
          <w:rFonts w:hint="eastAsia" w:ascii="宋体" w:hAnsi="宋体" w:cs="宋体"/>
          <w:b w:val="0"/>
          <w:bCs w:val="0"/>
          <w:color w:val="auto"/>
          <w:kern w:val="0"/>
          <w:sz w:val="24"/>
          <w:szCs w:val="24"/>
          <w:highlight w:val="none"/>
          <w:lang w:val="en-US" w:eastAsia="zh-CN" w:bidi="ar"/>
        </w:rPr>
        <w:t>项目名称：</w:t>
      </w:r>
      <w:r>
        <w:rPr>
          <w:rFonts w:hint="eastAsia" w:ascii="宋体" w:hAnsi="宋体" w:cs="宋体"/>
          <w:b w:val="0"/>
          <w:bCs w:val="0"/>
          <w:color w:val="auto"/>
          <w:kern w:val="0"/>
          <w:sz w:val="24"/>
          <w:szCs w:val="24"/>
          <w:highlight w:val="none"/>
          <w:u w:val="single"/>
          <w:lang w:val="en-US" w:eastAsia="zh-CN" w:bidi="ar"/>
        </w:rPr>
        <w:t xml:space="preserve">                  </w:t>
      </w:r>
    </w:p>
    <w:tbl>
      <w:tblPr>
        <w:tblStyle w:val="17"/>
        <w:tblW w:w="8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2512"/>
        <w:gridCol w:w="2215"/>
        <w:gridCol w:w="2293"/>
      </w:tblGrid>
      <w:tr w14:paraId="6D0F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03" w:type="dxa"/>
            <w:vAlign w:val="center"/>
          </w:tcPr>
          <w:p w14:paraId="2A35C524">
            <w:pPr>
              <w:pStyle w:val="9"/>
              <w:spacing w:line="360" w:lineRule="auto"/>
              <w:jc w:val="center"/>
              <w:rPr>
                <w:rFonts w:hAnsi="宋体" w:cs="Times New Roman"/>
                <w:b w:val="0"/>
                <w:bCs w:val="0"/>
                <w:color w:val="auto"/>
                <w:kern w:val="0"/>
                <w:sz w:val="24"/>
                <w:szCs w:val="24"/>
                <w:highlight w:val="none"/>
              </w:rPr>
            </w:pPr>
            <w:r>
              <w:rPr>
                <w:rFonts w:hint="eastAsia" w:hAnsi="宋体"/>
                <w:b w:val="0"/>
                <w:bCs w:val="0"/>
                <w:color w:val="auto"/>
                <w:kern w:val="0"/>
                <w:sz w:val="24"/>
                <w:szCs w:val="24"/>
                <w:highlight w:val="none"/>
              </w:rPr>
              <w:t>序号</w:t>
            </w:r>
          </w:p>
        </w:tc>
        <w:tc>
          <w:tcPr>
            <w:tcW w:w="2512" w:type="dxa"/>
            <w:vAlign w:val="center"/>
          </w:tcPr>
          <w:p w14:paraId="524222AD">
            <w:pPr>
              <w:pStyle w:val="9"/>
              <w:spacing w:line="360" w:lineRule="auto"/>
              <w:jc w:val="center"/>
              <w:rPr>
                <w:rFonts w:hAnsi="宋体" w:cs="Times New Roman"/>
                <w:b w:val="0"/>
                <w:bCs w:val="0"/>
                <w:color w:val="auto"/>
                <w:kern w:val="0"/>
                <w:sz w:val="24"/>
                <w:szCs w:val="24"/>
                <w:highlight w:val="none"/>
              </w:rPr>
            </w:pPr>
            <w:r>
              <w:rPr>
                <w:rFonts w:hint="eastAsia" w:hAnsi="宋体"/>
                <w:b w:val="0"/>
                <w:bCs w:val="0"/>
                <w:color w:val="auto"/>
                <w:kern w:val="0"/>
                <w:sz w:val="24"/>
                <w:szCs w:val="24"/>
                <w:highlight w:val="none"/>
                <w:lang w:eastAsia="zh-CN"/>
              </w:rPr>
              <w:t>采购</w:t>
            </w:r>
            <w:r>
              <w:rPr>
                <w:rFonts w:hint="eastAsia" w:hAnsi="宋体"/>
                <w:b w:val="0"/>
                <w:bCs w:val="0"/>
                <w:color w:val="auto"/>
                <w:kern w:val="0"/>
                <w:sz w:val="24"/>
                <w:szCs w:val="24"/>
                <w:highlight w:val="none"/>
              </w:rPr>
              <w:t>文件要求</w:t>
            </w:r>
          </w:p>
        </w:tc>
        <w:tc>
          <w:tcPr>
            <w:tcW w:w="2215" w:type="dxa"/>
            <w:vAlign w:val="center"/>
          </w:tcPr>
          <w:p w14:paraId="042124ED">
            <w:pPr>
              <w:pStyle w:val="9"/>
              <w:spacing w:line="360" w:lineRule="auto"/>
              <w:jc w:val="center"/>
              <w:rPr>
                <w:rFonts w:hAnsi="宋体" w:cs="Times New Roman"/>
                <w:b w:val="0"/>
                <w:bCs w:val="0"/>
                <w:color w:val="auto"/>
                <w:kern w:val="0"/>
                <w:sz w:val="24"/>
                <w:szCs w:val="24"/>
                <w:highlight w:val="none"/>
              </w:rPr>
            </w:pPr>
            <w:r>
              <w:rPr>
                <w:rFonts w:hint="eastAsia" w:hAnsi="宋体"/>
                <w:b w:val="0"/>
                <w:bCs w:val="0"/>
                <w:color w:val="auto"/>
                <w:kern w:val="0"/>
                <w:sz w:val="24"/>
                <w:szCs w:val="24"/>
                <w:highlight w:val="none"/>
              </w:rPr>
              <w:t>供应商应答</w:t>
            </w:r>
          </w:p>
        </w:tc>
        <w:tc>
          <w:tcPr>
            <w:tcW w:w="2293" w:type="dxa"/>
            <w:vAlign w:val="center"/>
          </w:tcPr>
          <w:p w14:paraId="10E5C6FA">
            <w:pPr>
              <w:pStyle w:val="9"/>
              <w:spacing w:line="360" w:lineRule="auto"/>
              <w:jc w:val="center"/>
              <w:rPr>
                <w:rFonts w:hint="eastAsia" w:hAnsi="宋体" w:eastAsia="宋体" w:cs="Times New Roman"/>
                <w:b w:val="0"/>
                <w:bCs w:val="0"/>
                <w:color w:val="auto"/>
                <w:kern w:val="0"/>
                <w:sz w:val="24"/>
                <w:szCs w:val="24"/>
                <w:highlight w:val="none"/>
                <w:lang w:eastAsia="zh-CN"/>
              </w:rPr>
            </w:pPr>
            <w:r>
              <w:rPr>
                <w:rFonts w:hint="eastAsia" w:hAnsi="宋体"/>
                <w:b w:val="0"/>
                <w:bCs w:val="0"/>
                <w:color w:val="auto"/>
                <w:kern w:val="0"/>
                <w:sz w:val="24"/>
                <w:szCs w:val="24"/>
                <w:highlight w:val="none"/>
              </w:rPr>
              <w:t>响应</w:t>
            </w:r>
            <w:r>
              <w:rPr>
                <w:rFonts w:hAnsi="宋体"/>
                <w:b w:val="0"/>
                <w:bCs w:val="0"/>
                <w:color w:val="auto"/>
                <w:kern w:val="0"/>
                <w:sz w:val="24"/>
                <w:szCs w:val="24"/>
                <w:highlight w:val="none"/>
              </w:rPr>
              <w:t>/</w:t>
            </w:r>
            <w:r>
              <w:rPr>
                <w:rFonts w:hint="eastAsia" w:hAnsi="宋体"/>
                <w:b w:val="0"/>
                <w:bCs w:val="0"/>
                <w:color w:val="auto"/>
                <w:kern w:val="0"/>
                <w:sz w:val="24"/>
                <w:szCs w:val="24"/>
                <w:highlight w:val="none"/>
              </w:rPr>
              <w:t>偏离</w:t>
            </w:r>
            <w:r>
              <w:rPr>
                <w:rFonts w:hint="eastAsia" w:hAnsi="宋体"/>
                <w:b w:val="0"/>
                <w:bCs w:val="0"/>
                <w:color w:val="auto"/>
                <w:kern w:val="0"/>
                <w:sz w:val="24"/>
                <w:szCs w:val="24"/>
                <w:highlight w:val="none"/>
                <w:lang w:eastAsia="zh-CN"/>
              </w:rPr>
              <w:t>说明</w:t>
            </w:r>
          </w:p>
        </w:tc>
      </w:tr>
      <w:tr w14:paraId="1A9E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05EC1AE4">
            <w:pPr>
              <w:spacing w:line="360" w:lineRule="auto"/>
              <w:jc w:val="center"/>
              <w:rPr>
                <w:rFonts w:ascii="宋体"/>
                <w:b w:val="0"/>
                <w:bCs w:val="0"/>
                <w:color w:val="auto"/>
                <w:kern w:val="0"/>
                <w:sz w:val="24"/>
                <w:szCs w:val="24"/>
                <w:highlight w:val="none"/>
              </w:rPr>
            </w:pPr>
          </w:p>
        </w:tc>
        <w:tc>
          <w:tcPr>
            <w:tcW w:w="2512" w:type="dxa"/>
            <w:vAlign w:val="center"/>
          </w:tcPr>
          <w:p w14:paraId="0DA166FA">
            <w:pPr>
              <w:spacing w:line="360" w:lineRule="auto"/>
              <w:jc w:val="center"/>
              <w:rPr>
                <w:rFonts w:ascii="宋体"/>
                <w:b w:val="0"/>
                <w:bCs w:val="0"/>
                <w:color w:val="auto"/>
                <w:kern w:val="0"/>
                <w:sz w:val="24"/>
                <w:szCs w:val="24"/>
                <w:highlight w:val="none"/>
              </w:rPr>
            </w:pPr>
          </w:p>
        </w:tc>
        <w:tc>
          <w:tcPr>
            <w:tcW w:w="2215" w:type="dxa"/>
            <w:vAlign w:val="center"/>
          </w:tcPr>
          <w:p w14:paraId="0D9F7596">
            <w:pPr>
              <w:spacing w:line="360" w:lineRule="auto"/>
              <w:ind w:left="277" w:hanging="316" w:hangingChars="132"/>
              <w:jc w:val="center"/>
              <w:rPr>
                <w:rFonts w:ascii="宋体"/>
                <w:b w:val="0"/>
                <w:bCs w:val="0"/>
                <w:color w:val="auto"/>
                <w:kern w:val="0"/>
                <w:sz w:val="24"/>
                <w:szCs w:val="24"/>
                <w:highlight w:val="none"/>
              </w:rPr>
            </w:pPr>
          </w:p>
        </w:tc>
        <w:tc>
          <w:tcPr>
            <w:tcW w:w="2293" w:type="dxa"/>
            <w:vAlign w:val="center"/>
          </w:tcPr>
          <w:p w14:paraId="1F7EBE0A">
            <w:pPr>
              <w:spacing w:line="360" w:lineRule="auto"/>
              <w:ind w:left="277" w:hanging="316" w:hangingChars="132"/>
              <w:jc w:val="center"/>
              <w:rPr>
                <w:rFonts w:ascii="宋体"/>
                <w:b w:val="0"/>
                <w:bCs w:val="0"/>
                <w:color w:val="auto"/>
                <w:kern w:val="0"/>
                <w:sz w:val="24"/>
                <w:szCs w:val="24"/>
                <w:highlight w:val="none"/>
              </w:rPr>
            </w:pPr>
          </w:p>
        </w:tc>
      </w:tr>
      <w:tr w14:paraId="54DE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41B7DF0A">
            <w:pPr>
              <w:spacing w:line="360" w:lineRule="auto"/>
              <w:jc w:val="center"/>
              <w:rPr>
                <w:rFonts w:ascii="宋体"/>
                <w:b w:val="0"/>
                <w:bCs w:val="0"/>
                <w:color w:val="auto"/>
                <w:kern w:val="0"/>
                <w:sz w:val="24"/>
                <w:szCs w:val="24"/>
                <w:highlight w:val="none"/>
              </w:rPr>
            </w:pPr>
          </w:p>
        </w:tc>
        <w:tc>
          <w:tcPr>
            <w:tcW w:w="2512" w:type="dxa"/>
            <w:vAlign w:val="center"/>
          </w:tcPr>
          <w:p w14:paraId="7A78B0F1">
            <w:pPr>
              <w:spacing w:line="360" w:lineRule="auto"/>
              <w:jc w:val="center"/>
              <w:rPr>
                <w:rFonts w:ascii="宋体"/>
                <w:b w:val="0"/>
                <w:bCs w:val="0"/>
                <w:color w:val="auto"/>
                <w:kern w:val="0"/>
                <w:sz w:val="24"/>
                <w:szCs w:val="24"/>
                <w:highlight w:val="none"/>
              </w:rPr>
            </w:pPr>
          </w:p>
        </w:tc>
        <w:tc>
          <w:tcPr>
            <w:tcW w:w="2215" w:type="dxa"/>
            <w:vAlign w:val="center"/>
          </w:tcPr>
          <w:p w14:paraId="030C2D96">
            <w:pPr>
              <w:spacing w:line="360" w:lineRule="auto"/>
              <w:jc w:val="center"/>
              <w:rPr>
                <w:rFonts w:ascii="宋体"/>
                <w:b w:val="0"/>
                <w:bCs w:val="0"/>
                <w:color w:val="auto"/>
                <w:kern w:val="0"/>
                <w:sz w:val="24"/>
                <w:szCs w:val="24"/>
                <w:highlight w:val="none"/>
              </w:rPr>
            </w:pPr>
          </w:p>
        </w:tc>
        <w:tc>
          <w:tcPr>
            <w:tcW w:w="2293" w:type="dxa"/>
            <w:vAlign w:val="center"/>
          </w:tcPr>
          <w:p w14:paraId="12A72E50">
            <w:pPr>
              <w:spacing w:line="360" w:lineRule="auto"/>
              <w:jc w:val="center"/>
              <w:rPr>
                <w:rFonts w:ascii="宋体"/>
                <w:b w:val="0"/>
                <w:bCs w:val="0"/>
                <w:color w:val="auto"/>
                <w:kern w:val="0"/>
                <w:sz w:val="24"/>
                <w:szCs w:val="24"/>
                <w:highlight w:val="none"/>
              </w:rPr>
            </w:pPr>
          </w:p>
        </w:tc>
      </w:tr>
      <w:tr w14:paraId="094F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26877917">
            <w:pPr>
              <w:spacing w:line="360" w:lineRule="auto"/>
              <w:jc w:val="center"/>
              <w:rPr>
                <w:rFonts w:ascii="宋体"/>
                <w:b w:val="0"/>
                <w:bCs w:val="0"/>
                <w:color w:val="auto"/>
                <w:kern w:val="0"/>
                <w:sz w:val="24"/>
                <w:szCs w:val="24"/>
                <w:highlight w:val="none"/>
              </w:rPr>
            </w:pPr>
          </w:p>
        </w:tc>
        <w:tc>
          <w:tcPr>
            <w:tcW w:w="2512" w:type="dxa"/>
            <w:vAlign w:val="center"/>
          </w:tcPr>
          <w:p w14:paraId="133823FF">
            <w:pPr>
              <w:spacing w:line="360" w:lineRule="auto"/>
              <w:jc w:val="center"/>
              <w:rPr>
                <w:rFonts w:ascii="宋体"/>
                <w:b w:val="0"/>
                <w:bCs w:val="0"/>
                <w:color w:val="auto"/>
                <w:kern w:val="0"/>
                <w:sz w:val="24"/>
                <w:szCs w:val="24"/>
                <w:highlight w:val="none"/>
              </w:rPr>
            </w:pPr>
          </w:p>
        </w:tc>
        <w:tc>
          <w:tcPr>
            <w:tcW w:w="2215" w:type="dxa"/>
            <w:vAlign w:val="center"/>
          </w:tcPr>
          <w:p w14:paraId="23B53693">
            <w:pPr>
              <w:spacing w:line="360" w:lineRule="auto"/>
              <w:jc w:val="center"/>
              <w:rPr>
                <w:rFonts w:ascii="宋体"/>
                <w:b w:val="0"/>
                <w:bCs w:val="0"/>
                <w:color w:val="auto"/>
                <w:kern w:val="0"/>
                <w:sz w:val="24"/>
                <w:szCs w:val="24"/>
                <w:highlight w:val="none"/>
              </w:rPr>
            </w:pPr>
          </w:p>
        </w:tc>
        <w:tc>
          <w:tcPr>
            <w:tcW w:w="2293" w:type="dxa"/>
            <w:vAlign w:val="center"/>
          </w:tcPr>
          <w:p w14:paraId="3ED12050">
            <w:pPr>
              <w:spacing w:line="360" w:lineRule="auto"/>
              <w:jc w:val="center"/>
              <w:rPr>
                <w:rFonts w:ascii="宋体"/>
                <w:b w:val="0"/>
                <w:bCs w:val="0"/>
                <w:color w:val="auto"/>
                <w:kern w:val="0"/>
                <w:sz w:val="24"/>
                <w:szCs w:val="24"/>
                <w:highlight w:val="none"/>
              </w:rPr>
            </w:pPr>
          </w:p>
        </w:tc>
      </w:tr>
      <w:tr w14:paraId="4E0A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26D7C668">
            <w:pPr>
              <w:spacing w:line="360" w:lineRule="auto"/>
              <w:jc w:val="center"/>
              <w:rPr>
                <w:rFonts w:ascii="宋体"/>
                <w:b w:val="0"/>
                <w:bCs w:val="0"/>
                <w:color w:val="auto"/>
                <w:kern w:val="0"/>
                <w:sz w:val="24"/>
                <w:szCs w:val="24"/>
                <w:highlight w:val="none"/>
              </w:rPr>
            </w:pPr>
          </w:p>
        </w:tc>
        <w:tc>
          <w:tcPr>
            <w:tcW w:w="2512" w:type="dxa"/>
            <w:vAlign w:val="center"/>
          </w:tcPr>
          <w:p w14:paraId="7BD0A8D7">
            <w:pPr>
              <w:spacing w:line="360" w:lineRule="auto"/>
              <w:jc w:val="center"/>
              <w:rPr>
                <w:rFonts w:ascii="宋体"/>
                <w:b w:val="0"/>
                <w:bCs w:val="0"/>
                <w:color w:val="auto"/>
                <w:kern w:val="0"/>
                <w:sz w:val="24"/>
                <w:szCs w:val="24"/>
                <w:highlight w:val="none"/>
              </w:rPr>
            </w:pPr>
          </w:p>
        </w:tc>
        <w:tc>
          <w:tcPr>
            <w:tcW w:w="2215" w:type="dxa"/>
            <w:vAlign w:val="center"/>
          </w:tcPr>
          <w:p w14:paraId="06523B57">
            <w:pPr>
              <w:spacing w:line="360" w:lineRule="auto"/>
              <w:jc w:val="center"/>
              <w:rPr>
                <w:rFonts w:ascii="宋体"/>
                <w:b w:val="0"/>
                <w:bCs w:val="0"/>
                <w:color w:val="auto"/>
                <w:kern w:val="0"/>
                <w:sz w:val="24"/>
                <w:szCs w:val="24"/>
                <w:highlight w:val="none"/>
              </w:rPr>
            </w:pPr>
          </w:p>
        </w:tc>
        <w:tc>
          <w:tcPr>
            <w:tcW w:w="2293" w:type="dxa"/>
            <w:vAlign w:val="center"/>
          </w:tcPr>
          <w:p w14:paraId="27A3431F">
            <w:pPr>
              <w:spacing w:line="360" w:lineRule="auto"/>
              <w:jc w:val="center"/>
              <w:rPr>
                <w:rFonts w:ascii="宋体"/>
                <w:b w:val="0"/>
                <w:bCs w:val="0"/>
                <w:color w:val="auto"/>
                <w:kern w:val="0"/>
                <w:sz w:val="24"/>
                <w:szCs w:val="24"/>
                <w:highlight w:val="none"/>
              </w:rPr>
            </w:pPr>
          </w:p>
        </w:tc>
      </w:tr>
      <w:tr w14:paraId="5319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337151E8">
            <w:pPr>
              <w:spacing w:line="360" w:lineRule="auto"/>
              <w:jc w:val="center"/>
              <w:rPr>
                <w:rFonts w:ascii="宋体"/>
                <w:b w:val="0"/>
                <w:bCs w:val="0"/>
                <w:color w:val="auto"/>
                <w:kern w:val="0"/>
                <w:sz w:val="24"/>
                <w:szCs w:val="24"/>
                <w:highlight w:val="none"/>
              </w:rPr>
            </w:pPr>
          </w:p>
        </w:tc>
        <w:tc>
          <w:tcPr>
            <w:tcW w:w="2512" w:type="dxa"/>
            <w:vAlign w:val="center"/>
          </w:tcPr>
          <w:p w14:paraId="3697EFE3">
            <w:pPr>
              <w:spacing w:line="360" w:lineRule="auto"/>
              <w:jc w:val="center"/>
              <w:rPr>
                <w:rFonts w:ascii="宋体"/>
                <w:b w:val="0"/>
                <w:bCs w:val="0"/>
                <w:color w:val="auto"/>
                <w:kern w:val="0"/>
                <w:sz w:val="24"/>
                <w:szCs w:val="24"/>
                <w:highlight w:val="none"/>
              </w:rPr>
            </w:pPr>
          </w:p>
        </w:tc>
        <w:tc>
          <w:tcPr>
            <w:tcW w:w="2215" w:type="dxa"/>
            <w:vAlign w:val="center"/>
          </w:tcPr>
          <w:p w14:paraId="7CE3526E">
            <w:pPr>
              <w:spacing w:line="360" w:lineRule="auto"/>
              <w:jc w:val="center"/>
              <w:rPr>
                <w:rFonts w:ascii="宋体"/>
                <w:b w:val="0"/>
                <w:bCs w:val="0"/>
                <w:color w:val="auto"/>
                <w:kern w:val="0"/>
                <w:sz w:val="24"/>
                <w:szCs w:val="24"/>
                <w:highlight w:val="none"/>
              </w:rPr>
            </w:pPr>
          </w:p>
        </w:tc>
        <w:tc>
          <w:tcPr>
            <w:tcW w:w="2293" w:type="dxa"/>
            <w:vAlign w:val="center"/>
          </w:tcPr>
          <w:p w14:paraId="5E64F6B2">
            <w:pPr>
              <w:spacing w:line="360" w:lineRule="auto"/>
              <w:jc w:val="center"/>
              <w:rPr>
                <w:rFonts w:ascii="宋体"/>
                <w:b w:val="0"/>
                <w:bCs w:val="0"/>
                <w:color w:val="auto"/>
                <w:kern w:val="0"/>
                <w:sz w:val="24"/>
                <w:szCs w:val="24"/>
                <w:highlight w:val="none"/>
              </w:rPr>
            </w:pPr>
          </w:p>
        </w:tc>
      </w:tr>
    </w:tbl>
    <w:p w14:paraId="32208DF7">
      <w:pPr>
        <w:pStyle w:val="9"/>
        <w:spacing w:line="360" w:lineRule="auto"/>
        <w:rPr>
          <w:rFonts w:hint="eastAsia" w:hAnsi="宋体"/>
          <w:b w:val="0"/>
          <w:bCs w:val="0"/>
          <w:color w:val="auto"/>
          <w:kern w:val="0"/>
          <w:sz w:val="24"/>
          <w:szCs w:val="24"/>
          <w:highlight w:val="none"/>
        </w:rPr>
      </w:pPr>
      <w:r>
        <w:rPr>
          <w:rFonts w:hint="eastAsia" w:hAnsi="宋体"/>
          <w:b w:val="0"/>
          <w:bCs w:val="0"/>
          <w:color w:val="auto"/>
          <w:kern w:val="0"/>
          <w:sz w:val="24"/>
          <w:szCs w:val="24"/>
          <w:highlight w:val="none"/>
        </w:rPr>
        <w:t>注：供应商必须据实填写，不得虚假应答，如与</w:t>
      </w:r>
      <w:r>
        <w:rPr>
          <w:rFonts w:hint="eastAsia" w:hAnsi="宋体"/>
          <w:b w:val="0"/>
          <w:bCs w:val="0"/>
          <w:color w:val="auto"/>
          <w:kern w:val="0"/>
          <w:sz w:val="24"/>
          <w:szCs w:val="24"/>
          <w:highlight w:val="none"/>
          <w:lang w:eastAsia="zh-CN"/>
        </w:rPr>
        <w:t>采购</w:t>
      </w:r>
      <w:r>
        <w:rPr>
          <w:rFonts w:hint="eastAsia" w:hAnsi="宋体"/>
          <w:b w:val="0"/>
          <w:bCs w:val="0"/>
          <w:color w:val="auto"/>
          <w:kern w:val="0"/>
          <w:sz w:val="24"/>
          <w:szCs w:val="24"/>
          <w:highlight w:val="none"/>
        </w:rPr>
        <w:t>文件所列商务相关条款如有偏离，请将偏离条款逐条应答。未明确偏离的条款，视为默认接受，供应商不得</w:t>
      </w:r>
      <w:r>
        <w:rPr>
          <w:rFonts w:hint="eastAsia" w:hAnsi="宋体"/>
          <w:b w:val="0"/>
          <w:bCs w:val="0"/>
          <w:color w:val="auto"/>
          <w:kern w:val="0"/>
          <w:sz w:val="24"/>
          <w:szCs w:val="24"/>
          <w:highlight w:val="none"/>
          <w:lang w:eastAsia="zh-CN"/>
        </w:rPr>
        <w:t>将</w:t>
      </w:r>
      <w:r>
        <w:rPr>
          <w:rFonts w:hint="eastAsia" w:hAnsi="宋体"/>
          <w:b w:val="0"/>
          <w:bCs w:val="0"/>
          <w:color w:val="auto"/>
          <w:kern w:val="0"/>
          <w:sz w:val="24"/>
          <w:szCs w:val="24"/>
          <w:highlight w:val="none"/>
        </w:rPr>
        <w:t>未作应答而拒不接受</w:t>
      </w:r>
      <w:r>
        <w:rPr>
          <w:rFonts w:hint="eastAsia" w:hAnsi="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否则将取消其报价或中标资格并追究相关责任。</w:t>
      </w:r>
    </w:p>
    <w:p w14:paraId="5808D5B9">
      <w:pPr>
        <w:spacing w:line="360" w:lineRule="auto"/>
        <w:ind w:firstLine="201" w:firstLineChars="84"/>
        <w:rPr>
          <w:rFonts w:hint="eastAsia" w:ascii="宋体" w:hAnsi="宋体" w:cs="宋体"/>
          <w:b w:val="0"/>
          <w:bCs w:val="0"/>
          <w:color w:val="auto"/>
          <w:kern w:val="0"/>
          <w:sz w:val="24"/>
          <w:szCs w:val="24"/>
          <w:highlight w:val="none"/>
        </w:rPr>
      </w:pPr>
    </w:p>
    <w:p w14:paraId="42299E92">
      <w:pPr>
        <w:spacing w:line="360" w:lineRule="auto"/>
        <w:ind w:firstLine="201" w:firstLineChars="84"/>
        <w:rPr>
          <w:rFonts w:ascii="宋体"/>
          <w:b w:val="0"/>
          <w:bCs w:val="0"/>
          <w:color w:val="auto"/>
          <w:kern w:val="0"/>
          <w:sz w:val="24"/>
          <w:szCs w:val="24"/>
          <w:highlight w:val="none"/>
        </w:rPr>
      </w:pPr>
      <w:r>
        <w:rPr>
          <w:rFonts w:hint="eastAsia" w:ascii="宋体" w:hAnsi="宋体" w:cs="宋体"/>
          <w:b w:val="0"/>
          <w:bCs w:val="0"/>
          <w:color w:val="auto"/>
          <w:kern w:val="0"/>
          <w:sz w:val="24"/>
          <w:szCs w:val="24"/>
          <w:highlight w:val="none"/>
        </w:rPr>
        <w:t>供应商名称：</w:t>
      </w:r>
      <w:r>
        <w:rPr>
          <w:rFonts w:hint="eastAsia" w:ascii="宋体" w:hAnsi="宋体" w:cs="宋体"/>
          <w:b w:val="0"/>
          <w:bCs w:val="0"/>
          <w:color w:val="auto"/>
          <w:kern w:val="0"/>
          <w:sz w:val="24"/>
          <w:szCs w:val="24"/>
          <w:highlight w:val="none"/>
          <w:u w:val="single"/>
          <w:lang w:val="en-US" w:eastAsia="zh-CN"/>
        </w:rPr>
        <w:t xml:space="preserve">                </w:t>
      </w:r>
      <w:r>
        <w:rPr>
          <w:rFonts w:ascii="宋体" w:hAnsi="宋体" w:cs="宋体"/>
          <w:b w:val="0"/>
          <w:bCs w:val="0"/>
          <w:color w:val="auto"/>
          <w:kern w:val="0"/>
          <w:sz w:val="24"/>
          <w:szCs w:val="24"/>
          <w:highlight w:val="none"/>
        </w:rPr>
        <w:t>(</w:t>
      </w:r>
      <w:r>
        <w:rPr>
          <w:rFonts w:hint="eastAsia" w:ascii="宋体" w:hAnsi="宋体" w:cs="宋体"/>
          <w:b w:val="0"/>
          <w:bCs w:val="0"/>
          <w:color w:val="auto"/>
          <w:kern w:val="0"/>
          <w:sz w:val="24"/>
          <w:szCs w:val="24"/>
          <w:highlight w:val="none"/>
        </w:rPr>
        <w:t>加盖公章</w:t>
      </w:r>
      <w:r>
        <w:rPr>
          <w:rFonts w:ascii="宋体" w:hAnsi="宋体" w:cs="宋体"/>
          <w:b w:val="0"/>
          <w:bCs w:val="0"/>
          <w:color w:val="auto"/>
          <w:kern w:val="0"/>
          <w:sz w:val="24"/>
          <w:szCs w:val="24"/>
          <w:highlight w:val="none"/>
        </w:rPr>
        <w:t>)</w:t>
      </w:r>
    </w:p>
    <w:p w14:paraId="2F079FA3">
      <w:pPr>
        <w:spacing w:line="360" w:lineRule="auto"/>
        <w:ind w:firstLine="201" w:firstLineChars="84"/>
        <w:rPr>
          <w:rFonts w:ascii="宋体"/>
          <w:b w:val="0"/>
          <w:bCs w:val="0"/>
          <w:color w:val="auto"/>
          <w:kern w:val="0"/>
          <w:sz w:val="24"/>
          <w:szCs w:val="24"/>
          <w:highlight w:val="none"/>
        </w:rPr>
      </w:pPr>
      <w:r>
        <w:rPr>
          <w:rFonts w:hint="eastAsia" w:ascii="宋体" w:hAnsi="宋体" w:cs="宋体"/>
          <w:b w:val="0"/>
          <w:bCs w:val="0"/>
          <w:color w:val="auto"/>
          <w:kern w:val="0"/>
          <w:sz w:val="24"/>
          <w:szCs w:val="24"/>
          <w:highlight w:val="none"/>
        </w:rPr>
        <w:t>法定代表人或代理人</w:t>
      </w:r>
      <w:r>
        <w:rPr>
          <w:rFonts w:ascii="宋体" w:hAnsi="宋体" w:cs="宋体"/>
          <w:b w:val="0"/>
          <w:bCs w:val="0"/>
          <w:color w:val="auto"/>
          <w:kern w:val="0"/>
          <w:sz w:val="24"/>
          <w:szCs w:val="24"/>
          <w:highlight w:val="none"/>
        </w:rPr>
        <w:t>:</w:t>
      </w:r>
      <w:r>
        <w:rPr>
          <w:rFonts w:hint="eastAsia" w:ascii="宋体" w:hAnsi="宋体" w:cs="宋体"/>
          <w:b w:val="0"/>
          <w:bCs w:val="0"/>
          <w:color w:val="auto"/>
          <w:kern w:val="0"/>
          <w:sz w:val="24"/>
          <w:szCs w:val="24"/>
          <w:highlight w:val="none"/>
          <w:u w:val="single"/>
          <w:lang w:val="en-US" w:eastAsia="zh-CN"/>
        </w:rPr>
        <w:t xml:space="preserve">                  </w:t>
      </w:r>
      <w:r>
        <w:rPr>
          <w:rFonts w:hint="eastAsia" w:ascii="宋体" w:hAnsi="宋体" w:cs="宋体"/>
          <w:b w:val="0"/>
          <w:bCs w:val="0"/>
          <w:color w:val="auto"/>
          <w:kern w:val="0"/>
          <w:sz w:val="24"/>
          <w:szCs w:val="24"/>
          <w:highlight w:val="none"/>
        </w:rPr>
        <w:t>（签字）</w:t>
      </w:r>
    </w:p>
    <w:p w14:paraId="2CE2B2F7">
      <w:pPr>
        <w:spacing w:line="360" w:lineRule="auto"/>
        <w:ind w:firstLine="201" w:firstLineChars="84"/>
        <w:rPr>
          <w:rFonts w:ascii="宋体" w:hAnsi="宋体" w:cs="宋体"/>
          <w:b w:val="0"/>
          <w:bCs w:val="0"/>
          <w:color w:val="auto"/>
          <w:kern w:val="0"/>
          <w:sz w:val="24"/>
          <w:szCs w:val="24"/>
          <w:highlight w:val="none"/>
        </w:rPr>
      </w:pPr>
      <w:r>
        <w:rPr>
          <w:rFonts w:hint="eastAsia" w:ascii="宋体" w:hAnsi="宋体" w:cs="宋体"/>
          <w:b w:val="0"/>
          <w:bCs w:val="0"/>
          <w:color w:val="auto"/>
          <w:kern w:val="0"/>
          <w:sz w:val="24"/>
          <w:szCs w:val="24"/>
          <w:highlight w:val="none"/>
        </w:rPr>
        <w:t>日期：</w:t>
      </w:r>
      <w:r>
        <w:rPr>
          <w:rFonts w:hint="eastAsia" w:ascii="宋体" w:hAnsi="宋体" w:cs="宋体"/>
          <w:b w:val="0"/>
          <w:bCs w:val="0"/>
          <w:color w:val="auto"/>
          <w:kern w:val="0"/>
          <w:sz w:val="24"/>
          <w:szCs w:val="24"/>
          <w:highlight w:val="none"/>
          <w:lang w:val="en-US" w:eastAsia="zh-CN"/>
        </w:rPr>
        <w:t xml:space="preserve">    </w:t>
      </w:r>
      <w:r>
        <w:rPr>
          <w:rFonts w:hint="eastAsia" w:ascii="宋体" w:hAnsi="宋体" w:cs="宋体"/>
          <w:b w:val="0"/>
          <w:bCs w:val="0"/>
          <w:color w:val="auto"/>
          <w:kern w:val="0"/>
          <w:sz w:val="24"/>
          <w:szCs w:val="24"/>
          <w:highlight w:val="none"/>
        </w:rPr>
        <w:t>年</w:t>
      </w:r>
      <w:r>
        <w:rPr>
          <w:rFonts w:hint="eastAsia" w:ascii="宋体" w:hAnsi="宋体" w:cs="宋体"/>
          <w:b w:val="0"/>
          <w:bCs w:val="0"/>
          <w:color w:val="auto"/>
          <w:kern w:val="0"/>
          <w:sz w:val="24"/>
          <w:szCs w:val="24"/>
          <w:highlight w:val="none"/>
          <w:lang w:val="en-US" w:eastAsia="zh-CN"/>
        </w:rPr>
        <w:t xml:space="preserve">     </w:t>
      </w:r>
      <w:r>
        <w:rPr>
          <w:rFonts w:hint="eastAsia" w:ascii="宋体" w:hAnsi="宋体" w:cs="宋体"/>
          <w:b w:val="0"/>
          <w:bCs w:val="0"/>
          <w:color w:val="auto"/>
          <w:kern w:val="0"/>
          <w:sz w:val="24"/>
          <w:szCs w:val="24"/>
          <w:highlight w:val="none"/>
        </w:rPr>
        <w:t>月</w:t>
      </w:r>
      <w:r>
        <w:rPr>
          <w:rFonts w:hint="eastAsia" w:ascii="宋体" w:hAnsi="宋体" w:cs="宋体"/>
          <w:b w:val="0"/>
          <w:bCs w:val="0"/>
          <w:color w:val="auto"/>
          <w:kern w:val="0"/>
          <w:sz w:val="24"/>
          <w:szCs w:val="24"/>
          <w:highlight w:val="none"/>
          <w:lang w:val="en-US" w:eastAsia="zh-CN"/>
        </w:rPr>
        <w:t xml:space="preserve">     </w:t>
      </w:r>
      <w:r>
        <w:rPr>
          <w:rFonts w:hint="eastAsia" w:ascii="宋体" w:hAnsi="宋体" w:cs="宋体"/>
          <w:b w:val="0"/>
          <w:bCs w:val="0"/>
          <w:color w:val="auto"/>
          <w:kern w:val="0"/>
          <w:sz w:val="24"/>
          <w:szCs w:val="24"/>
          <w:highlight w:val="none"/>
        </w:rPr>
        <w:t>日</w:t>
      </w:r>
    </w:p>
    <w:p w14:paraId="7A0A3C8C">
      <w:pPr>
        <w:pStyle w:val="12"/>
        <w:jc w:val="center"/>
        <w:rPr>
          <w:rFonts w:hint="eastAsia"/>
          <w:color w:val="auto"/>
          <w:lang w:eastAsia="zh-CN"/>
        </w:rPr>
      </w:pPr>
    </w:p>
    <w:p w14:paraId="449A869C">
      <w:pPr>
        <w:rPr>
          <w:rFonts w:hint="eastAsia"/>
          <w:color w:val="auto"/>
        </w:rPr>
      </w:pPr>
    </w:p>
    <w:p w14:paraId="56BF913A">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hint="eastAsia" w:ascii="宋体" w:hAnsi="宋体"/>
          <w:bCs/>
          <w:color w:val="auto"/>
          <w:kern w:val="0"/>
          <w:sz w:val="24"/>
          <w:szCs w:val="24"/>
          <w:lang w:eastAsia="zh-CN"/>
        </w:rPr>
      </w:pPr>
      <w:r>
        <w:rPr>
          <w:rFonts w:hint="eastAsia"/>
          <w:bCs/>
          <w:color w:val="auto"/>
          <w:kern w:val="0"/>
          <w:sz w:val="24"/>
          <w:szCs w:val="24"/>
          <w:lang w:eastAsia="zh-CN"/>
        </w:rPr>
        <w:t>附件八：</w:t>
      </w:r>
      <w:r>
        <w:rPr>
          <w:rFonts w:hint="eastAsia" w:ascii="宋体" w:hAnsi="宋体"/>
          <w:bCs/>
          <w:color w:val="auto"/>
          <w:kern w:val="0"/>
          <w:sz w:val="24"/>
          <w:szCs w:val="24"/>
          <w:lang w:eastAsia="zh-CN"/>
        </w:rPr>
        <w:t>技术</w:t>
      </w:r>
      <w:r>
        <w:rPr>
          <w:rFonts w:hint="eastAsia"/>
          <w:bCs/>
          <w:color w:val="auto"/>
          <w:kern w:val="0"/>
          <w:sz w:val="24"/>
          <w:szCs w:val="24"/>
          <w:lang w:val="en-US" w:eastAsia="zh-CN"/>
        </w:rPr>
        <w:t>/服务</w:t>
      </w:r>
      <w:r>
        <w:rPr>
          <w:rFonts w:hint="eastAsia" w:ascii="宋体" w:hAnsi="宋体"/>
          <w:bCs/>
          <w:color w:val="auto"/>
          <w:kern w:val="0"/>
          <w:sz w:val="24"/>
          <w:szCs w:val="24"/>
          <w:lang w:val="en-US" w:eastAsia="zh-CN"/>
        </w:rPr>
        <w:t>要求</w:t>
      </w:r>
      <w:r>
        <w:rPr>
          <w:rFonts w:hint="eastAsia" w:ascii="宋体" w:hAnsi="宋体"/>
          <w:bCs/>
          <w:color w:val="auto"/>
          <w:kern w:val="0"/>
          <w:sz w:val="24"/>
          <w:szCs w:val="24"/>
          <w:lang w:eastAsia="zh-CN"/>
        </w:rPr>
        <w:t>应答表</w:t>
      </w:r>
    </w:p>
    <w:p w14:paraId="16D2F4D7">
      <w:pPr>
        <w:spacing w:line="360" w:lineRule="auto"/>
        <w:jc w:val="left"/>
        <w:rPr>
          <w:rFonts w:hint="eastAsia" w:ascii="宋体" w:hAnsi="宋体" w:eastAsia="宋体" w:cs="宋体"/>
          <w:b w:val="0"/>
          <w:bCs w:val="0"/>
          <w:color w:val="auto"/>
          <w:kern w:val="0"/>
          <w:sz w:val="24"/>
          <w:szCs w:val="24"/>
          <w:highlight w:val="none"/>
          <w:u w:val="single"/>
          <w:lang w:val="en-US" w:eastAsia="zh-CN"/>
        </w:rPr>
      </w:pPr>
      <w:r>
        <w:rPr>
          <w:rFonts w:hint="eastAsia" w:ascii="宋体" w:hAnsi="宋体" w:eastAsia="宋体" w:cs="宋体"/>
          <w:b w:val="0"/>
          <w:bCs w:val="0"/>
          <w:color w:val="auto"/>
          <w:kern w:val="0"/>
          <w:sz w:val="24"/>
          <w:szCs w:val="24"/>
          <w:highlight w:val="none"/>
          <w:lang w:val="en-US" w:eastAsia="zh-CN" w:bidi="ar"/>
        </w:rPr>
        <w:t>项目名称：</w:t>
      </w:r>
      <w:r>
        <w:rPr>
          <w:rFonts w:hint="eastAsia" w:ascii="宋体" w:hAnsi="宋体" w:eastAsia="宋体" w:cs="宋体"/>
          <w:b w:val="0"/>
          <w:bCs w:val="0"/>
          <w:color w:val="auto"/>
          <w:kern w:val="0"/>
          <w:sz w:val="24"/>
          <w:szCs w:val="24"/>
          <w:highlight w:val="none"/>
          <w:u w:val="single"/>
          <w:lang w:val="en-US" w:eastAsia="zh-CN" w:bidi="ar"/>
        </w:rPr>
        <w:t xml:space="preserve">                        </w:t>
      </w:r>
    </w:p>
    <w:tbl>
      <w:tblPr>
        <w:tblStyle w:val="17"/>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486"/>
        <w:gridCol w:w="2208"/>
        <w:gridCol w:w="3012"/>
      </w:tblGrid>
      <w:tr w14:paraId="6F41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vAlign w:val="center"/>
          </w:tcPr>
          <w:p w14:paraId="10FD7DFC">
            <w:pPr>
              <w:pStyle w:val="23"/>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2486" w:type="dxa"/>
            <w:vAlign w:val="center"/>
          </w:tcPr>
          <w:p w14:paraId="344A3EA8">
            <w:pPr>
              <w:pStyle w:val="23"/>
              <w:jc w:val="center"/>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采购</w:t>
            </w:r>
            <w:r>
              <w:rPr>
                <w:rFonts w:hint="eastAsia" w:ascii="宋体" w:hAnsi="宋体" w:eastAsia="宋体" w:cs="宋体"/>
                <w:b w:val="0"/>
                <w:bCs w:val="0"/>
                <w:color w:val="auto"/>
                <w:sz w:val="24"/>
                <w:szCs w:val="24"/>
                <w:highlight w:val="none"/>
              </w:rPr>
              <w:t>文件要求</w:t>
            </w:r>
          </w:p>
        </w:tc>
        <w:tc>
          <w:tcPr>
            <w:tcW w:w="2208" w:type="dxa"/>
            <w:vAlign w:val="center"/>
          </w:tcPr>
          <w:p w14:paraId="719EB3A9">
            <w:pPr>
              <w:pStyle w:val="23"/>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响应服务参数</w:t>
            </w:r>
          </w:p>
        </w:tc>
        <w:tc>
          <w:tcPr>
            <w:tcW w:w="3012" w:type="dxa"/>
            <w:vAlign w:val="center"/>
          </w:tcPr>
          <w:p w14:paraId="1C13E4C1">
            <w:pPr>
              <w:pStyle w:val="23"/>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响应/偏离</w:t>
            </w:r>
          </w:p>
        </w:tc>
      </w:tr>
      <w:tr w14:paraId="04D5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348C752E">
            <w:pPr>
              <w:pStyle w:val="23"/>
              <w:rPr>
                <w:rFonts w:hint="eastAsia" w:ascii="宋体" w:hAnsi="宋体" w:eastAsia="宋体" w:cs="宋体"/>
                <w:b w:val="0"/>
                <w:bCs w:val="0"/>
                <w:color w:val="auto"/>
                <w:sz w:val="24"/>
                <w:szCs w:val="24"/>
                <w:highlight w:val="none"/>
              </w:rPr>
            </w:pPr>
          </w:p>
        </w:tc>
        <w:tc>
          <w:tcPr>
            <w:tcW w:w="2486" w:type="dxa"/>
          </w:tcPr>
          <w:p w14:paraId="272CC534">
            <w:pPr>
              <w:pStyle w:val="23"/>
              <w:rPr>
                <w:rFonts w:hint="eastAsia" w:ascii="宋体" w:hAnsi="宋体" w:eastAsia="宋体" w:cs="宋体"/>
                <w:b w:val="0"/>
                <w:bCs w:val="0"/>
                <w:color w:val="auto"/>
                <w:sz w:val="24"/>
                <w:szCs w:val="24"/>
                <w:highlight w:val="none"/>
              </w:rPr>
            </w:pPr>
          </w:p>
        </w:tc>
        <w:tc>
          <w:tcPr>
            <w:tcW w:w="2208" w:type="dxa"/>
          </w:tcPr>
          <w:p w14:paraId="228E764B">
            <w:pPr>
              <w:pStyle w:val="23"/>
              <w:rPr>
                <w:rFonts w:hint="eastAsia" w:ascii="宋体" w:hAnsi="宋体" w:eastAsia="宋体" w:cs="宋体"/>
                <w:b w:val="0"/>
                <w:bCs w:val="0"/>
                <w:color w:val="auto"/>
                <w:sz w:val="24"/>
                <w:szCs w:val="24"/>
                <w:highlight w:val="none"/>
              </w:rPr>
            </w:pPr>
          </w:p>
        </w:tc>
        <w:tc>
          <w:tcPr>
            <w:tcW w:w="3012" w:type="dxa"/>
          </w:tcPr>
          <w:p w14:paraId="62C96766">
            <w:pPr>
              <w:pStyle w:val="23"/>
              <w:rPr>
                <w:rFonts w:hint="eastAsia" w:ascii="宋体" w:hAnsi="宋体" w:eastAsia="宋体" w:cs="宋体"/>
                <w:b w:val="0"/>
                <w:bCs w:val="0"/>
                <w:color w:val="auto"/>
                <w:sz w:val="24"/>
                <w:szCs w:val="24"/>
                <w:highlight w:val="none"/>
              </w:rPr>
            </w:pPr>
          </w:p>
        </w:tc>
      </w:tr>
      <w:tr w14:paraId="2553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D8B53C7">
            <w:pPr>
              <w:pStyle w:val="23"/>
              <w:rPr>
                <w:rFonts w:hint="eastAsia" w:ascii="宋体" w:hAnsi="宋体" w:eastAsia="宋体" w:cs="宋体"/>
                <w:b w:val="0"/>
                <w:bCs w:val="0"/>
                <w:color w:val="auto"/>
                <w:sz w:val="24"/>
                <w:szCs w:val="24"/>
                <w:highlight w:val="none"/>
              </w:rPr>
            </w:pPr>
          </w:p>
        </w:tc>
        <w:tc>
          <w:tcPr>
            <w:tcW w:w="2486" w:type="dxa"/>
          </w:tcPr>
          <w:p w14:paraId="1930554C">
            <w:pPr>
              <w:pStyle w:val="23"/>
              <w:rPr>
                <w:rFonts w:hint="eastAsia" w:ascii="宋体" w:hAnsi="宋体" w:eastAsia="宋体" w:cs="宋体"/>
                <w:b w:val="0"/>
                <w:bCs w:val="0"/>
                <w:color w:val="auto"/>
                <w:sz w:val="24"/>
                <w:szCs w:val="24"/>
                <w:highlight w:val="none"/>
              </w:rPr>
            </w:pPr>
          </w:p>
        </w:tc>
        <w:tc>
          <w:tcPr>
            <w:tcW w:w="2208" w:type="dxa"/>
          </w:tcPr>
          <w:p w14:paraId="567D6311">
            <w:pPr>
              <w:pStyle w:val="23"/>
              <w:rPr>
                <w:rFonts w:hint="eastAsia" w:ascii="宋体" w:hAnsi="宋体" w:eastAsia="宋体" w:cs="宋体"/>
                <w:b w:val="0"/>
                <w:bCs w:val="0"/>
                <w:color w:val="auto"/>
                <w:sz w:val="24"/>
                <w:szCs w:val="24"/>
                <w:highlight w:val="none"/>
              </w:rPr>
            </w:pPr>
          </w:p>
        </w:tc>
        <w:tc>
          <w:tcPr>
            <w:tcW w:w="3012" w:type="dxa"/>
          </w:tcPr>
          <w:p w14:paraId="4716A753">
            <w:pPr>
              <w:pStyle w:val="23"/>
              <w:rPr>
                <w:rFonts w:hint="eastAsia" w:ascii="宋体" w:hAnsi="宋体" w:eastAsia="宋体" w:cs="宋体"/>
                <w:b w:val="0"/>
                <w:bCs w:val="0"/>
                <w:color w:val="auto"/>
                <w:sz w:val="24"/>
                <w:szCs w:val="24"/>
                <w:highlight w:val="none"/>
              </w:rPr>
            </w:pPr>
          </w:p>
        </w:tc>
      </w:tr>
      <w:tr w14:paraId="45F9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1724A5DB">
            <w:pPr>
              <w:pStyle w:val="23"/>
              <w:rPr>
                <w:rFonts w:hint="eastAsia" w:ascii="宋体" w:hAnsi="宋体" w:eastAsia="宋体" w:cs="宋体"/>
                <w:b w:val="0"/>
                <w:bCs w:val="0"/>
                <w:color w:val="auto"/>
                <w:sz w:val="24"/>
                <w:szCs w:val="24"/>
                <w:highlight w:val="none"/>
              </w:rPr>
            </w:pPr>
          </w:p>
        </w:tc>
        <w:tc>
          <w:tcPr>
            <w:tcW w:w="2486" w:type="dxa"/>
          </w:tcPr>
          <w:p w14:paraId="24506E31">
            <w:pPr>
              <w:pStyle w:val="23"/>
              <w:rPr>
                <w:rFonts w:hint="eastAsia" w:ascii="宋体" w:hAnsi="宋体" w:eastAsia="宋体" w:cs="宋体"/>
                <w:b w:val="0"/>
                <w:bCs w:val="0"/>
                <w:color w:val="auto"/>
                <w:sz w:val="24"/>
                <w:szCs w:val="24"/>
                <w:highlight w:val="none"/>
              </w:rPr>
            </w:pPr>
          </w:p>
        </w:tc>
        <w:tc>
          <w:tcPr>
            <w:tcW w:w="2208" w:type="dxa"/>
          </w:tcPr>
          <w:p w14:paraId="30E75D5A">
            <w:pPr>
              <w:pStyle w:val="23"/>
              <w:rPr>
                <w:rFonts w:hint="eastAsia" w:ascii="宋体" w:hAnsi="宋体" w:eastAsia="宋体" w:cs="宋体"/>
                <w:b w:val="0"/>
                <w:bCs w:val="0"/>
                <w:color w:val="auto"/>
                <w:sz w:val="24"/>
                <w:szCs w:val="24"/>
                <w:highlight w:val="none"/>
              </w:rPr>
            </w:pPr>
          </w:p>
        </w:tc>
        <w:tc>
          <w:tcPr>
            <w:tcW w:w="3012" w:type="dxa"/>
          </w:tcPr>
          <w:p w14:paraId="405C7711">
            <w:pPr>
              <w:pStyle w:val="23"/>
              <w:rPr>
                <w:rFonts w:hint="eastAsia" w:ascii="宋体" w:hAnsi="宋体" w:eastAsia="宋体" w:cs="宋体"/>
                <w:b w:val="0"/>
                <w:bCs w:val="0"/>
                <w:color w:val="auto"/>
                <w:sz w:val="24"/>
                <w:szCs w:val="24"/>
                <w:highlight w:val="none"/>
              </w:rPr>
            </w:pPr>
          </w:p>
        </w:tc>
      </w:tr>
      <w:tr w14:paraId="69F8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728B824">
            <w:pPr>
              <w:pStyle w:val="23"/>
              <w:rPr>
                <w:rFonts w:hint="eastAsia" w:ascii="宋体" w:hAnsi="宋体" w:eastAsia="宋体" w:cs="宋体"/>
                <w:b w:val="0"/>
                <w:bCs w:val="0"/>
                <w:color w:val="auto"/>
                <w:sz w:val="24"/>
                <w:szCs w:val="24"/>
                <w:highlight w:val="none"/>
              </w:rPr>
            </w:pPr>
          </w:p>
        </w:tc>
        <w:tc>
          <w:tcPr>
            <w:tcW w:w="2486" w:type="dxa"/>
          </w:tcPr>
          <w:p w14:paraId="60BBF6D7">
            <w:pPr>
              <w:pStyle w:val="23"/>
              <w:rPr>
                <w:rFonts w:hint="eastAsia" w:ascii="宋体" w:hAnsi="宋体" w:eastAsia="宋体" w:cs="宋体"/>
                <w:b w:val="0"/>
                <w:bCs w:val="0"/>
                <w:color w:val="auto"/>
                <w:sz w:val="24"/>
                <w:szCs w:val="24"/>
                <w:highlight w:val="none"/>
              </w:rPr>
            </w:pPr>
          </w:p>
        </w:tc>
        <w:tc>
          <w:tcPr>
            <w:tcW w:w="2208" w:type="dxa"/>
          </w:tcPr>
          <w:p w14:paraId="3A59AD31">
            <w:pPr>
              <w:pStyle w:val="23"/>
              <w:rPr>
                <w:rFonts w:hint="eastAsia" w:ascii="宋体" w:hAnsi="宋体" w:eastAsia="宋体" w:cs="宋体"/>
                <w:b w:val="0"/>
                <w:bCs w:val="0"/>
                <w:color w:val="auto"/>
                <w:sz w:val="24"/>
                <w:szCs w:val="24"/>
                <w:highlight w:val="none"/>
              </w:rPr>
            </w:pPr>
          </w:p>
        </w:tc>
        <w:tc>
          <w:tcPr>
            <w:tcW w:w="3012" w:type="dxa"/>
          </w:tcPr>
          <w:p w14:paraId="5157EFA8">
            <w:pPr>
              <w:pStyle w:val="23"/>
              <w:rPr>
                <w:rFonts w:hint="eastAsia" w:ascii="宋体" w:hAnsi="宋体" w:eastAsia="宋体" w:cs="宋体"/>
                <w:b w:val="0"/>
                <w:bCs w:val="0"/>
                <w:color w:val="auto"/>
                <w:sz w:val="24"/>
                <w:szCs w:val="24"/>
                <w:highlight w:val="none"/>
              </w:rPr>
            </w:pPr>
          </w:p>
        </w:tc>
      </w:tr>
      <w:tr w14:paraId="77DC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0782A25">
            <w:pPr>
              <w:pStyle w:val="23"/>
              <w:rPr>
                <w:rFonts w:hint="eastAsia" w:ascii="宋体" w:hAnsi="宋体" w:eastAsia="宋体" w:cs="宋体"/>
                <w:b w:val="0"/>
                <w:bCs w:val="0"/>
                <w:color w:val="auto"/>
                <w:sz w:val="24"/>
                <w:szCs w:val="24"/>
                <w:highlight w:val="none"/>
              </w:rPr>
            </w:pPr>
          </w:p>
        </w:tc>
        <w:tc>
          <w:tcPr>
            <w:tcW w:w="2486" w:type="dxa"/>
          </w:tcPr>
          <w:p w14:paraId="1DC95F27">
            <w:pPr>
              <w:pStyle w:val="23"/>
              <w:rPr>
                <w:rFonts w:hint="eastAsia" w:ascii="宋体" w:hAnsi="宋体" w:eastAsia="宋体" w:cs="宋体"/>
                <w:b w:val="0"/>
                <w:bCs w:val="0"/>
                <w:color w:val="auto"/>
                <w:sz w:val="24"/>
                <w:szCs w:val="24"/>
                <w:highlight w:val="none"/>
              </w:rPr>
            </w:pPr>
          </w:p>
        </w:tc>
        <w:tc>
          <w:tcPr>
            <w:tcW w:w="2208" w:type="dxa"/>
          </w:tcPr>
          <w:p w14:paraId="5A926867">
            <w:pPr>
              <w:pStyle w:val="23"/>
              <w:rPr>
                <w:rFonts w:hint="eastAsia" w:ascii="宋体" w:hAnsi="宋体" w:eastAsia="宋体" w:cs="宋体"/>
                <w:b w:val="0"/>
                <w:bCs w:val="0"/>
                <w:color w:val="auto"/>
                <w:sz w:val="24"/>
                <w:szCs w:val="24"/>
                <w:highlight w:val="none"/>
              </w:rPr>
            </w:pPr>
          </w:p>
        </w:tc>
        <w:tc>
          <w:tcPr>
            <w:tcW w:w="3012" w:type="dxa"/>
          </w:tcPr>
          <w:p w14:paraId="7A46650A">
            <w:pPr>
              <w:pStyle w:val="23"/>
              <w:rPr>
                <w:rFonts w:hint="eastAsia" w:ascii="宋体" w:hAnsi="宋体" w:eastAsia="宋体" w:cs="宋体"/>
                <w:b w:val="0"/>
                <w:bCs w:val="0"/>
                <w:color w:val="auto"/>
                <w:sz w:val="24"/>
                <w:szCs w:val="24"/>
                <w:highlight w:val="none"/>
              </w:rPr>
            </w:pPr>
          </w:p>
        </w:tc>
      </w:tr>
      <w:tr w14:paraId="68A6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7E2DEBB3">
            <w:pPr>
              <w:pStyle w:val="23"/>
              <w:rPr>
                <w:rFonts w:hint="eastAsia" w:ascii="宋体" w:hAnsi="宋体" w:eastAsia="宋体" w:cs="宋体"/>
                <w:b w:val="0"/>
                <w:bCs w:val="0"/>
                <w:color w:val="auto"/>
                <w:sz w:val="24"/>
                <w:szCs w:val="24"/>
                <w:highlight w:val="none"/>
              </w:rPr>
            </w:pPr>
          </w:p>
        </w:tc>
        <w:tc>
          <w:tcPr>
            <w:tcW w:w="2486" w:type="dxa"/>
          </w:tcPr>
          <w:p w14:paraId="6F80CD65">
            <w:pPr>
              <w:pStyle w:val="23"/>
              <w:rPr>
                <w:rFonts w:hint="eastAsia" w:ascii="宋体" w:hAnsi="宋体" w:eastAsia="宋体" w:cs="宋体"/>
                <w:b w:val="0"/>
                <w:bCs w:val="0"/>
                <w:color w:val="auto"/>
                <w:sz w:val="24"/>
                <w:szCs w:val="24"/>
                <w:highlight w:val="none"/>
              </w:rPr>
            </w:pPr>
          </w:p>
        </w:tc>
        <w:tc>
          <w:tcPr>
            <w:tcW w:w="2208" w:type="dxa"/>
          </w:tcPr>
          <w:p w14:paraId="2A3B2250">
            <w:pPr>
              <w:pStyle w:val="23"/>
              <w:rPr>
                <w:rFonts w:hint="eastAsia" w:ascii="宋体" w:hAnsi="宋体" w:eastAsia="宋体" w:cs="宋体"/>
                <w:b w:val="0"/>
                <w:bCs w:val="0"/>
                <w:color w:val="auto"/>
                <w:sz w:val="24"/>
                <w:szCs w:val="24"/>
                <w:highlight w:val="none"/>
              </w:rPr>
            </w:pPr>
          </w:p>
        </w:tc>
        <w:tc>
          <w:tcPr>
            <w:tcW w:w="3012" w:type="dxa"/>
          </w:tcPr>
          <w:p w14:paraId="2335F1A8">
            <w:pPr>
              <w:pStyle w:val="23"/>
              <w:rPr>
                <w:rFonts w:hint="eastAsia" w:ascii="宋体" w:hAnsi="宋体" w:eastAsia="宋体" w:cs="宋体"/>
                <w:b w:val="0"/>
                <w:bCs w:val="0"/>
                <w:color w:val="auto"/>
                <w:sz w:val="24"/>
                <w:szCs w:val="24"/>
                <w:highlight w:val="none"/>
              </w:rPr>
            </w:pPr>
          </w:p>
        </w:tc>
      </w:tr>
      <w:tr w14:paraId="025A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42904155">
            <w:pPr>
              <w:pStyle w:val="23"/>
              <w:rPr>
                <w:rFonts w:hint="eastAsia" w:ascii="宋体" w:hAnsi="宋体" w:eastAsia="宋体" w:cs="宋体"/>
                <w:b w:val="0"/>
                <w:bCs w:val="0"/>
                <w:color w:val="auto"/>
                <w:sz w:val="24"/>
                <w:szCs w:val="24"/>
                <w:highlight w:val="none"/>
              </w:rPr>
            </w:pPr>
          </w:p>
        </w:tc>
        <w:tc>
          <w:tcPr>
            <w:tcW w:w="2486" w:type="dxa"/>
          </w:tcPr>
          <w:p w14:paraId="6B35A833">
            <w:pPr>
              <w:pStyle w:val="23"/>
              <w:rPr>
                <w:rFonts w:hint="eastAsia" w:ascii="宋体" w:hAnsi="宋体" w:eastAsia="宋体" w:cs="宋体"/>
                <w:b w:val="0"/>
                <w:bCs w:val="0"/>
                <w:color w:val="auto"/>
                <w:sz w:val="24"/>
                <w:szCs w:val="24"/>
                <w:highlight w:val="none"/>
              </w:rPr>
            </w:pPr>
          </w:p>
        </w:tc>
        <w:tc>
          <w:tcPr>
            <w:tcW w:w="2208" w:type="dxa"/>
          </w:tcPr>
          <w:p w14:paraId="79BB8460">
            <w:pPr>
              <w:pStyle w:val="23"/>
              <w:rPr>
                <w:rFonts w:hint="eastAsia" w:ascii="宋体" w:hAnsi="宋体" w:eastAsia="宋体" w:cs="宋体"/>
                <w:b w:val="0"/>
                <w:bCs w:val="0"/>
                <w:color w:val="auto"/>
                <w:sz w:val="24"/>
                <w:szCs w:val="24"/>
                <w:highlight w:val="none"/>
              </w:rPr>
            </w:pPr>
          </w:p>
        </w:tc>
        <w:tc>
          <w:tcPr>
            <w:tcW w:w="3012" w:type="dxa"/>
          </w:tcPr>
          <w:p w14:paraId="60B37433">
            <w:pPr>
              <w:pStyle w:val="23"/>
              <w:rPr>
                <w:rFonts w:hint="eastAsia" w:ascii="宋体" w:hAnsi="宋体" w:eastAsia="宋体" w:cs="宋体"/>
                <w:b w:val="0"/>
                <w:bCs w:val="0"/>
                <w:color w:val="auto"/>
                <w:sz w:val="24"/>
                <w:szCs w:val="24"/>
                <w:highlight w:val="none"/>
              </w:rPr>
            </w:pPr>
          </w:p>
        </w:tc>
      </w:tr>
    </w:tbl>
    <w:p w14:paraId="2AF68834">
      <w:pPr>
        <w:pStyle w:val="9"/>
        <w:spacing w:line="360" w:lineRule="auto"/>
        <w:rPr>
          <w:rFonts w:hint="eastAsia" w:hAnsi="宋体"/>
          <w:b w:val="0"/>
          <w:bCs w:val="0"/>
          <w:color w:val="auto"/>
          <w:kern w:val="0"/>
          <w:sz w:val="24"/>
          <w:szCs w:val="24"/>
          <w:highlight w:val="none"/>
        </w:rPr>
      </w:pPr>
      <w:r>
        <w:rPr>
          <w:rFonts w:hint="eastAsia" w:hAnsi="宋体"/>
          <w:b w:val="0"/>
          <w:bCs w:val="0"/>
          <w:color w:val="auto"/>
          <w:kern w:val="0"/>
          <w:sz w:val="24"/>
          <w:szCs w:val="24"/>
          <w:highlight w:val="none"/>
        </w:rPr>
        <w:t>注：供应商必须据实填写，不得虚假应答，如与</w:t>
      </w:r>
      <w:r>
        <w:rPr>
          <w:rFonts w:hint="eastAsia" w:hAnsi="宋体"/>
          <w:b w:val="0"/>
          <w:bCs w:val="0"/>
          <w:color w:val="auto"/>
          <w:kern w:val="0"/>
          <w:sz w:val="24"/>
          <w:szCs w:val="24"/>
          <w:highlight w:val="none"/>
          <w:lang w:eastAsia="zh-CN"/>
        </w:rPr>
        <w:t>采购</w:t>
      </w:r>
      <w:r>
        <w:rPr>
          <w:rFonts w:hint="eastAsia" w:hAnsi="宋体"/>
          <w:b w:val="0"/>
          <w:bCs w:val="0"/>
          <w:color w:val="auto"/>
          <w:kern w:val="0"/>
          <w:sz w:val="24"/>
          <w:szCs w:val="24"/>
          <w:highlight w:val="none"/>
        </w:rPr>
        <w:t>文件所列</w:t>
      </w:r>
      <w:r>
        <w:rPr>
          <w:rFonts w:hint="eastAsia" w:hAnsi="宋体"/>
          <w:b w:val="0"/>
          <w:bCs w:val="0"/>
          <w:color w:val="auto"/>
          <w:kern w:val="0"/>
          <w:sz w:val="24"/>
          <w:szCs w:val="24"/>
          <w:highlight w:val="none"/>
          <w:lang w:eastAsia="zh-CN"/>
        </w:rPr>
        <w:t>技术、服务要求</w:t>
      </w:r>
      <w:r>
        <w:rPr>
          <w:rFonts w:hint="eastAsia" w:hAnsi="宋体"/>
          <w:b w:val="0"/>
          <w:bCs w:val="0"/>
          <w:color w:val="auto"/>
          <w:kern w:val="0"/>
          <w:sz w:val="24"/>
          <w:szCs w:val="24"/>
          <w:highlight w:val="none"/>
        </w:rPr>
        <w:t>相关条款如有偏离，请将偏离条款逐条应答。未明确偏离的条款，视为默认接受，供应商不得</w:t>
      </w:r>
      <w:r>
        <w:rPr>
          <w:rFonts w:hint="eastAsia" w:hAnsi="宋体"/>
          <w:b w:val="0"/>
          <w:bCs w:val="0"/>
          <w:color w:val="auto"/>
          <w:kern w:val="0"/>
          <w:sz w:val="24"/>
          <w:szCs w:val="24"/>
          <w:highlight w:val="none"/>
          <w:lang w:eastAsia="zh-CN"/>
        </w:rPr>
        <w:t>将</w:t>
      </w:r>
      <w:r>
        <w:rPr>
          <w:rFonts w:hint="eastAsia" w:hAnsi="宋体"/>
          <w:b w:val="0"/>
          <w:bCs w:val="0"/>
          <w:color w:val="auto"/>
          <w:kern w:val="0"/>
          <w:sz w:val="24"/>
          <w:szCs w:val="24"/>
          <w:highlight w:val="none"/>
        </w:rPr>
        <w:t>未作应答而拒不接受</w:t>
      </w:r>
      <w:r>
        <w:rPr>
          <w:rFonts w:hint="eastAsia" w:hAnsi="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否则将取消其报价或中标资格并追究相关责任。</w:t>
      </w:r>
    </w:p>
    <w:p w14:paraId="0306DAD8">
      <w:pPr>
        <w:pStyle w:val="9"/>
        <w:spacing w:line="360" w:lineRule="auto"/>
        <w:rPr>
          <w:rFonts w:hint="eastAsia" w:hAnsi="宋体"/>
          <w:b w:val="0"/>
          <w:bCs w:val="0"/>
          <w:color w:val="auto"/>
          <w:kern w:val="0"/>
          <w:sz w:val="24"/>
          <w:szCs w:val="24"/>
          <w:highlight w:val="none"/>
        </w:rPr>
      </w:pPr>
    </w:p>
    <w:p w14:paraId="51407C19">
      <w:pPr>
        <w:rPr>
          <w:rFonts w:hint="eastAsia" w:ascii="宋体" w:hAnsi="宋体" w:eastAsia="宋体" w:cs="宋体"/>
          <w:b w:val="0"/>
          <w:bCs w:val="0"/>
          <w:color w:val="auto"/>
          <w:sz w:val="24"/>
          <w:szCs w:val="24"/>
          <w:highlight w:val="none"/>
        </w:rPr>
      </w:pPr>
    </w:p>
    <w:p w14:paraId="28AD6546">
      <w:pPr>
        <w:spacing w:line="360" w:lineRule="auto"/>
        <w:ind w:firstLine="201" w:firstLineChars="84"/>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供应商名称：</w:t>
      </w:r>
      <w:r>
        <w:rPr>
          <w:rFonts w:hint="eastAsia" w:ascii="宋体" w:hAnsi="宋体" w:eastAsia="宋体" w:cs="宋体"/>
          <w:b w:val="0"/>
          <w:bCs w:val="0"/>
          <w:color w:val="auto"/>
          <w:kern w:val="0"/>
          <w:sz w:val="24"/>
          <w:szCs w:val="24"/>
          <w:highlight w:val="none"/>
          <w:u w:val="single"/>
          <w:lang w:val="en-US" w:eastAsia="zh-CN"/>
        </w:rPr>
        <w:t xml:space="preserve">                </w:t>
      </w:r>
      <w:r>
        <w:rPr>
          <w:rFonts w:hint="eastAsia" w:ascii="宋体" w:hAnsi="宋体" w:eastAsia="宋体" w:cs="宋体"/>
          <w:b w:val="0"/>
          <w:bCs w:val="0"/>
          <w:color w:val="auto"/>
          <w:kern w:val="0"/>
          <w:sz w:val="24"/>
          <w:szCs w:val="24"/>
          <w:highlight w:val="none"/>
        </w:rPr>
        <w:t>(加盖公章)</w:t>
      </w:r>
    </w:p>
    <w:p w14:paraId="2655DB8C">
      <w:pPr>
        <w:spacing w:line="360" w:lineRule="auto"/>
        <w:ind w:firstLine="201" w:firstLineChars="84"/>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法定代表人或代理人:</w:t>
      </w:r>
      <w:r>
        <w:rPr>
          <w:rFonts w:hint="eastAsia" w:ascii="宋体" w:hAnsi="宋体" w:eastAsia="宋体" w:cs="宋体"/>
          <w:b w:val="0"/>
          <w:bCs w:val="0"/>
          <w:color w:val="auto"/>
          <w:kern w:val="0"/>
          <w:sz w:val="24"/>
          <w:szCs w:val="24"/>
          <w:highlight w:val="none"/>
          <w:u w:val="single"/>
          <w:lang w:val="en-US" w:eastAsia="zh-CN"/>
        </w:rPr>
        <w:t xml:space="preserve">                  </w:t>
      </w:r>
      <w:r>
        <w:rPr>
          <w:rFonts w:hint="eastAsia" w:ascii="宋体" w:hAnsi="宋体" w:eastAsia="宋体" w:cs="宋体"/>
          <w:b w:val="0"/>
          <w:bCs w:val="0"/>
          <w:color w:val="auto"/>
          <w:kern w:val="0"/>
          <w:sz w:val="24"/>
          <w:szCs w:val="24"/>
          <w:highlight w:val="none"/>
        </w:rPr>
        <w:t>（签字）</w:t>
      </w:r>
    </w:p>
    <w:p w14:paraId="635931A4">
      <w:pPr>
        <w:spacing w:line="360" w:lineRule="auto"/>
        <w:ind w:firstLine="201" w:firstLineChars="84"/>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日期：</w:t>
      </w:r>
      <w:r>
        <w:rPr>
          <w:rFonts w:hint="eastAsia" w:ascii="宋体" w:hAnsi="宋体" w:eastAsia="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年</w:t>
      </w:r>
      <w:r>
        <w:rPr>
          <w:rFonts w:hint="eastAsia" w:ascii="宋体" w:hAnsi="宋体" w:eastAsia="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月</w:t>
      </w:r>
      <w:r>
        <w:rPr>
          <w:rFonts w:hint="eastAsia" w:ascii="宋体" w:hAnsi="宋体" w:eastAsia="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日</w:t>
      </w:r>
    </w:p>
    <w:p w14:paraId="4913DA79">
      <w:pPr>
        <w:rPr>
          <w:rFonts w:hint="eastAsia" w:eastAsia="宋体"/>
          <w:color w:val="auto"/>
          <w:lang w:eastAsia="zh-CN"/>
        </w:rPr>
      </w:pPr>
    </w:p>
    <w:p w14:paraId="4C4F1DFD">
      <w:pPr>
        <w:pStyle w:val="12"/>
        <w:rPr>
          <w:rFonts w:hint="eastAsia"/>
          <w:color w:val="auto"/>
        </w:rPr>
      </w:pPr>
    </w:p>
    <w:p w14:paraId="4414A9AD">
      <w:pPr>
        <w:rPr>
          <w:rFonts w:hint="eastAsia"/>
          <w:color w:val="auto"/>
        </w:rPr>
      </w:pPr>
    </w:p>
    <w:p w14:paraId="5ECC05A5">
      <w:pPr>
        <w:pStyle w:val="12"/>
        <w:rPr>
          <w:rFonts w:hint="eastAsia"/>
          <w:color w:val="auto"/>
        </w:rPr>
      </w:pPr>
    </w:p>
    <w:p w14:paraId="66FE92B6">
      <w:pPr>
        <w:rPr>
          <w:rFonts w:hint="eastAsia"/>
          <w:color w:val="auto"/>
        </w:rPr>
      </w:pPr>
    </w:p>
    <w:p w14:paraId="6A1D7A82">
      <w:pPr>
        <w:rPr>
          <w:rFonts w:hint="eastAsia"/>
          <w:color w:val="auto"/>
        </w:rPr>
      </w:pPr>
    </w:p>
    <w:p w14:paraId="503E95A3">
      <w:pPr>
        <w:rPr>
          <w:rFonts w:hint="eastAsia"/>
          <w:color w:val="auto"/>
        </w:rPr>
      </w:pPr>
    </w:p>
    <w:p w14:paraId="22A3295C">
      <w:pPr>
        <w:rPr>
          <w:rFonts w:hint="eastAsia"/>
          <w:color w:val="auto"/>
        </w:rPr>
      </w:pPr>
    </w:p>
    <w:p w14:paraId="04981BAE">
      <w:pPr>
        <w:rPr>
          <w:rFonts w:hint="eastAsia"/>
          <w:color w:val="auto"/>
        </w:rPr>
      </w:pPr>
    </w:p>
    <w:p w14:paraId="1DBC702A">
      <w:pPr>
        <w:rPr>
          <w:rFonts w:hint="eastAsia"/>
          <w:color w:val="auto"/>
        </w:rPr>
      </w:pPr>
    </w:p>
    <w:p w14:paraId="24183EB3">
      <w:pPr>
        <w:rPr>
          <w:rFonts w:hint="eastAsia"/>
          <w:color w:val="auto"/>
        </w:rPr>
      </w:pPr>
    </w:p>
    <w:p w14:paraId="5C83AB0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80" w:lineRule="atLeast"/>
        <w:ind w:left="0" w:right="0" w:firstLine="0"/>
        <w:jc w:val="center"/>
        <w:rPr>
          <w:rFonts w:ascii="微软雅黑" w:hAnsi="微软雅黑" w:eastAsia="微软雅黑" w:cs="微软雅黑"/>
          <w:b/>
          <w:bCs/>
          <w:i w:val="0"/>
          <w:iCs w:val="0"/>
          <w:caps w:val="0"/>
          <w:color w:val="auto"/>
          <w:spacing w:val="0"/>
          <w:sz w:val="24"/>
          <w:szCs w:val="24"/>
        </w:rPr>
      </w:pPr>
      <w:r>
        <w:rPr>
          <w:rStyle w:val="20"/>
          <w:rFonts w:hint="eastAsia" w:ascii="宋体" w:hAnsi="宋体" w:cs="宋体"/>
          <w:b/>
          <w:bCs/>
          <w:i w:val="0"/>
          <w:iCs w:val="0"/>
          <w:caps w:val="0"/>
          <w:color w:val="auto"/>
          <w:spacing w:val="0"/>
          <w:kern w:val="0"/>
          <w:sz w:val="24"/>
          <w:szCs w:val="24"/>
          <w:shd w:val="clear" w:color="auto" w:fill="FFFFFF"/>
          <w:lang w:val="en-US" w:eastAsia="zh-CN" w:bidi="ar"/>
        </w:rPr>
        <w:t>附件九：</w:t>
      </w:r>
      <w:r>
        <w:rPr>
          <w:rStyle w:val="20"/>
          <w:rFonts w:hint="eastAsia" w:ascii="宋体" w:hAnsi="宋体" w:eastAsia="宋体" w:cs="宋体"/>
          <w:b/>
          <w:bCs/>
          <w:i w:val="0"/>
          <w:iCs w:val="0"/>
          <w:caps w:val="0"/>
          <w:color w:val="auto"/>
          <w:spacing w:val="0"/>
          <w:kern w:val="0"/>
          <w:sz w:val="24"/>
          <w:szCs w:val="24"/>
          <w:shd w:val="clear" w:color="auto" w:fill="FFFFFF"/>
          <w:lang w:val="en-US" w:eastAsia="zh-CN" w:bidi="ar"/>
        </w:rPr>
        <w:t>项目实施方案、服务方案、服务承诺</w:t>
      </w:r>
    </w:p>
    <w:p w14:paraId="15BAD2D0">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24"/>
          <w:szCs w:val="24"/>
          <w:shd w:val="clear" w:color="auto" w:fill="FFFFFF"/>
          <w:lang w:eastAsia="zh-CN"/>
        </w:rPr>
      </w:pPr>
      <w:r>
        <w:rPr>
          <w:rStyle w:val="20"/>
          <w:rFonts w:hint="eastAsia" w:ascii="Cambria" w:hAnsi="Cambria" w:cs="Cambria"/>
          <w:b/>
          <w:bCs/>
          <w:i w:val="0"/>
          <w:iCs w:val="0"/>
          <w:caps w:val="0"/>
          <w:color w:val="auto"/>
          <w:spacing w:val="0"/>
          <w:sz w:val="24"/>
          <w:szCs w:val="24"/>
          <w:shd w:val="clear" w:color="auto" w:fill="FFFFFF"/>
          <w:lang w:eastAsia="zh-CN"/>
        </w:rPr>
        <w:t>（格式自拟）</w:t>
      </w:r>
    </w:p>
    <w:p w14:paraId="5F1A66D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1D1B193B">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7DE84211">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070519F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5E1DF4E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2C24818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03AF121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7F9828CA">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359D3210">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260A356A">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429A2161">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3882FFD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30578E1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29ADF0AA">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4C460BBD">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06BBBBB3">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Cambria" w:hAnsi="Cambria" w:eastAsia="宋体" w:cs="Cambria"/>
          <w:b/>
          <w:bCs/>
          <w:i w:val="0"/>
          <w:iCs w:val="0"/>
          <w:caps w:val="0"/>
          <w:color w:val="auto"/>
          <w:spacing w:val="0"/>
          <w:sz w:val="32"/>
          <w:szCs w:val="32"/>
          <w:shd w:val="clear" w:color="auto" w:fill="FFFFFF"/>
          <w:lang w:eastAsia="zh-CN"/>
        </w:rPr>
      </w:pPr>
    </w:p>
    <w:p w14:paraId="436D20AA">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20"/>
          <w:rFonts w:hint="eastAsia" w:ascii="宋体" w:hAnsi="宋体" w:eastAsia="宋体" w:cs="宋体"/>
          <w:b/>
          <w:bCs/>
          <w:i w:val="0"/>
          <w:iCs w:val="0"/>
          <w:caps w:val="0"/>
          <w:color w:val="auto"/>
          <w:spacing w:val="0"/>
          <w:sz w:val="24"/>
          <w:szCs w:val="24"/>
          <w:shd w:val="clear" w:color="auto" w:fill="FFFFFF"/>
        </w:rPr>
      </w:pPr>
      <w:r>
        <w:rPr>
          <w:rStyle w:val="20"/>
          <w:rFonts w:hint="eastAsia" w:cs="宋体"/>
          <w:b/>
          <w:bCs/>
          <w:i w:val="0"/>
          <w:iCs w:val="0"/>
          <w:caps w:val="0"/>
          <w:color w:val="auto"/>
          <w:spacing w:val="0"/>
          <w:sz w:val="24"/>
          <w:szCs w:val="24"/>
          <w:shd w:val="clear" w:color="auto" w:fill="FFFFFF"/>
          <w:lang w:eastAsia="zh-CN"/>
        </w:rPr>
        <w:t>附件十：</w:t>
      </w:r>
      <w:r>
        <w:rPr>
          <w:rStyle w:val="20"/>
          <w:rFonts w:hint="eastAsia" w:ascii="宋体" w:hAnsi="宋体" w:eastAsia="宋体" w:cs="宋体"/>
          <w:b/>
          <w:bCs/>
          <w:i w:val="0"/>
          <w:iCs w:val="0"/>
          <w:caps w:val="0"/>
          <w:color w:val="auto"/>
          <w:spacing w:val="0"/>
          <w:sz w:val="24"/>
          <w:szCs w:val="24"/>
          <w:shd w:val="clear" w:color="auto" w:fill="FFFFFF"/>
        </w:rPr>
        <w:t>采购文件规定或供应商认为需要提供的其他资料</w:t>
      </w:r>
    </w:p>
    <w:p w14:paraId="4DCC7A1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both"/>
        <w:rPr>
          <w:rFonts w:hint="eastAsia" w:ascii="微软雅黑" w:hAnsi="微软雅黑" w:eastAsia="微软雅黑" w:cs="微软雅黑"/>
          <w:b/>
          <w:bCs/>
          <w:i w:val="0"/>
          <w:iCs w:val="0"/>
          <w:caps w:val="0"/>
          <w:color w:val="auto"/>
          <w:spacing w:val="0"/>
          <w:sz w:val="24"/>
          <w:szCs w:val="24"/>
        </w:rPr>
      </w:pPr>
      <w:r>
        <w:rPr>
          <w:rStyle w:val="20"/>
          <w:rFonts w:hint="eastAsia" w:cs="宋体"/>
          <w:b/>
          <w:bCs/>
          <w:i w:val="0"/>
          <w:iCs w:val="0"/>
          <w:caps w:val="0"/>
          <w:color w:val="auto"/>
          <w:spacing w:val="0"/>
          <w:sz w:val="24"/>
          <w:szCs w:val="24"/>
          <w:shd w:val="clear" w:color="auto" w:fill="FFFFFF"/>
          <w:lang w:eastAsia="zh-CN"/>
        </w:rPr>
        <w:t>（如有）</w:t>
      </w:r>
      <w:r>
        <w:rPr>
          <w:rFonts w:hint="eastAsia" w:ascii="宋体" w:hAnsi="宋体" w:eastAsia="宋体" w:cs="宋体"/>
          <w:b/>
          <w:bCs/>
          <w:i w:val="0"/>
          <w:iCs w:val="0"/>
          <w:caps w:val="0"/>
          <w:color w:val="auto"/>
          <w:spacing w:val="0"/>
          <w:sz w:val="24"/>
          <w:szCs w:val="24"/>
          <w:shd w:val="clear" w:color="auto" w:fill="FFFFFF"/>
        </w:rPr>
        <w:t>（格式自拟）</w:t>
      </w:r>
    </w:p>
    <w:p w14:paraId="1BF2D795">
      <w:pPr>
        <w:pStyle w:val="12"/>
        <w:rPr>
          <w:rFonts w:hint="eastAsia"/>
          <w:color w:val="auto"/>
        </w:rPr>
      </w:pPr>
    </w:p>
    <w:p w14:paraId="215FF142">
      <w:pPr>
        <w:rPr>
          <w:rFonts w:hint="eastAsia"/>
          <w:color w:val="auto"/>
        </w:rPr>
      </w:pPr>
    </w:p>
    <w:p w14:paraId="78A3EDD4">
      <w:pPr>
        <w:rPr>
          <w:rFonts w:hint="eastAsia"/>
          <w:color w:val="auto"/>
        </w:rPr>
      </w:pPr>
    </w:p>
    <w:p w14:paraId="10219642">
      <w:pPr>
        <w:rPr>
          <w:rFonts w:hint="eastAsia"/>
          <w:color w:val="auto"/>
        </w:rPr>
      </w:pPr>
    </w:p>
    <w:p w14:paraId="2ECAF5E7">
      <w:pPr>
        <w:rPr>
          <w:rFonts w:hint="eastAsia"/>
          <w:color w:val="auto"/>
        </w:rPr>
      </w:pPr>
    </w:p>
    <w:p w14:paraId="3B60CA04">
      <w:pPr>
        <w:rPr>
          <w:rFonts w:hint="eastAsia"/>
          <w:color w:val="auto"/>
        </w:rPr>
      </w:pPr>
    </w:p>
    <w:p w14:paraId="0401E2A1">
      <w:pPr>
        <w:rPr>
          <w:rFonts w:hint="eastAsia"/>
          <w:color w:val="auto"/>
        </w:rPr>
      </w:pPr>
    </w:p>
    <w:p w14:paraId="17534A7B">
      <w:pPr>
        <w:rPr>
          <w:rFonts w:hint="eastAsia"/>
          <w:color w:val="auto"/>
        </w:rPr>
      </w:pPr>
    </w:p>
    <w:p w14:paraId="6BE9E420">
      <w:pPr>
        <w:rPr>
          <w:rFonts w:hint="eastAsia"/>
          <w:color w:val="auto"/>
        </w:rPr>
      </w:pPr>
    </w:p>
    <w:p w14:paraId="1DC8AD11">
      <w:pPr>
        <w:rPr>
          <w:rFonts w:hint="eastAsia"/>
          <w:color w:val="auto"/>
        </w:rPr>
      </w:pPr>
    </w:p>
    <w:p w14:paraId="25C54E9A">
      <w:pPr>
        <w:rPr>
          <w:rFonts w:hint="eastAsia"/>
          <w:color w:val="auto"/>
        </w:rPr>
      </w:pPr>
    </w:p>
    <w:p w14:paraId="51D967D7">
      <w:pPr>
        <w:rPr>
          <w:rFonts w:hint="eastAsia"/>
          <w:color w:val="auto"/>
          <w:sz w:val="21"/>
          <w:szCs w:val="44"/>
          <w:lang w:eastAsia="zh-CN"/>
        </w:rPr>
      </w:pPr>
    </w:p>
    <w:p w14:paraId="77BE4D41">
      <w:pPr>
        <w:rPr>
          <w:rFonts w:hint="eastAsia"/>
          <w:color w:val="auto"/>
          <w:sz w:val="21"/>
          <w:szCs w:val="44"/>
          <w:lang w:eastAsia="zh-CN"/>
        </w:rPr>
      </w:pPr>
    </w:p>
    <w:p w14:paraId="19048E67">
      <w:pPr>
        <w:rPr>
          <w:rFonts w:hint="eastAsia"/>
          <w:color w:val="auto"/>
          <w:sz w:val="21"/>
          <w:szCs w:val="44"/>
          <w:lang w:eastAsia="zh-CN"/>
        </w:rPr>
      </w:pPr>
    </w:p>
    <w:p w14:paraId="4CEC0CB9">
      <w:pPr>
        <w:rPr>
          <w:rFonts w:hint="eastAsia"/>
          <w:color w:val="auto"/>
          <w:sz w:val="21"/>
          <w:szCs w:val="44"/>
          <w:lang w:eastAsia="zh-CN"/>
        </w:rPr>
      </w:pPr>
    </w:p>
    <w:p w14:paraId="278A3DD4">
      <w:pPr>
        <w:rPr>
          <w:rFonts w:hint="eastAsia"/>
          <w:color w:val="auto"/>
          <w:sz w:val="21"/>
          <w:szCs w:val="44"/>
          <w:lang w:eastAsia="zh-CN"/>
        </w:rPr>
      </w:pPr>
    </w:p>
    <w:p w14:paraId="5DE39370">
      <w:pPr>
        <w:rPr>
          <w:rFonts w:hint="eastAsia"/>
          <w:color w:val="auto"/>
          <w:sz w:val="21"/>
          <w:szCs w:val="44"/>
          <w:lang w:eastAsia="zh-CN"/>
        </w:rPr>
      </w:pPr>
    </w:p>
    <w:p w14:paraId="59D024CF">
      <w:pPr>
        <w:rPr>
          <w:rFonts w:hint="eastAsia"/>
          <w:color w:val="auto"/>
          <w:sz w:val="21"/>
          <w:szCs w:val="44"/>
          <w:lang w:eastAsia="zh-CN"/>
        </w:rPr>
      </w:pPr>
    </w:p>
    <w:p w14:paraId="271B1447">
      <w:pPr>
        <w:rPr>
          <w:rFonts w:hint="eastAsia"/>
          <w:color w:val="auto"/>
          <w:sz w:val="21"/>
          <w:szCs w:val="44"/>
          <w:lang w:eastAsia="zh-CN"/>
        </w:rPr>
      </w:pPr>
    </w:p>
    <w:p w14:paraId="09ABDAC8">
      <w:pPr>
        <w:rPr>
          <w:rFonts w:hint="eastAsia"/>
          <w:color w:val="auto"/>
          <w:sz w:val="21"/>
          <w:szCs w:val="44"/>
          <w:lang w:eastAsia="zh-CN"/>
        </w:rPr>
      </w:pPr>
    </w:p>
    <w:p w14:paraId="22C0E872">
      <w:pPr>
        <w:rPr>
          <w:rFonts w:hint="eastAsia"/>
          <w:color w:val="auto"/>
          <w:sz w:val="21"/>
          <w:szCs w:val="44"/>
          <w:lang w:eastAsia="zh-CN"/>
        </w:rPr>
      </w:pPr>
    </w:p>
    <w:p w14:paraId="50EF7ACB">
      <w:pPr>
        <w:rPr>
          <w:rFonts w:hint="eastAsia"/>
          <w:color w:val="auto"/>
          <w:sz w:val="21"/>
          <w:szCs w:val="44"/>
          <w:lang w:eastAsia="zh-CN"/>
        </w:rPr>
      </w:pPr>
    </w:p>
    <w:p w14:paraId="7CC853A9">
      <w:pPr>
        <w:rPr>
          <w:rFonts w:hint="eastAsia"/>
          <w:color w:val="auto"/>
          <w:sz w:val="21"/>
          <w:szCs w:val="44"/>
          <w:lang w:eastAsia="zh-CN"/>
        </w:rPr>
      </w:pPr>
    </w:p>
    <w:p w14:paraId="11BF3628">
      <w:pPr>
        <w:rPr>
          <w:rFonts w:hint="eastAsia"/>
          <w:color w:val="auto"/>
          <w:sz w:val="21"/>
          <w:szCs w:val="44"/>
          <w:lang w:eastAsia="zh-CN"/>
        </w:rPr>
      </w:pPr>
    </w:p>
    <w:p w14:paraId="3C8CD78C">
      <w:pPr>
        <w:rPr>
          <w:rFonts w:hint="eastAsia"/>
          <w:color w:val="auto"/>
          <w:sz w:val="21"/>
          <w:szCs w:val="44"/>
          <w:lang w:eastAsia="zh-CN"/>
        </w:rPr>
      </w:pPr>
    </w:p>
    <w:p w14:paraId="635253F9">
      <w:pPr>
        <w:rPr>
          <w:rFonts w:hint="eastAsia"/>
          <w:color w:val="auto"/>
          <w:sz w:val="21"/>
          <w:szCs w:val="44"/>
          <w:lang w:eastAsia="zh-CN"/>
        </w:rPr>
      </w:pPr>
    </w:p>
    <w:p w14:paraId="4ADA105A">
      <w:pPr>
        <w:rPr>
          <w:rFonts w:hint="eastAsia"/>
          <w:color w:val="auto"/>
          <w:sz w:val="21"/>
          <w:szCs w:val="44"/>
          <w:lang w:eastAsia="zh-CN"/>
        </w:rPr>
      </w:pPr>
    </w:p>
    <w:p w14:paraId="02731871">
      <w:pPr>
        <w:rPr>
          <w:rFonts w:hint="eastAsia"/>
          <w:color w:val="auto"/>
          <w:sz w:val="21"/>
          <w:szCs w:val="44"/>
          <w:lang w:eastAsia="zh-CN"/>
        </w:rPr>
      </w:pPr>
    </w:p>
    <w:p w14:paraId="65ACF091">
      <w:pPr>
        <w:rPr>
          <w:rFonts w:hint="eastAsia"/>
          <w:color w:val="auto"/>
          <w:sz w:val="21"/>
          <w:szCs w:val="44"/>
          <w:lang w:eastAsia="zh-CN"/>
        </w:rPr>
      </w:pPr>
    </w:p>
    <w:p w14:paraId="4621D767">
      <w:pPr>
        <w:rPr>
          <w:rFonts w:hint="eastAsia"/>
          <w:color w:val="auto"/>
          <w:sz w:val="21"/>
          <w:szCs w:val="44"/>
          <w:lang w:eastAsia="zh-CN"/>
        </w:rPr>
      </w:pPr>
    </w:p>
    <w:p w14:paraId="7B71017D">
      <w:pPr>
        <w:rPr>
          <w:rFonts w:hint="eastAsia"/>
          <w:color w:val="auto"/>
          <w:sz w:val="21"/>
          <w:szCs w:val="44"/>
          <w:lang w:eastAsia="zh-CN"/>
        </w:rPr>
      </w:pPr>
    </w:p>
    <w:p w14:paraId="3275267B">
      <w:pPr>
        <w:rPr>
          <w:rFonts w:hint="eastAsia"/>
          <w:color w:val="auto"/>
          <w:sz w:val="21"/>
          <w:szCs w:val="44"/>
          <w:lang w:eastAsia="zh-CN"/>
        </w:rPr>
      </w:pPr>
    </w:p>
    <w:p w14:paraId="736E9C7F">
      <w:pPr>
        <w:rPr>
          <w:rFonts w:hint="eastAsia"/>
          <w:color w:val="auto"/>
          <w:sz w:val="21"/>
          <w:szCs w:val="44"/>
          <w:lang w:eastAsia="zh-CN"/>
        </w:rPr>
      </w:pPr>
    </w:p>
    <w:p w14:paraId="1740F3C6">
      <w:pPr>
        <w:rPr>
          <w:rFonts w:hint="eastAsia"/>
          <w:color w:val="auto"/>
          <w:sz w:val="21"/>
          <w:szCs w:val="44"/>
          <w:lang w:eastAsia="zh-CN"/>
        </w:rPr>
      </w:pPr>
    </w:p>
    <w:p w14:paraId="1D078623">
      <w:pPr>
        <w:rPr>
          <w:rFonts w:hint="eastAsia"/>
          <w:color w:val="auto"/>
          <w:sz w:val="21"/>
          <w:szCs w:val="44"/>
          <w:lang w:eastAsia="zh-CN"/>
        </w:rPr>
      </w:pPr>
    </w:p>
    <w:p w14:paraId="4D16A7C6">
      <w:pPr>
        <w:rPr>
          <w:rFonts w:hint="eastAsia"/>
          <w:color w:val="auto"/>
          <w:sz w:val="21"/>
          <w:szCs w:val="44"/>
          <w:lang w:eastAsia="zh-CN"/>
        </w:rPr>
      </w:pPr>
    </w:p>
    <w:p w14:paraId="11B27840">
      <w:pPr>
        <w:rPr>
          <w:rFonts w:hint="eastAsia"/>
          <w:color w:val="auto"/>
          <w:sz w:val="21"/>
          <w:szCs w:val="44"/>
          <w:lang w:eastAsia="zh-CN"/>
        </w:rPr>
      </w:pPr>
    </w:p>
    <w:p w14:paraId="00210821">
      <w:pPr>
        <w:rPr>
          <w:color w:val="auto"/>
        </w:rPr>
      </w:pPr>
    </w:p>
    <w:p w14:paraId="1C38E915">
      <w:pPr>
        <w:rPr>
          <w:color w:val="auto"/>
        </w:rPr>
      </w:pPr>
    </w:p>
    <w:p w14:paraId="7C4D4B7F">
      <w:pPr>
        <w:numPr>
          <w:ilvl w:val="0"/>
          <w:numId w:val="4"/>
        </w:numPr>
        <w:jc w:val="center"/>
        <w:rPr>
          <w:rFonts w:hint="eastAsia"/>
          <w:b/>
          <w:bCs/>
          <w:color w:val="auto"/>
          <w:sz w:val="24"/>
          <w:szCs w:val="24"/>
          <w:lang w:val="en-US" w:eastAsia="zh-CN"/>
        </w:rPr>
      </w:pPr>
      <w:r>
        <w:rPr>
          <w:rFonts w:hint="eastAsia"/>
          <w:b/>
          <w:bCs/>
          <w:color w:val="auto"/>
          <w:sz w:val="24"/>
          <w:szCs w:val="24"/>
          <w:lang w:val="en-US" w:eastAsia="zh-CN"/>
        </w:rPr>
        <w:t>评审办法</w:t>
      </w:r>
    </w:p>
    <w:p w14:paraId="7CD9405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shd w:val="clear" w:fill="FFFFFF"/>
        </w:rPr>
        <w:t>   </w:t>
      </w:r>
      <w:r>
        <w:rPr>
          <w:rFonts w:hint="eastAsia" w:asciiTheme="minorEastAsia" w:hAnsiTheme="minorEastAsia" w:eastAsiaTheme="minorEastAsia" w:cstheme="minorEastAsia"/>
          <w:b/>
          <w:bCs/>
          <w:i w:val="0"/>
          <w:iCs w:val="0"/>
          <w:caps w:val="0"/>
          <w:color w:val="auto"/>
          <w:spacing w:val="0"/>
          <w:sz w:val="24"/>
          <w:szCs w:val="24"/>
          <w:shd w:val="clear" w:fill="FFFFFF"/>
        </w:rPr>
        <w:t>一</w:t>
      </w:r>
      <w:r>
        <w:rPr>
          <w:rFonts w:hint="eastAsia" w:asciiTheme="minorEastAsia" w:hAnsiTheme="minorEastAsia" w:eastAsiaTheme="minorEastAsia" w:cstheme="minorEastAsia"/>
          <w:b/>
          <w:bCs/>
          <w:i w:val="0"/>
          <w:iCs w:val="0"/>
          <w:caps w:val="0"/>
          <w:color w:val="auto"/>
          <w:spacing w:val="0"/>
          <w:sz w:val="24"/>
          <w:szCs w:val="24"/>
          <w:shd w:val="clear" w:fill="FFFFFF"/>
          <w:lang w:eastAsia="zh-CN"/>
        </w:rPr>
        <w:t>、</w:t>
      </w:r>
      <w:r>
        <w:rPr>
          <w:rFonts w:hint="eastAsia" w:asciiTheme="minorEastAsia" w:hAnsiTheme="minorEastAsia" w:eastAsiaTheme="minorEastAsia" w:cstheme="minorEastAsia"/>
          <w:b/>
          <w:bCs/>
          <w:i w:val="0"/>
          <w:iCs w:val="0"/>
          <w:caps w:val="0"/>
          <w:color w:val="auto"/>
          <w:spacing w:val="0"/>
          <w:sz w:val="24"/>
          <w:szCs w:val="24"/>
          <w:shd w:val="clear" w:fill="FFFFFF"/>
        </w:rPr>
        <w:t>资格审查</w:t>
      </w:r>
    </w:p>
    <w:p w14:paraId="40707A59">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rPr>
        <w:t>由</w:t>
      </w:r>
      <w:r>
        <w:rPr>
          <w:rFonts w:hint="eastAsia" w:asciiTheme="minorEastAsia" w:hAnsiTheme="minorEastAsia" w:eastAsiaTheme="minorEastAsia" w:cstheme="minorEastAsia"/>
          <w:i w:val="0"/>
          <w:iCs w:val="0"/>
          <w:caps w:val="0"/>
          <w:color w:val="auto"/>
          <w:spacing w:val="0"/>
          <w:sz w:val="24"/>
          <w:szCs w:val="24"/>
          <w:shd w:val="clear" w:fill="FFFFFF"/>
          <w:lang w:eastAsia="zh-CN"/>
        </w:rPr>
        <w:t>评审小组</w:t>
      </w:r>
      <w:r>
        <w:rPr>
          <w:rFonts w:hint="eastAsia" w:asciiTheme="minorEastAsia" w:hAnsiTheme="minorEastAsia" w:eastAsiaTheme="minorEastAsia" w:cstheme="minorEastAsia"/>
          <w:i w:val="0"/>
          <w:iCs w:val="0"/>
          <w:caps w:val="0"/>
          <w:color w:val="auto"/>
          <w:spacing w:val="0"/>
          <w:sz w:val="24"/>
          <w:szCs w:val="24"/>
          <w:shd w:val="clear" w:fill="FFFFFF"/>
        </w:rPr>
        <w:t>对</w:t>
      </w:r>
      <w:r>
        <w:rPr>
          <w:rFonts w:hint="eastAsia" w:asciiTheme="minorEastAsia" w:hAnsiTheme="minorEastAsia" w:eastAsiaTheme="minorEastAsia" w:cstheme="minorEastAsia"/>
          <w:i w:val="0"/>
          <w:iCs w:val="0"/>
          <w:caps w:val="0"/>
          <w:color w:val="auto"/>
          <w:spacing w:val="0"/>
          <w:sz w:val="24"/>
          <w:szCs w:val="24"/>
          <w:shd w:val="clear" w:fill="FFFFFF"/>
          <w:lang w:eastAsia="zh-CN"/>
        </w:rPr>
        <w:t>响应</w:t>
      </w:r>
      <w:r>
        <w:rPr>
          <w:rFonts w:hint="eastAsia" w:asciiTheme="minorEastAsia" w:hAnsiTheme="minorEastAsia" w:eastAsiaTheme="minorEastAsia" w:cstheme="minorEastAsia"/>
          <w:i w:val="0"/>
          <w:iCs w:val="0"/>
          <w:caps w:val="0"/>
          <w:color w:val="auto"/>
          <w:spacing w:val="0"/>
          <w:sz w:val="24"/>
          <w:szCs w:val="24"/>
          <w:shd w:val="clear" w:fill="FFFFFF"/>
        </w:rPr>
        <w:t>文件中的资格证明文件进行审查。资格审查资料表如下：</w:t>
      </w:r>
    </w:p>
    <w:p w14:paraId="4924923C">
      <w:pPr>
        <w:spacing w:line="33" w:lineRule="exact"/>
        <w:rPr>
          <w:rFonts w:hint="eastAsia" w:asciiTheme="minorEastAsia" w:hAnsiTheme="minorEastAsia" w:eastAsiaTheme="minorEastAsia" w:cstheme="minorEastAsia"/>
          <w:color w:val="auto"/>
          <w:sz w:val="24"/>
          <w:szCs w:val="24"/>
        </w:rPr>
      </w:pPr>
    </w:p>
    <w:tbl>
      <w:tblPr>
        <w:tblStyle w:val="28"/>
        <w:tblW w:w="827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499"/>
        <w:gridCol w:w="2146"/>
        <w:gridCol w:w="4934"/>
      </w:tblGrid>
      <w:tr w14:paraId="33D10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94" w:type="dxa"/>
            <w:vAlign w:val="center"/>
          </w:tcPr>
          <w:p w14:paraId="6CB11D76">
            <w:pPr>
              <w:pStyle w:val="27"/>
              <w:spacing w:before="85" w:line="272" w:lineRule="auto"/>
              <w:ind w:left="16"/>
              <w:jc w:val="center"/>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color w:val="auto"/>
                <w:spacing w:val="-1"/>
                <w:sz w:val="24"/>
                <w:szCs w:val="24"/>
              </w:rPr>
              <w:t>序号</w:t>
            </w:r>
          </w:p>
        </w:tc>
        <w:tc>
          <w:tcPr>
            <w:tcW w:w="2645" w:type="dxa"/>
            <w:gridSpan w:val="2"/>
            <w:vAlign w:val="center"/>
          </w:tcPr>
          <w:p w14:paraId="4C6739D2">
            <w:pPr>
              <w:pStyle w:val="27"/>
              <w:spacing w:before="85" w:line="272" w:lineRule="auto"/>
              <w:ind w:left="16"/>
              <w:jc w:val="center"/>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color w:val="auto"/>
                <w:spacing w:val="-1"/>
                <w:sz w:val="24"/>
                <w:szCs w:val="24"/>
                <w:lang w:eastAsia="zh-CN"/>
              </w:rPr>
              <w:t>审查标准</w:t>
            </w:r>
          </w:p>
        </w:tc>
        <w:tc>
          <w:tcPr>
            <w:tcW w:w="4934" w:type="dxa"/>
            <w:vAlign w:val="center"/>
          </w:tcPr>
          <w:p w14:paraId="1F030992">
            <w:pPr>
              <w:pStyle w:val="27"/>
              <w:spacing w:before="85" w:line="272" w:lineRule="auto"/>
              <w:ind w:left="16"/>
              <w:jc w:val="center"/>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color w:val="auto"/>
                <w:spacing w:val="-1"/>
                <w:sz w:val="24"/>
                <w:szCs w:val="24"/>
                <w:lang w:eastAsia="zh-CN"/>
              </w:rPr>
              <w:t>审查</w:t>
            </w:r>
            <w:r>
              <w:rPr>
                <w:rFonts w:hint="eastAsia" w:asciiTheme="minorEastAsia" w:hAnsiTheme="minorEastAsia" w:eastAsiaTheme="minorEastAsia" w:cstheme="minorEastAsia"/>
                <w:color w:val="auto"/>
                <w:spacing w:val="-1"/>
                <w:sz w:val="24"/>
                <w:szCs w:val="24"/>
              </w:rPr>
              <w:t>内容</w:t>
            </w:r>
          </w:p>
        </w:tc>
      </w:tr>
      <w:tr w14:paraId="28674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694" w:type="dxa"/>
            <w:vMerge w:val="restart"/>
            <w:tcBorders>
              <w:bottom w:val="nil"/>
            </w:tcBorders>
            <w:vAlign w:val="top"/>
          </w:tcPr>
          <w:p w14:paraId="1F117151">
            <w:pPr>
              <w:spacing w:line="246" w:lineRule="auto"/>
              <w:jc w:val="center"/>
              <w:rPr>
                <w:rFonts w:hint="eastAsia" w:asciiTheme="minorEastAsia" w:hAnsiTheme="minorEastAsia" w:eastAsiaTheme="minorEastAsia" w:cstheme="minorEastAsia"/>
                <w:color w:val="auto"/>
                <w:sz w:val="24"/>
                <w:szCs w:val="24"/>
              </w:rPr>
            </w:pPr>
          </w:p>
          <w:p w14:paraId="0BB9B9C6">
            <w:pPr>
              <w:spacing w:line="246" w:lineRule="auto"/>
              <w:jc w:val="center"/>
              <w:rPr>
                <w:rFonts w:hint="eastAsia" w:asciiTheme="minorEastAsia" w:hAnsiTheme="minorEastAsia" w:eastAsiaTheme="minorEastAsia" w:cstheme="minorEastAsia"/>
                <w:color w:val="auto"/>
                <w:sz w:val="24"/>
                <w:szCs w:val="24"/>
              </w:rPr>
            </w:pPr>
          </w:p>
          <w:p w14:paraId="3E4D1DE6">
            <w:pPr>
              <w:spacing w:line="246" w:lineRule="auto"/>
              <w:jc w:val="center"/>
              <w:rPr>
                <w:rFonts w:hint="eastAsia" w:asciiTheme="minorEastAsia" w:hAnsiTheme="minorEastAsia" w:eastAsiaTheme="minorEastAsia" w:cstheme="minorEastAsia"/>
                <w:color w:val="auto"/>
                <w:sz w:val="24"/>
                <w:szCs w:val="24"/>
              </w:rPr>
            </w:pPr>
          </w:p>
          <w:p w14:paraId="1870FA9F">
            <w:pPr>
              <w:spacing w:line="246" w:lineRule="auto"/>
              <w:jc w:val="center"/>
              <w:rPr>
                <w:rFonts w:hint="eastAsia" w:asciiTheme="minorEastAsia" w:hAnsiTheme="minorEastAsia" w:eastAsiaTheme="minorEastAsia" w:cstheme="minorEastAsia"/>
                <w:color w:val="auto"/>
                <w:sz w:val="24"/>
                <w:szCs w:val="24"/>
              </w:rPr>
            </w:pPr>
          </w:p>
          <w:p w14:paraId="13B34F2D">
            <w:pPr>
              <w:spacing w:line="246" w:lineRule="auto"/>
              <w:jc w:val="center"/>
              <w:rPr>
                <w:rFonts w:hint="eastAsia" w:asciiTheme="minorEastAsia" w:hAnsiTheme="minorEastAsia" w:eastAsiaTheme="minorEastAsia" w:cstheme="minorEastAsia"/>
                <w:color w:val="auto"/>
                <w:sz w:val="24"/>
                <w:szCs w:val="24"/>
              </w:rPr>
            </w:pPr>
          </w:p>
          <w:p w14:paraId="2AB2020F">
            <w:pPr>
              <w:spacing w:line="246" w:lineRule="auto"/>
              <w:jc w:val="center"/>
              <w:rPr>
                <w:rFonts w:hint="eastAsia" w:asciiTheme="minorEastAsia" w:hAnsiTheme="minorEastAsia" w:eastAsiaTheme="minorEastAsia" w:cstheme="minorEastAsia"/>
                <w:color w:val="auto"/>
                <w:sz w:val="24"/>
                <w:szCs w:val="24"/>
              </w:rPr>
            </w:pPr>
          </w:p>
          <w:p w14:paraId="4D4169CC">
            <w:pPr>
              <w:spacing w:line="246" w:lineRule="auto"/>
              <w:jc w:val="center"/>
              <w:rPr>
                <w:rFonts w:hint="eastAsia" w:asciiTheme="minorEastAsia" w:hAnsiTheme="minorEastAsia" w:eastAsiaTheme="minorEastAsia" w:cstheme="minorEastAsia"/>
                <w:color w:val="auto"/>
                <w:sz w:val="24"/>
                <w:szCs w:val="24"/>
              </w:rPr>
            </w:pPr>
          </w:p>
          <w:p w14:paraId="724DB2F4">
            <w:pPr>
              <w:spacing w:line="246" w:lineRule="auto"/>
              <w:jc w:val="center"/>
              <w:rPr>
                <w:rFonts w:hint="eastAsia" w:asciiTheme="minorEastAsia" w:hAnsiTheme="minorEastAsia" w:eastAsiaTheme="minorEastAsia" w:cstheme="minorEastAsia"/>
                <w:color w:val="auto"/>
                <w:sz w:val="24"/>
                <w:szCs w:val="24"/>
              </w:rPr>
            </w:pPr>
          </w:p>
          <w:p w14:paraId="65272779">
            <w:pPr>
              <w:spacing w:line="247" w:lineRule="auto"/>
              <w:jc w:val="center"/>
              <w:rPr>
                <w:rFonts w:hint="eastAsia" w:asciiTheme="minorEastAsia" w:hAnsiTheme="minorEastAsia" w:eastAsiaTheme="minorEastAsia" w:cstheme="minorEastAsia"/>
                <w:color w:val="auto"/>
                <w:sz w:val="24"/>
                <w:szCs w:val="24"/>
              </w:rPr>
            </w:pPr>
          </w:p>
          <w:p w14:paraId="03D343AF">
            <w:pPr>
              <w:spacing w:line="247" w:lineRule="auto"/>
              <w:jc w:val="center"/>
              <w:rPr>
                <w:rFonts w:hint="eastAsia" w:asciiTheme="minorEastAsia" w:hAnsiTheme="minorEastAsia" w:eastAsiaTheme="minorEastAsia" w:cstheme="minorEastAsia"/>
                <w:color w:val="auto"/>
                <w:sz w:val="24"/>
                <w:szCs w:val="24"/>
              </w:rPr>
            </w:pPr>
          </w:p>
          <w:p w14:paraId="5BCBD2FA">
            <w:pPr>
              <w:spacing w:line="247" w:lineRule="auto"/>
              <w:jc w:val="center"/>
              <w:rPr>
                <w:rFonts w:hint="eastAsia" w:asciiTheme="minorEastAsia" w:hAnsiTheme="minorEastAsia" w:eastAsiaTheme="minorEastAsia" w:cstheme="minorEastAsia"/>
                <w:color w:val="auto"/>
                <w:sz w:val="24"/>
                <w:szCs w:val="24"/>
              </w:rPr>
            </w:pPr>
          </w:p>
          <w:p w14:paraId="091EF0F0">
            <w:pPr>
              <w:spacing w:line="247" w:lineRule="auto"/>
              <w:jc w:val="center"/>
              <w:rPr>
                <w:rFonts w:hint="eastAsia" w:asciiTheme="minorEastAsia" w:hAnsiTheme="minorEastAsia" w:eastAsiaTheme="minorEastAsia" w:cstheme="minorEastAsia"/>
                <w:color w:val="auto"/>
                <w:sz w:val="24"/>
                <w:szCs w:val="24"/>
              </w:rPr>
            </w:pPr>
          </w:p>
          <w:p w14:paraId="4949FCE1">
            <w:pPr>
              <w:pStyle w:val="27"/>
              <w:spacing w:before="55" w:line="222"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6"/>
                <w:sz w:val="24"/>
                <w:szCs w:val="24"/>
              </w:rPr>
              <w:t>(</w:t>
            </w:r>
            <w:r>
              <w:rPr>
                <w:rFonts w:hint="eastAsia" w:asciiTheme="minorEastAsia" w:hAnsiTheme="minorEastAsia" w:eastAsiaTheme="minorEastAsia" w:cstheme="minorEastAsia"/>
                <w:color w:val="auto"/>
                <w:spacing w:val="-38"/>
                <w:sz w:val="24"/>
                <w:szCs w:val="24"/>
              </w:rPr>
              <w:t xml:space="preserve"> </w:t>
            </w:r>
            <w:r>
              <w:rPr>
                <w:rFonts w:hint="eastAsia" w:asciiTheme="minorEastAsia" w:hAnsiTheme="minorEastAsia" w:eastAsiaTheme="minorEastAsia" w:cstheme="minorEastAsia"/>
                <w:color w:val="auto"/>
                <w:spacing w:val="-16"/>
                <w:sz w:val="24"/>
                <w:szCs w:val="24"/>
              </w:rPr>
              <w:t>一</w:t>
            </w:r>
            <w:r>
              <w:rPr>
                <w:rFonts w:hint="eastAsia" w:asciiTheme="minorEastAsia" w:hAnsiTheme="minorEastAsia" w:eastAsiaTheme="minorEastAsia" w:cstheme="minorEastAsia"/>
                <w:color w:val="auto"/>
                <w:spacing w:val="-41"/>
                <w:sz w:val="24"/>
                <w:szCs w:val="24"/>
              </w:rPr>
              <w:t xml:space="preserve"> </w:t>
            </w:r>
            <w:r>
              <w:rPr>
                <w:rFonts w:hint="eastAsia" w:asciiTheme="minorEastAsia" w:hAnsiTheme="minorEastAsia" w:eastAsiaTheme="minorEastAsia" w:cstheme="minorEastAsia"/>
                <w:color w:val="auto"/>
                <w:spacing w:val="-16"/>
                <w:sz w:val="24"/>
                <w:szCs w:val="24"/>
              </w:rPr>
              <w:t>)</w:t>
            </w:r>
          </w:p>
        </w:tc>
        <w:tc>
          <w:tcPr>
            <w:tcW w:w="499" w:type="dxa"/>
            <w:vMerge w:val="restart"/>
            <w:tcBorders>
              <w:bottom w:val="nil"/>
            </w:tcBorders>
            <w:vAlign w:val="top"/>
          </w:tcPr>
          <w:p w14:paraId="3E1CADE3">
            <w:pPr>
              <w:spacing w:line="275" w:lineRule="auto"/>
              <w:rPr>
                <w:rFonts w:hint="eastAsia" w:asciiTheme="minorEastAsia" w:hAnsiTheme="minorEastAsia" w:eastAsiaTheme="minorEastAsia" w:cstheme="minorEastAsia"/>
                <w:color w:val="auto"/>
                <w:sz w:val="24"/>
                <w:szCs w:val="24"/>
              </w:rPr>
            </w:pPr>
          </w:p>
          <w:p w14:paraId="71E469F8">
            <w:pPr>
              <w:spacing w:line="275" w:lineRule="auto"/>
              <w:rPr>
                <w:rFonts w:hint="eastAsia" w:asciiTheme="minorEastAsia" w:hAnsiTheme="minorEastAsia" w:eastAsiaTheme="minorEastAsia" w:cstheme="minorEastAsia"/>
                <w:color w:val="auto"/>
                <w:sz w:val="24"/>
                <w:szCs w:val="24"/>
              </w:rPr>
            </w:pPr>
          </w:p>
          <w:p w14:paraId="4F22EE02">
            <w:pPr>
              <w:spacing w:line="275" w:lineRule="auto"/>
              <w:rPr>
                <w:rFonts w:hint="eastAsia" w:asciiTheme="minorEastAsia" w:hAnsiTheme="minorEastAsia" w:eastAsiaTheme="minorEastAsia" w:cstheme="minorEastAsia"/>
                <w:color w:val="auto"/>
                <w:sz w:val="24"/>
                <w:szCs w:val="24"/>
              </w:rPr>
            </w:pPr>
          </w:p>
          <w:p w14:paraId="5CA3151D">
            <w:pPr>
              <w:pStyle w:val="27"/>
              <w:spacing w:before="55" w:line="293" w:lineRule="auto"/>
              <w:ind w:right="85"/>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《中</w:t>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color w:val="auto"/>
                <w:spacing w:val="-4"/>
                <w:sz w:val="24"/>
                <w:szCs w:val="24"/>
              </w:rPr>
              <w:t>华人</w:t>
            </w:r>
          </w:p>
          <w:p w14:paraId="2B57FA18">
            <w:pPr>
              <w:pStyle w:val="27"/>
              <w:spacing w:line="219" w:lineRule="auto"/>
              <w:ind w:left="7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民共</w:t>
            </w:r>
          </w:p>
          <w:p w14:paraId="0AF2CCB9">
            <w:pPr>
              <w:pStyle w:val="27"/>
              <w:spacing w:before="60" w:line="222" w:lineRule="auto"/>
              <w:ind w:left="7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rPr>
              <w:t>和国</w:t>
            </w:r>
          </w:p>
          <w:p w14:paraId="1815F59F">
            <w:pPr>
              <w:pStyle w:val="27"/>
              <w:spacing w:before="62" w:line="219" w:lineRule="auto"/>
              <w:ind w:left="7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政府</w:t>
            </w:r>
          </w:p>
          <w:p w14:paraId="6A43A9E6">
            <w:pPr>
              <w:pStyle w:val="27"/>
              <w:spacing w:before="78" w:line="284" w:lineRule="auto"/>
              <w:ind w:left="41" w:right="83" w:firstLine="2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采购</w:t>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color w:val="auto"/>
                <w:spacing w:val="-7"/>
                <w:sz w:val="24"/>
                <w:szCs w:val="24"/>
              </w:rPr>
              <w:t>法》</w:t>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color w:val="auto"/>
                <w:spacing w:val="11"/>
                <w:sz w:val="24"/>
                <w:szCs w:val="24"/>
              </w:rPr>
              <w:t>第二</w:t>
            </w:r>
          </w:p>
          <w:p w14:paraId="3E1C7FD8">
            <w:pPr>
              <w:pStyle w:val="27"/>
              <w:spacing w:before="7" w:line="221" w:lineRule="auto"/>
              <w:ind w:left="7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十二</w:t>
            </w:r>
          </w:p>
          <w:p w14:paraId="4D5DA9CC">
            <w:pPr>
              <w:pStyle w:val="27"/>
              <w:spacing w:before="46" w:line="307" w:lineRule="auto"/>
              <w:ind w:left="41" w:right="86" w:firstLine="2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rPr>
              <w:t>条规</w:t>
            </w:r>
            <w:r>
              <w:rPr>
                <w:rFonts w:hint="eastAsia" w:asciiTheme="minorEastAsia" w:hAnsiTheme="minorEastAsia" w:eastAsiaTheme="minorEastAsia" w:cstheme="minorEastAsia"/>
                <w:color w:val="auto"/>
                <w:sz w:val="24"/>
                <w:szCs w:val="24"/>
              </w:rPr>
              <w:t xml:space="preserve"> 定</w:t>
            </w:r>
          </w:p>
        </w:tc>
        <w:tc>
          <w:tcPr>
            <w:tcW w:w="2146" w:type="dxa"/>
            <w:vAlign w:val="top"/>
          </w:tcPr>
          <w:p w14:paraId="444E8D91">
            <w:pPr>
              <w:spacing w:line="279" w:lineRule="auto"/>
              <w:rPr>
                <w:rFonts w:hint="eastAsia" w:asciiTheme="minorEastAsia" w:hAnsiTheme="minorEastAsia" w:eastAsiaTheme="minorEastAsia" w:cstheme="minorEastAsia"/>
                <w:color w:val="auto"/>
                <w:sz w:val="24"/>
                <w:szCs w:val="24"/>
              </w:rPr>
            </w:pPr>
          </w:p>
          <w:p w14:paraId="53380F4D">
            <w:pPr>
              <w:spacing w:line="279" w:lineRule="auto"/>
              <w:rPr>
                <w:rFonts w:hint="eastAsia" w:asciiTheme="minorEastAsia" w:hAnsiTheme="minorEastAsia" w:eastAsiaTheme="minorEastAsia" w:cstheme="minorEastAsia"/>
                <w:color w:val="auto"/>
                <w:sz w:val="24"/>
                <w:szCs w:val="24"/>
              </w:rPr>
            </w:pPr>
          </w:p>
          <w:p w14:paraId="6D975349">
            <w:pPr>
              <w:pStyle w:val="27"/>
              <w:spacing w:before="55" w:line="295" w:lineRule="auto"/>
              <w:ind w:left="61" w:right="2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1.具有独立承担民事责任的</w:t>
            </w:r>
            <w:r>
              <w:rPr>
                <w:rFonts w:hint="eastAsia" w:asciiTheme="minorEastAsia" w:hAnsiTheme="minorEastAsia" w:eastAsiaTheme="minorEastAsia" w:cstheme="minorEastAsia"/>
                <w:color w:val="auto"/>
                <w:spacing w:val="7"/>
                <w:sz w:val="24"/>
                <w:szCs w:val="24"/>
              </w:rPr>
              <w:t>能力</w:t>
            </w:r>
          </w:p>
        </w:tc>
        <w:tc>
          <w:tcPr>
            <w:tcW w:w="4934" w:type="dxa"/>
            <w:vAlign w:val="top"/>
          </w:tcPr>
          <w:p w14:paraId="38040CAD">
            <w:pPr>
              <w:pStyle w:val="27"/>
              <w:spacing w:before="85" w:line="272" w:lineRule="auto"/>
              <w:ind w:left="16"/>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1.投标人法人营业执照(副本)或事业单位法 </w:t>
            </w:r>
            <w:r>
              <w:rPr>
                <w:rFonts w:hint="eastAsia" w:asciiTheme="minorEastAsia" w:hAnsiTheme="minorEastAsia" w:eastAsiaTheme="minorEastAsia" w:cstheme="minorEastAsia"/>
                <w:color w:val="auto"/>
                <w:spacing w:val="3"/>
                <w:sz w:val="24"/>
                <w:szCs w:val="24"/>
              </w:rPr>
              <w:t>人证书(副本)或个体工商户营业执照或有</w:t>
            </w:r>
            <w:r>
              <w:rPr>
                <w:rFonts w:hint="eastAsia" w:asciiTheme="minorEastAsia" w:hAnsiTheme="minorEastAsia" w:eastAsiaTheme="minorEastAsia" w:cstheme="minorEastAsia"/>
                <w:color w:val="auto"/>
                <w:spacing w:val="-1"/>
                <w:sz w:val="24"/>
                <w:szCs w:val="24"/>
              </w:rPr>
              <w:t>效的自然人身份证明或社会团体法人登记证</w:t>
            </w:r>
            <w:r>
              <w:rPr>
                <w:rFonts w:hint="eastAsia" w:asciiTheme="minorEastAsia" w:hAnsiTheme="minorEastAsia" w:eastAsiaTheme="minorEastAsia" w:cstheme="minorEastAsia"/>
                <w:color w:val="auto"/>
                <w:spacing w:val="6"/>
                <w:sz w:val="24"/>
                <w:szCs w:val="24"/>
              </w:rPr>
              <w:t>书(提供复印件)。</w:t>
            </w:r>
          </w:p>
          <w:p w14:paraId="10AF82F6">
            <w:pPr>
              <w:pStyle w:val="27"/>
              <w:spacing w:before="59" w:line="245" w:lineRule="auto"/>
              <w:ind w:left="75" w:right="9" w:hanging="5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2.投标人法定代表人身份证明和法定代表人</w:t>
            </w:r>
            <w:r>
              <w:rPr>
                <w:rFonts w:hint="eastAsia" w:asciiTheme="minorEastAsia" w:hAnsiTheme="minorEastAsia" w:eastAsiaTheme="minorEastAsia" w:cstheme="minorEastAsia"/>
                <w:color w:val="auto"/>
                <w:spacing w:val="10"/>
                <w:sz w:val="24"/>
                <w:szCs w:val="24"/>
              </w:rPr>
              <w:t xml:space="preserve"> </w:t>
            </w:r>
            <w:r>
              <w:rPr>
                <w:rFonts w:hint="eastAsia" w:asciiTheme="minorEastAsia" w:hAnsiTheme="minorEastAsia" w:eastAsiaTheme="minorEastAsia" w:cstheme="minorEastAsia"/>
                <w:color w:val="auto"/>
                <w:spacing w:val="-1"/>
                <w:sz w:val="24"/>
                <w:szCs w:val="24"/>
              </w:rPr>
              <w:t>授权代表委托书。</w:t>
            </w:r>
          </w:p>
        </w:tc>
      </w:tr>
      <w:tr w14:paraId="15288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D90CB76">
            <w:pPr>
              <w:rPr>
                <w:rFonts w:hint="eastAsia" w:asciiTheme="minorEastAsia" w:hAnsiTheme="minorEastAsia" w:eastAsiaTheme="minorEastAsia" w:cstheme="minorEastAsia"/>
                <w:color w:val="auto"/>
                <w:sz w:val="24"/>
                <w:szCs w:val="24"/>
              </w:rPr>
            </w:pPr>
          </w:p>
        </w:tc>
        <w:tc>
          <w:tcPr>
            <w:tcW w:w="499" w:type="dxa"/>
            <w:vMerge w:val="continue"/>
            <w:tcBorders>
              <w:top w:val="nil"/>
              <w:bottom w:val="nil"/>
            </w:tcBorders>
            <w:vAlign w:val="top"/>
          </w:tcPr>
          <w:p w14:paraId="6CA9A170">
            <w:pPr>
              <w:rPr>
                <w:rFonts w:hint="eastAsia" w:asciiTheme="minorEastAsia" w:hAnsiTheme="minorEastAsia" w:eastAsiaTheme="minorEastAsia" w:cstheme="minorEastAsia"/>
                <w:color w:val="auto"/>
                <w:sz w:val="24"/>
                <w:szCs w:val="24"/>
              </w:rPr>
            </w:pPr>
          </w:p>
        </w:tc>
        <w:tc>
          <w:tcPr>
            <w:tcW w:w="2146" w:type="dxa"/>
            <w:vAlign w:val="top"/>
          </w:tcPr>
          <w:p w14:paraId="34048287">
            <w:pPr>
              <w:pStyle w:val="27"/>
              <w:spacing w:before="67" w:line="245" w:lineRule="auto"/>
              <w:ind w:left="61" w:right="4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2.具有良好的商业信誉和健全的财务会计制度</w:t>
            </w:r>
          </w:p>
        </w:tc>
        <w:tc>
          <w:tcPr>
            <w:tcW w:w="4934" w:type="dxa"/>
            <w:vMerge w:val="restart"/>
            <w:tcBorders>
              <w:bottom w:val="nil"/>
            </w:tcBorders>
            <w:vAlign w:val="center"/>
          </w:tcPr>
          <w:p w14:paraId="6C49DA2A">
            <w:pPr>
              <w:pStyle w:val="27"/>
              <w:spacing w:before="55" w:line="219"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0"/>
                <w:sz w:val="24"/>
                <w:szCs w:val="24"/>
              </w:rPr>
              <w:t>提供承诺函</w:t>
            </w:r>
            <w:r>
              <w:rPr>
                <w:rFonts w:hint="eastAsia" w:asciiTheme="minorEastAsia" w:hAnsiTheme="minorEastAsia" w:eastAsiaTheme="minorEastAsia" w:cstheme="minorEastAsia"/>
                <w:color w:val="auto"/>
                <w:spacing w:val="10"/>
                <w:sz w:val="24"/>
                <w:szCs w:val="24"/>
                <w:lang w:eastAsia="zh-CN"/>
              </w:rPr>
              <w:t>。</w:t>
            </w:r>
          </w:p>
        </w:tc>
      </w:tr>
      <w:tr w14:paraId="6A6D4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67A87559">
            <w:pPr>
              <w:rPr>
                <w:rFonts w:hint="eastAsia" w:asciiTheme="minorEastAsia" w:hAnsiTheme="minorEastAsia" w:eastAsiaTheme="minorEastAsia" w:cstheme="minorEastAsia"/>
                <w:color w:val="auto"/>
                <w:sz w:val="24"/>
                <w:szCs w:val="24"/>
              </w:rPr>
            </w:pPr>
          </w:p>
        </w:tc>
        <w:tc>
          <w:tcPr>
            <w:tcW w:w="499" w:type="dxa"/>
            <w:vMerge w:val="continue"/>
            <w:tcBorders>
              <w:top w:val="nil"/>
              <w:bottom w:val="nil"/>
            </w:tcBorders>
            <w:vAlign w:val="top"/>
          </w:tcPr>
          <w:p w14:paraId="606B5620">
            <w:pPr>
              <w:rPr>
                <w:rFonts w:hint="eastAsia" w:asciiTheme="minorEastAsia" w:hAnsiTheme="minorEastAsia" w:eastAsiaTheme="minorEastAsia" w:cstheme="minorEastAsia"/>
                <w:color w:val="auto"/>
                <w:sz w:val="24"/>
                <w:szCs w:val="24"/>
              </w:rPr>
            </w:pPr>
          </w:p>
        </w:tc>
        <w:tc>
          <w:tcPr>
            <w:tcW w:w="2146" w:type="dxa"/>
            <w:vAlign w:val="top"/>
          </w:tcPr>
          <w:p w14:paraId="17383855">
            <w:pPr>
              <w:pStyle w:val="27"/>
              <w:spacing w:before="69" w:line="244" w:lineRule="auto"/>
              <w:ind w:left="61" w:right="4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3.具有履行合同所必需的设</w:t>
            </w:r>
            <w:r>
              <w:rPr>
                <w:rFonts w:hint="eastAsia" w:asciiTheme="minorEastAsia" w:hAnsiTheme="minorEastAsia" w:eastAsiaTheme="minorEastAsia" w:cstheme="minorEastAsia"/>
                <w:color w:val="auto"/>
                <w:spacing w:val="1"/>
                <w:sz w:val="24"/>
                <w:szCs w:val="24"/>
              </w:rPr>
              <w:t>备和专业技术能力</w:t>
            </w:r>
          </w:p>
        </w:tc>
        <w:tc>
          <w:tcPr>
            <w:tcW w:w="4934" w:type="dxa"/>
            <w:vMerge w:val="continue"/>
            <w:tcBorders>
              <w:top w:val="nil"/>
              <w:bottom w:val="nil"/>
            </w:tcBorders>
            <w:vAlign w:val="top"/>
          </w:tcPr>
          <w:p w14:paraId="52DA9644">
            <w:pPr>
              <w:rPr>
                <w:rFonts w:hint="eastAsia" w:asciiTheme="minorEastAsia" w:hAnsiTheme="minorEastAsia" w:eastAsiaTheme="minorEastAsia" w:cstheme="minorEastAsia"/>
                <w:color w:val="auto"/>
                <w:sz w:val="24"/>
                <w:szCs w:val="24"/>
              </w:rPr>
            </w:pPr>
          </w:p>
        </w:tc>
      </w:tr>
      <w:tr w14:paraId="3A3DD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DB68E14">
            <w:pPr>
              <w:rPr>
                <w:rFonts w:hint="eastAsia" w:asciiTheme="minorEastAsia" w:hAnsiTheme="minorEastAsia" w:eastAsiaTheme="minorEastAsia" w:cstheme="minorEastAsia"/>
                <w:color w:val="auto"/>
                <w:sz w:val="24"/>
                <w:szCs w:val="24"/>
              </w:rPr>
            </w:pPr>
          </w:p>
        </w:tc>
        <w:tc>
          <w:tcPr>
            <w:tcW w:w="499" w:type="dxa"/>
            <w:vMerge w:val="continue"/>
            <w:tcBorders>
              <w:top w:val="nil"/>
              <w:bottom w:val="nil"/>
            </w:tcBorders>
            <w:vAlign w:val="top"/>
          </w:tcPr>
          <w:p w14:paraId="6BA3300B">
            <w:pPr>
              <w:rPr>
                <w:rFonts w:hint="eastAsia" w:asciiTheme="minorEastAsia" w:hAnsiTheme="minorEastAsia" w:eastAsiaTheme="minorEastAsia" w:cstheme="minorEastAsia"/>
                <w:color w:val="auto"/>
                <w:sz w:val="24"/>
                <w:szCs w:val="24"/>
              </w:rPr>
            </w:pPr>
          </w:p>
        </w:tc>
        <w:tc>
          <w:tcPr>
            <w:tcW w:w="2146" w:type="dxa"/>
            <w:vAlign w:val="top"/>
          </w:tcPr>
          <w:p w14:paraId="1A7F3DC8">
            <w:pPr>
              <w:pStyle w:val="27"/>
              <w:spacing w:before="69" w:line="244" w:lineRule="auto"/>
              <w:ind w:left="61" w:right="3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4.有依法缴纳税收和社会保</w:t>
            </w:r>
            <w:r>
              <w:rPr>
                <w:rFonts w:hint="eastAsia" w:asciiTheme="minorEastAsia" w:hAnsiTheme="minorEastAsia" w:eastAsiaTheme="minorEastAsia" w:cstheme="minorEastAsia"/>
                <w:color w:val="auto"/>
                <w:spacing w:val="1"/>
                <w:sz w:val="24"/>
                <w:szCs w:val="24"/>
              </w:rPr>
              <w:t>障金的良好记录</w:t>
            </w:r>
          </w:p>
        </w:tc>
        <w:tc>
          <w:tcPr>
            <w:tcW w:w="4934" w:type="dxa"/>
            <w:vMerge w:val="continue"/>
            <w:tcBorders>
              <w:top w:val="nil"/>
            </w:tcBorders>
            <w:vAlign w:val="top"/>
          </w:tcPr>
          <w:p w14:paraId="6B30C9D4">
            <w:pPr>
              <w:rPr>
                <w:rFonts w:hint="eastAsia" w:asciiTheme="minorEastAsia" w:hAnsiTheme="minorEastAsia" w:eastAsiaTheme="minorEastAsia" w:cstheme="minorEastAsia"/>
                <w:color w:val="auto"/>
                <w:sz w:val="24"/>
                <w:szCs w:val="24"/>
              </w:rPr>
            </w:pPr>
          </w:p>
        </w:tc>
      </w:tr>
      <w:tr w14:paraId="6B10E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694" w:type="dxa"/>
            <w:vMerge w:val="continue"/>
            <w:tcBorders>
              <w:top w:val="nil"/>
              <w:bottom w:val="nil"/>
            </w:tcBorders>
            <w:vAlign w:val="top"/>
          </w:tcPr>
          <w:p w14:paraId="6B2D6735">
            <w:pPr>
              <w:rPr>
                <w:rFonts w:hint="eastAsia" w:asciiTheme="minorEastAsia" w:hAnsiTheme="minorEastAsia" w:eastAsiaTheme="minorEastAsia" w:cstheme="minorEastAsia"/>
                <w:color w:val="auto"/>
                <w:sz w:val="24"/>
                <w:szCs w:val="24"/>
              </w:rPr>
            </w:pPr>
          </w:p>
        </w:tc>
        <w:tc>
          <w:tcPr>
            <w:tcW w:w="499" w:type="dxa"/>
            <w:vMerge w:val="continue"/>
            <w:tcBorders>
              <w:top w:val="nil"/>
              <w:bottom w:val="nil"/>
            </w:tcBorders>
            <w:vAlign w:val="top"/>
          </w:tcPr>
          <w:p w14:paraId="14EDB547">
            <w:pPr>
              <w:rPr>
                <w:rFonts w:hint="eastAsia" w:asciiTheme="minorEastAsia" w:hAnsiTheme="minorEastAsia" w:eastAsiaTheme="minorEastAsia" w:cstheme="minorEastAsia"/>
                <w:color w:val="auto"/>
                <w:sz w:val="24"/>
                <w:szCs w:val="24"/>
              </w:rPr>
            </w:pPr>
          </w:p>
        </w:tc>
        <w:tc>
          <w:tcPr>
            <w:tcW w:w="2146" w:type="dxa"/>
            <w:vAlign w:val="top"/>
          </w:tcPr>
          <w:p w14:paraId="003E8073">
            <w:pPr>
              <w:pStyle w:val="27"/>
              <w:spacing w:before="56" w:line="297"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sz w:val="24"/>
                <w:szCs w:val="24"/>
              </w:rPr>
              <w:t>5.</w:t>
            </w:r>
            <w:r>
              <w:rPr>
                <w:rFonts w:hint="eastAsia" w:asciiTheme="minorEastAsia" w:hAnsiTheme="minorEastAsia" w:eastAsiaTheme="minorEastAsia" w:cstheme="minorEastAsia"/>
                <w:color w:val="auto"/>
                <w:spacing w:val="-10"/>
                <w:sz w:val="24"/>
                <w:szCs w:val="24"/>
              </w:rPr>
              <w:t>参加采购活动三年内，无</w:t>
            </w:r>
            <w:r>
              <w:rPr>
                <w:rFonts w:hint="eastAsia" w:asciiTheme="minorEastAsia" w:hAnsiTheme="minorEastAsia" w:eastAsiaTheme="minorEastAsia" w:cstheme="minorEastAsia"/>
                <w:color w:val="auto"/>
                <w:spacing w:val="-8"/>
                <w:sz w:val="24"/>
                <w:szCs w:val="24"/>
              </w:rPr>
              <w:t>重</w:t>
            </w:r>
            <w:r>
              <w:rPr>
                <w:rFonts w:hint="eastAsia" w:asciiTheme="minorEastAsia" w:hAnsiTheme="minorEastAsia" w:eastAsiaTheme="minorEastAsia" w:cstheme="minorEastAsia"/>
                <w:color w:val="auto"/>
                <w:spacing w:val="-2"/>
                <w:sz w:val="24"/>
                <w:szCs w:val="24"/>
              </w:rPr>
              <w:t>大违法记录</w:t>
            </w:r>
          </w:p>
        </w:tc>
        <w:tc>
          <w:tcPr>
            <w:tcW w:w="4934" w:type="dxa"/>
            <w:vAlign w:val="center"/>
          </w:tcPr>
          <w:p w14:paraId="19C93016">
            <w:pPr>
              <w:pStyle w:val="27"/>
              <w:spacing w:before="70" w:line="219" w:lineRule="auto"/>
              <w:ind w:left="12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提供单位及其现任法定代表人、主要负责人无行贿犯罪记录的承诺函</w:t>
            </w:r>
            <w:r>
              <w:rPr>
                <w:rFonts w:hint="eastAsia" w:asciiTheme="minorEastAsia" w:hAnsiTheme="minorEastAsia" w:eastAsiaTheme="minorEastAsia" w:cstheme="minorEastAsia"/>
                <w:color w:val="auto"/>
                <w:sz w:val="24"/>
                <w:szCs w:val="24"/>
              </w:rPr>
              <w:t>。</w:t>
            </w:r>
          </w:p>
        </w:tc>
      </w:tr>
      <w:tr w14:paraId="489E9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1D6F065D">
            <w:pPr>
              <w:rPr>
                <w:rFonts w:hint="eastAsia" w:asciiTheme="minorEastAsia" w:hAnsiTheme="minorEastAsia" w:eastAsiaTheme="minorEastAsia" w:cstheme="minorEastAsia"/>
                <w:color w:val="auto"/>
                <w:sz w:val="24"/>
                <w:szCs w:val="24"/>
              </w:rPr>
            </w:pPr>
          </w:p>
        </w:tc>
        <w:tc>
          <w:tcPr>
            <w:tcW w:w="499" w:type="dxa"/>
            <w:vMerge w:val="continue"/>
            <w:tcBorders>
              <w:top w:val="nil"/>
              <w:bottom w:val="nil"/>
            </w:tcBorders>
            <w:vAlign w:val="top"/>
          </w:tcPr>
          <w:p w14:paraId="3D380CA5">
            <w:pPr>
              <w:rPr>
                <w:rFonts w:hint="eastAsia" w:asciiTheme="minorEastAsia" w:hAnsiTheme="minorEastAsia" w:eastAsiaTheme="minorEastAsia" w:cstheme="minorEastAsia"/>
                <w:color w:val="auto"/>
                <w:sz w:val="24"/>
                <w:szCs w:val="24"/>
              </w:rPr>
            </w:pPr>
          </w:p>
        </w:tc>
        <w:tc>
          <w:tcPr>
            <w:tcW w:w="2146" w:type="dxa"/>
            <w:vAlign w:val="top"/>
          </w:tcPr>
          <w:p w14:paraId="6B449C35">
            <w:pPr>
              <w:pStyle w:val="27"/>
              <w:spacing w:before="84" w:line="236" w:lineRule="auto"/>
              <w:ind w:left="6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sz w:val="24"/>
                <w:szCs w:val="24"/>
              </w:rPr>
              <w:t>6.法</w:t>
            </w:r>
            <w:r>
              <w:rPr>
                <w:rFonts w:hint="eastAsia" w:asciiTheme="minorEastAsia" w:hAnsiTheme="minorEastAsia" w:eastAsiaTheme="minorEastAsia" w:cstheme="minorEastAsia"/>
                <w:color w:val="auto"/>
                <w:spacing w:val="-10"/>
                <w:sz w:val="24"/>
                <w:szCs w:val="24"/>
              </w:rPr>
              <w:t>律、行政法规规定的其</w:t>
            </w:r>
            <w:r>
              <w:rPr>
                <w:rFonts w:hint="eastAsia" w:asciiTheme="minorEastAsia" w:hAnsiTheme="minorEastAsia" w:eastAsiaTheme="minorEastAsia" w:cstheme="minorEastAsia"/>
                <w:color w:val="auto"/>
                <w:spacing w:val="-7"/>
                <w:sz w:val="24"/>
                <w:szCs w:val="24"/>
              </w:rPr>
              <w:t>他</w:t>
            </w:r>
            <w:r>
              <w:rPr>
                <w:rFonts w:hint="eastAsia" w:asciiTheme="minorEastAsia" w:hAnsiTheme="minorEastAsia" w:eastAsiaTheme="minorEastAsia" w:cstheme="minorEastAsia"/>
                <w:color w:val="auto"/>
                <w:spacing w:val="-3"/>
                <w:sz w:val="24"/>
                <w:szCs w:val="24"/>
              </w:rPr>
              <w:t>条件</w:t>
            </w:r>
          </w:p>
        </w:tc>
        <w:tc>
          <w:tcPr>
            <w:tcW w:w="4934" w:type="dxa"/>
            <w:vAlign w:val="center"/>
          </w:tcPr>
          <w:p w14:paraId="134F17F4">
            <w:pPr>
              <w:bidi w:val="0"/>
              <w:jc w:val="both"/>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pacing w:val="10"/>
                <w:sz w:val="24"/>
                <w:szCs w:val="24"/>
              </w:rPr>
              <w:t>提供承诺函</w:t>
            </w:r>
            <w:r>
              <w:rPr>
                <w:rFonts w:hint="eastAsia" w:asciiTheme="minorEastAsia" w:hAnsiTheme="minorEastAsia" w:eastAsiaTheme="minorEastAsia" w:cstheme="minorEastAsia"/>
                <w:color w:val="auto"/>
                <w:spacing w:val="10"/>
                <w:sz w:val="24"/>
                <w:szCs w:val="24"/>
                <w:lang w:eastAsia="zh-CN"/>
              </w:rPr>
              <w:t>。</w:t>
            </w:r>
          </w:p>
        </w:tc>
      </w:tr>
      <w:tr w14:paraId="6319B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Merge w:val="continue"/>
            <w:tcBorders>
              <w:top w:val="nil"/>
            </w:tcBorders>
            <w:vAlign w:val="top"/>
          </w:tcPr>
          <w:p w14:paraId="20F12947">
            <w:pPr>
              <w:rPr>
                <w:rFonts w:hint="eastAsia" w:asciiTheme="minorEastAsia" w:hAnsiTheme="minorEastAsia" w:eastAsiaTheme="minorEastAsia" w:cstheme="minorEastAsia"/>
                <w:color w:val="auto"/>
                <w:sz w:val="24"/>
                <w:szCs w:val="24"/>
              </w:rPr>
            </w:pPr>
          </w:p>
        </w:tc>
        <w:tc>
          <w:tcPr>
            <w:tcW w:w="499" w:type="dxa"/>
            <w:vMerge w:val="continue"/>
            <w:tcBorders>
              <w:top w:val="nil"/>
            </w:tcBorders>
            <w:vAlign w:val="top"/>
          </w:tcPr>
          <w:p w14:paraId="753DCAEF">
            <w:pPr>
              <w:rPr>
                <w:rFonts w:hint="eastAsia" w:asciiTheme="minorEastAsia" w:hAnsiTheme="minorEastAsia" w:eastAsiaTheme="minorEastAsia" w:cstheme="minorEastAsia"/>
                <w:color w:val="auto"/>
                <w:sz w:val="24"/>
                <w:szCs w:val="24"/>
              </w:rPr>
            </w:pPr>
          </w:p>
        </w:tc>
        <w:tc>
          <w:tcPr>
            <w:tcW w:w="2146" w:type="dxa"/>
            <w:vAlign w:val="center"/>
          </w:tcPr>
          <w:p w14:paraId="5031A328">
            <w:pPr>
              <w:pStyle w:val="27"/>
              <w:spacing w:before="84" w:line="219" w:lineRule="auto"/>
              <w:ind w:left="61"/>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rPr>
              <w:t>7.本项目的特定资格</w:t>
            </w:r>
            <w:r>
              <w:rPr>
                <w:rFonts w:hint="eastAsia" w:asciiTheme="minorEastAsia" w:hAnsiTheme="minorEastAsia" w:eastAsiaTheme="minorEastAsia" w:cstheme="minorEastAsia"/>
                <w:color w:val="auto"/>
                <w:spacing w:val="-1"/>
                <w:sz w:val="24"/>
                <w:szCs w:val="24"/>
                <w:lang w:eastAsia="zh-CN"/>
              </w:rPr>
              <w:t>条件</w:t>
            </w:r>
          </w:p>
        </w:tc>
        <w:tc>
          <w:tcPr>
            <w:tcW w:w="4934" w:type="dxa"/>
            <w:vAlign w:val="center"/>
          </w:tcPr>
          <w:p w14:paraId="032696D4">
            <w:pPr>
              <w:pStyle w:val="27"/>
              <w:spacing w:before="86" w:line="219" w:lineRule="auto"/>
              <w:ind w:left="86"/>
              <w:jc w:val="both"/>
              <w:rPr>
                <w:rFonts w:hint="default" w:asciiTheme="minorEastAsia" w:hAnsiTheme="minorEastAsia" w:eastAsiaTheme="minorEastAsia" w:cstheme="minorEastAsia"/>
                <w:color w:val="auto"/>
                <w:spacing w:val="-1"/>
                <w:sz w:val="24"/>
                <w:szCs w:val="24"/>
                <w:lang w:val="en-US" w:eastAsia="zh-CN"/>
              </w:rPr>
            </w:pPr>
            <w:r>
              <w:rPr>
                <w:rFonts w:hint="eastAsia" w:asciiTheme="minorEastAsia" w:hAnsiTheme="minorEastAsia" w:eastAsiaTheme="minorEastAsia" w:cstheme="minorEastAsia"/>
                <w:color w:val="auto"/>
                <w:spacing w:val="-1"/>
                <w:sz w:val="24"/>
                <w:szCs w:val="24"/>
                <w:lang w:val="en-US" w:eastAsia="zh-CN"/>
              </w:rPr>
              <w:t>根据特殊资格要求提供</w:t>
            </w:r>
          </w:p>
        </w:tc>
      </w:tr>
    </w:tbl>
    <w:p w14:paraId="30EDA65F">
      <w:pPr>
        <w:spacing w:line="53" w:lineRule="exact"/>
        <w:rPr>
          <w:rFonts w:hint="eastAsia" w:asciiTheme="minorEastAsia" w:hAnsiTheme="minorEastAsia" w:eastAsiaTheme="minorEastAsia" w:cstheme="minorEastAsia"/>
          <w:color w:val="auto"/>
          <w:sz w:val="24"/>
          <w:szCs w:val="24"/>
        </w:rPr>
      </w:pPr>
    </w:p>
    <w:p w14:paraId="2A246F9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auto"/>
          <w:spacing w:val="0"/>
          <w:sz w:val="24"/>
          <w:szCs w:val="24"/>
        </w:rPr>
      </w:pPr>
    </w:p>
    <w:p w14:paraId="5FFEB70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rPr>
        <w:t>注：①根据《中华人民共和国政府采购法实施条例》第十九条“参加政府采购活动近三年内，无重大违法记录”中“重大违法记录”，是指投标人因违法经营受到刑事处罚或者责令停产停业、吊销许可证或者执照、较大数额罚款等行政处罚。行政处罚中“较大数额”的认定标准，按照《财政部关于&lt;中华人民共和国政府采购法实施条例&gt;第十九条第一款“较大数额罚款”具体适用问题的意见》（财库〔2022〕3号）执行。投标人可于投标截止日期前通过信用中国网站（</w:t>
      </w:r>
      <w:r>
        <w:rPr>
          <w:rFonts w:hint="eastAsia" w:asciiTheme="minorEastAsia" w:hAnsiTheme="minorEastAsia" w:eastAsiaTheme="minorEastAsia" w:cstheme="minorEastAsia"/>
          <w:i w:val="0"/>
          <w:iCs w:val="0"/>
          <w:caps w:val="0"/>
          <w:color w:val="auto"/>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auto"/>
          <w:spacing w:val="0"/>
          <w:sz w:val="24"/>
          <w:szCs w:val="24"/>
          <w:u w:val="none"/>
          <w:shd w:val="clear" w:fill="FFFFFF"/>
        </w:rPr>
        <w:instrText xml:space="preserve"> HYPERLINK "http://www.creditchina.gov.cn/" </w:instrText>
      </w:r>
      <w:r>
        <w:rPr>
          <w:rFonts w:hint="eastAsia" w:asciiTheme="minorEastAsia" w:hAnsiTheme="minorEastAsia" w:eastAsiaTheme="minorEastAsia" w:cstheme="minorEastAsia"/>
          <w:i w:val="0"/>
          <w:iCs w:val="0"/>
          <w:caps w:val="0"/>
          <w:color w:val="auto"/>
          <w:spacing w:val="0"/>
          <w:sz w:val="24"/>
          <w:szCs w:val="24"/>
          <w:u w:val="none"/>
          <w:shd w:val="clear" w:fill="FFFFFF"/>
        </w:rPr>
        <w:fldChar w:fldCharType="separate"/>
      </w:r>
      <w:r>
        <w:rPr>
          <w:rStyle w:val="21"/>
          <w:rFonts w:hint="eastAsia" w:asciiTheme="minorEastAsia" w:hAnsiTheme="minorEastAsia" w:eastAsiaTheme="minorEastAsia" w:cstheme="minorEastAsia"/>
          <w:i w:val="0"/>
          <w:iCs w:val="0"/>
          <w:caps w:val="0"/>
          <w:color w:val="auto"/>
          <w:spacing w:val="0"/>
          <w:sz w:val="24"/>
          <w:szCs w:val="24"/>
          <w:u w:val="none"/>
          <w:shd w:val="clear" w:fill="FFFFFF"/>
        </w:rPr>
        <w:t>www.creditchina.gov.cn</w:t>
      </w:r>
      <w:r>
        <w:rPr>
          <w:rFonts w:hint="eastAsia" w:asciiTheme="minorEastAsia" w:hAnsiTheme="minorEastAsia" w:eastAsiaTheme="minorEastAsia" w:cstheme="minorEastAsia"/>
          <w:i w:val="0"/>
          <w:iCs w:val="0"/>
          <w:caps w:val="0"/>
          <w:color w:val="auto"/>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auto"/>
          <w:spacing w:val="0"/>
          <w:sz w:val="24"/>
          <w:szCs w:val="24"/>
          <w:shd w:val="clear" w:fill="FFFFFF"/>
        </w:rPr>
        <w:t>）、中国政府采购网（</w:t>
      </w:r>
      <w:r>
        <w:rPr>
          <w:rFonts w:hint="eastAsia" w:asciiTheme="minorEastAsia" w:hAnsiTheme="minorEastAsia" w:eastAsiaTheme="minorEastAsia" w:cstheme="minorEastAsia"/>
          <w:i w:val="0"/>
          <w:iCs w:val="0"/>
          <w:caps w:val="0"/>
          <w:color w:val="auto"/>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auto"/>
          <w:spacing w:val="0"/>
          <w:sz w:val="24"/>
          <w:szCs w:val="24"/>
          <w:u w:val="none"/>
          <w:shd w:val="clear" w:fill="FFFFFF"/>
        </w:rPr>
        <w:instrText xml:space="preserve"> HYPERLINK "http://www.ccgp.gov.cn/" </w:instrText>
      </w:r>
      <w:r>
        <w:rPr>
          <w:rFonts w:hint="eastAsia" w:asciiTheme="minorEastAsia" w:hAnsiTheme="minorEastAsia" w:eastAsiaTheme="minorEastAsia" w:cstheme="minorEastAsia"/>
          <w:i w:val="0"/>
          <w:iCs w:val="0"/>
          <w:caps w:val="0"/>
          <w:color w:val="auto"/>
          <w:spacing w:val="0"/>
          <w:sz w:val="24"/>
          <w:szCs w:val="24"/>
          <w:u w:val="none"/>
          <w:shd w:val="clear" w:fill="FFFFFF"/>
        </w:rPr>
        <w:fldChar w:fldCharType="separate"/>
      </w:r>
      <w:r>
        <w:rPr>
          <w:rStyle w:val="21"/>
          <w:rFonts w:hint="eastAsia" w:asciiTheme="minorEastAsia" w:hAnsiTheme="minorEastAsia" w:eastAsiaTheme="minorEastAsia" w:cstheme="minorEastAsia"/>
          <w:i w:val="0"/>
          <w:iCs w:val="0"/>
          <w:caps w:val="0"/>
          <w:color w:val="auto"/>
          <w:spacing w:val="0"/>
          <w:sz w:val="24"/>
          <w:szCs w:val="24"/>
          <w:u w:val="none"/>
          <w:shd w:val="clear" w:fill="FFFFFF"/>
        </w:rPr>
        <w:t>www.ccgp.gov.cn</w:t>
      </w:r>
      <w:r>
        <w:rPr>
          <w:rFonts w:hint="eastAsia" w:asciiTheme="minorEastAsia" w:hAnsiTheme="minorEastAsia" w:eastAsiaTheme="minorEastAsia" w:cstheme="minorEastAsia"/>
          <w:i w:val="0"/>
          <w:iCs w:val="0"/>
          <w:caps w:val="0"/>
          <w:color w:val="auto"/>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auto"/>
          <w:spacing w:val="0"/>
          <w:sz w:val="24"/>
          <w:szCs w:val="24"/>
          <w:shd w:val="clear" w:fill="FFFFFF"/>
        </w:rPr>
        <w:t>）等渠道查询信用记录。</w:t>
      </w:r>
    </w:p>
    <w:p w14:paraId="69F796C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auto"/>
          <w:spacing w:val="0"/>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rPr>
        <w:t>②资格性审查中要求资质证书原件备查的，评标小组要求查验原件而未提供的，视为无效投标。</w:t>
      </w:r>
    </w:p>
    <w:p w14:paraId="5D2C1215">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rPr>
        <w:t>   </w:t>
      </w:r>
      <w:r>
        <w:rPr>
          <w:rFonts w:hint="eastAsia" w:asciiTheme="minorEastAsia" w:hAnsiTheme="minorEastAsia" w:eastAsiaTheme="minorEastAsia" w:cstheme="minorEastAsia"/>
          <w:b/>
          <w:bCs/>
          <w:i w:val="0"/>
          <w:iCs w:val="0"/>
          <w:caps w:val="0"/>
          <w:color w:val="auto"/>
          <w:spacing w:val="0"/>
          <w:sz w:val="24"/>
          <w:szCs w:val="24"/>
          <w:shd w:val="clear" w:fill="FFFFFF"/>
          <w:lang w:eastAsia="zh-CN"/>
        </w:rPr>
        <w:t>二、</w:t>
      </w:r>
      <w:r>
        <w:rPr>
          <w:rFonts w:hint="eastAsia" w:asciiTheme="minorEastAsia" w:hAnsiTheme="minorEastAsia" w:eastAsiaTheme="minorEastAsia" w:cstheme="minorEastAsia"/>
          <w:b/>
          <w:bCs/>
          <w:i w:val="0"/>
          <w:iCs w:val="0"/>
          <w:caps w:val="0"/>
          <w:color w:val="auto"/>
          <w:spacing w:val="0"/>
          <w:sz w:val="24"/>
          <w:szCs w:val="24"/>
          <w:shd w:val="clear" w:fill="FFFFFF"/>
        </w:rPr>
        <w:t>符合性审查</w:t>
      </w:r>
    </w:p>
    <w:p w14:paraId="5873FAC0">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rPr>
        <w:t>评</w:t>
      </w:r>
      <w:r>
        <w:rPr>
          <w:rFonts w:hint="eastAsia" w:asciiTheme="minorEastAsia" w:hAnsiTheme="minorEastAsia" w:eastAsiaTheme="minorEastAsia" w:cstheme="minorEastAsia"/>
          <w:i w:val="0"/>
          <w:iCs w:val="0"/>
          <w:caps w:val="0"/>
          <w:color w:val="auto"/>
          <w:spacing w:val="0"/>
          <w:sz w:val="24"/>
          <w:szCs w:val="24"/>
          <w:shd w:val="clear" w:fill="FFFFFF"/>
          <w:lang w:eastAsia="zh-CN"/>
        </w:rPr>
        <w:t>审</w:t>
      </w:r>
      <w:r>
        <w:rPr>
          <w:rFonts w:hint="eastAsia" w:asciiTheme="minorEastAsia" w:hAnsiTheme="minorEastAsia" w:eastAsiaTheme="minorEastAsia" w:cstheme="minorEastAsia"/>
          <w:i w:val="0"/>
          <w:iCs w:val="0"/>
          <w:caps w:val="0"/>
          <w:color w:val="auto"/>
          <w:spacing w:val="0"/>
          <w:sz w:val="24"/>
          <w:szCs w:val="24"/>
          <w:shd w:val="clear" w:fill="FFFFFF"/>
        </w:rPr>
        <w:t>小组应当对符合资格的投标人的</w:t>
      </w:r>
      <w:r>
        <w:rPr>
          <w:rFonts w:hint="eastAsia" w:asciiTheme="minorEastAsia" w:hAnsiTheme="minorEastAsia" w:eastAsiaTheme="minorEastAsia" w:cstheme="minorEastAsia"/>
          <w:i w:val="0"/>
          <w:iCs w:val="0"/>
          <w:caps w:val="0"/>
          <w:color w:val="auto"/>
          <w:spacing w:val="0"/>
          <w:sz w:val="24"/>
          <w:szCs w:val="24"/>
          <w:shd w:val="clear" w:fill="FFFFFF"/>
          <w:lang w:eastAsia="zh-CN"/>
        </w:rPr>
        <w:t>响应</w:t>
      </w:r>
      <w:r>
        <w:rPr>
          <w:rFonts w:hint="eastAsia" w:asciiTheme="minorEastAsia" w:hAnsiTheme="minorEastAsia" w:eastAsiaTheme="minorEastAsia" w:cstheme="minorEastAsia"/>
          <w:i w:val="0"/>
          <w:iCs w:val="0"/>
          <w:caps w:val="0"/>
          <w:color w:val="auto"/>
          <w:spacing w:val="0"/>
          <w:sz w:val="24"/>
          <w:szCs w:val="24"/>
          <w:shd w:val="clear" w:fill="FFFFFF"/>
        </w:rPr>
        <w:t>文件进行符合性审查，以确定其是否满足</w:t>
      </w:r>
      <w:r>
        <w:rPr>
          <w:rFonts w:hint="eastAsia" w:asciiTheme="minorEastAsia" w:hAnsiTheme="minorEastAsia" w:eastAsiaTheme="minorEastAsia" w:cstheme="minorEastAsia"/>
          <w:i w:val="0"/>
          <w:iCs w:val="0"/>
          <w:caps w:val="0"/>
          <w:color w:val="auto"/>
          <w:spacing w:val="0"/>
          <w:sz w:val="24"/>
          <w:szCs w:val="24"/>
          <w:shd w:val="clear" w:fill="FFFFFF"/>
          <w:lang w:eastAsia="zh-CN"/>
        </w:rPr>
        <w:t>采购</w:t>
      </w:r>
      <w:r>
        <w:rPr>
          <w:rFonts w:hint="eastAsia" w:asciiTheme="minorEastAsia" w:hAnsiTheme="minorEastAsia" w:eastAsiaTheme="minorEastAsia" w:cstheme="minorEastAsia"/>
          <w:i w:val="0"/>
          <w:iCs w:val="0"/>
          <w:caps w:val="0"/>
          <w:color w:val="auto"/>
          <w:spacing w:val="0"/>
          <w:sz w:val="24"/>
          <w:szCs w:val="24"/>
          <w:shd w:val="clear" w:fill="FFFFFF"/>
        </w:rPr>
        <w:t>文件的实质性要求。符合性审查资料表如下：</w:t>
      </w:r>
    </w:p>
    <w:p w14:paraId="40F993B4">
      <w:pPr>
        <w:spacing w:line="43" w:lineRule="exact"/>
        <w:rPr>
          <w:rFonts w:hint="eastAsia" w:asciiTheme="minorEastAsia" w:hAnsiTheme="minorEastAsia" w:eastAsiaTheme="minorEastAsia" w:cstheme="minorEastAsia"/>
          <w:color w:val="auto"/>
          <w:sz w:val="24"/>
          <w:szCs w:val="24"/>
        </w:rPr>
      </w:pPr>
    </w:p>
    <w:tbl>
      <w:tblPr>
        <w:tblStyle w:val="28"/>
        <w:tblW w:w="79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028"/>
        <w:gridCol w:w="1048"/>
        <w:gridCol w:w="5173"/>
      </w:tblGrid>
      <w:tr w14:paraId="37E6D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664" w:type="dxa"/>
            <w:vAlign w:val="top"/>
          </w:tcPr>
          <w:p w14:paraId="61953D37">
            <w:pPr>
              <w:pStyle w:val="27"/>
              <w:spacing w:before="53" w:line="218" w:lineRule="auto"/>
              <w:ind w:left="15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序号</w:t>
            </w:r>
          </w:p>
        </w:tc>
        <w:tc>
          <w:tcPr>
            <w:tcW w:w="2076" w:type="dxa"/>
            <w:gridSpan w:val="2"/>
            <w:vAlign w:val="top"/>
          </w:tcPr>
          <w:p w14:paraId="43FED488">
            <w:pPr>
              <w:pStyle w:val="27"/>
              <w:spacing w:before="52" w:line="219" w:lineRule="auto"/>
              <w:ind w:left="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评审因素</w:t>
            </w:r>
          </w:p>
        </w:tc>
        <w:tc>
          <w:tcPr>
            <w:tcW w:w="5173" w:type="dxa"/>
            <w:vAlign w:val="top"/>
          </w:tcPr>
          <w:p w14:paraId="734D2360">
            <w:pPr>
              <w:pStyle w:val="27"/>
              <w:spacing w:before="52" w:line="219" w:lineRule="auto"/>
              <w:ind w:left="159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评审标准</w:t>
            </w:r>
          </w:p>
        </w:tc>
      </w:tr>
      <w:tr w14:paraId="60428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664" w:type="dxa"/>
            <w:vMerge w:val="restart"/>
            <w:tcBorders>
              <w:bottom w:val="nil"/>
            </w:tcBorders>
            <w:vAlign w:val="top"/>
          </w:tcPr>
          <w:p w14:paraId="4CE1CFC5">
            <w:pPr>
              <w:spacing w:line="273" w:lineRule="auto"/>
              <w:rPr>
                <w:rFonts w:hint="eastAsia" w:asciiTheme="minorEastAsia" w:hAnsiTheme="minorEastAsia" w:eastAsiaTheme="minorEastAsia" w:cstheme="minorEastAsia"/>
                <w:color w:val="auto"/>
                <w:sz w:val="24"/>
                <w:szCs w:val="24"/>
              </w:rPr>
            </w:pPr>
          </w:p>
          <w:p w14:paraId="48FBD467">
            <w:pPr>
              <w:spacing w:line="273" w:lineRule="auto"/>
              <w:rPr>
                <w:rFonts w:hint="eastAsia" w:asciiTheme="minorEastAsia" w:hAnsiTheme="minorEastAsia" w:eastAsiaTheme="minorEastAsia" w:cstheme="minorEastAsia"/>
                <w:color w:val="auto"/>
                <w:sz w:val="24"/>
                <w:szCs w:val="24"/>
              </w:rPr>
            </w:pPr>
          </w:p>
          <w:p w14:paraId="1A45D173">
            <w:pPr>
              <w:pStyle w:val="27"/>
              <w:spacing w:before="55" w:line="241" w:lineRule="auto"/>
              <w:ind w:left="27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1028" w:type="dxa"/>
            <w:vMerge w:val="restart"/>
            <w:tcBorders>
              <w:bottom w:val="nil"/>
            </w:tcBorders>
            <w:vAlign w:val="top"/>
          </w:tcPr>
          <w:p w14:paraId="410AD652">
            <w:pPr>
              <w:spacing w:line="265" w:lineRule="auto"/>
              <w:jc w:val="center"/>
              <w:rPr>
                <w:rFonts w:hint="eastAsia" w:asciiTheme="minorEastAsia" w:hAnsiTheme="minorEastAsia" w:eastAsiaTheme="minorEastAsia" w:cstheme="minorEastAsia"/>
                <w:color w:val="auto"/>
                <w:sz w:val="24"/>
                <w:szCs w:val="24"/>
              </w:rPr>
            </w:pPr>
          </w:p>
          <w:p w14:paraId="2BB813CA">
            <w:pPr>
              <w:spacing w:line="265" w:lineRule="auto"/>
              <w:jc w:val="center"/>
              <w:rPr>
                <w:rFonts w:hint="eastAsia" w:asciiTheme="minorEastAsia" w:hAnsiTheme="minorEastAsia" w:eastAsiaTheme="minorEastAsia" w:cstheme="minorEastAsia"/>
                <w:color w:val="auto"/>
                <w:sz w:val="24"/>
                <w:szCs w:val="24"/>
              </w:rPr>
            </w:pPr>
          </w:p>
          <w:p w14:paraId="2B5F8F1C">
            <w:pPr>
              <w:pStyle w:val="27"/>
              <w:spacing w:before="55" w:line="220" w:lineRule="auto"/>
              <w:ind w:left="4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有效性审查</w:t>
            </w:r>
          </w:p>
        </w:tc>
        <w:tc>
          <w:tcPr>
            <w:tcW w:w="1048" w:type="dxa"/>
            <w:vAlign w:val="top"/>
          </w:tcPr>
          <w:p w14:paraId="6924B05C">
            <w:pPr>
              <w:pStyle w:val="27"/>
              <w:spacing w:before="67" w:line="250" w:lineRule="auto"/>
              <w:ind w:left="42" w:right="143" w:firstLine="1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eastAsia="zh-CN"/>
              </w:rPr>
              <w:t>响应</w:t>
            </w:r>
            <w:r>
              <w:rPr>
                <w:rFonts w:hint="eastAsia" w:asciiTheme="minorEastAsia" w:hAnsiTheme="minorEastAsia" w:eastAsiaTheme="minorEastAsia" w:cstheme="minorEastAsia"/>
                <w:color w:val="auto"/>
                <w:spacing w:val="-2"/>
                <w:sz w:val="24"/>
                <w:szCs w:val="24"/>
              </w:rPr>
              <w:t>文件签署或盖章</w:t>
            </w:r>
          </w:p>
        </w:tc>
        <w:tc>
          <w:tcPr>
            <w:tcW w:w="5173" w:type="dxa"/>
            <w:vAlign w:val="center"/>
          </w:tcPr>
          <w:p w14:paraId="33D8E475">
            <w:pPr>
              <w:pStyle w:val="27"/>
              <w:spacing w:before="67" w:line="250" w:lineRule="auto"/>
              <w:ind w:left="3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响应</w:t>
            </w:r>
            <w:r>
              <w:rPr>
                <w:rFonts w:hint="eastAsia" w:asciiTheme="minorEastAsia" w:hAnsiTheme="minorEastAsia" w:eastAsiaTheme="minorEastAsia" w:cstheme="minorEastAsia"/>
                <w:color w:val="auto"/>
                <w:sz w:val="24"/>
                <w:szCs w:val="24"/>
              </w:rPr>
              <w:t>文件上法定代表人(或其授权代表)或自然人(投</w:t>
            </w:r>
            <w:r>
              <w:rPr>
                <w:rFonts w:hint="eastAsia" w:asciiTheme="minorEastAsia" w:hAnsiTheme="minorEastAsia" w:eastAsiaTheme="minorEastAsia" w:cstheme="minorEastAsia"/>
                <w:color w:val="auto"/>
                <w:spacing w:val="-1"/>
                <w:sz w:val="24"/>
                <w:szCs w:val="24"/>
              </w:rPr>
              <w:t>标人为自然人)的签署或盖章齐全。</w:t>
            </w:r>
          </w:p>
        </w:tc>
      </w:tr>
      <w:tr w14:paraId="5F8BE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664" w:type="dxa"/>
            <w:vMerge w:val="continue"/>
            <w:tcBorders>
              <w:top w:val="nil"/>
              <w:bottom w:val="nil"/>
            </w:tcBorders>
            <w:vAlign w:val="top"/>
          </w:tcPr>
          <w:p w14:paraId="572AD139">
            <w:pPr>
              <w:rPr>
                <w:rFonts w:hint="eastAsia" w:asciiTheme="minorEastAsia" w:hAnsiTheme="minorEastAsia" w:eastAsiaTheme="minorEastAsia" w:cstheme="minorEastAsia"/>
                <w:color w:val="auto"/>
                <w:sz w:val="24"/>
                <w:szCs w:val="24"/>
              </w:rPr>
            </w:pPr>
          </w:p>
        </w:tc>
        <w:tc>
          <w:tcPr>
            <w:tcW w:w="1028" w:type="dxa"/>
            <w:vMerge w:val="continue"/>
            <w:tcBorders>
              <w:top w:val="nil"/>
              <w:bottom w:val="nil"/>
            </w:tcBorders>
            <w:vAlign w:val="top"/>
          </w:tcPr>
          <w:p w14:paraId="20F7C051">
            <w:pPr>
              <w:rPr>
                <w:rFonts w:hint="eastAsia" w:asciiTheme="minorEastAsia" w:hAnsiTheme="minorEastAsia" w:eastAsiaTheme="minorEastAsia" w:cstheme="minorEastAsia"/>
                <w:color w:val="auto"/>
                <w:sz w:val="24"/>
                <w:szCs w:val="24"/>
              </w:rPr>
            </w:pPr>
          </w:p>
        </w:tc>
        <w:tc>
          <w:tcPr>
            <w:tcW w:w="1048" w:type="dxa"/>
            <w:vAlign w:val="top"/>
          </w:tcPr>
          <w:p w14:paraId="5A383DE1">
            <w:pPr>
              <w:pStyle w:val="27"/>
              <w:spacing w:before="50" w:line="216" w:lineRule="auto"/>
              <w:ind w:left="4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投标方案</w:t>
            </w:r>
          </w:p>
        </w:tc>
        <w:tc>
          <w:tcPr>
            <w:tcW w:w="5173" w:type="dxa"/>
            <w:vAlign w:val="top"/>
          </w:tcPr>
          <w:p w14:paraId="798A5FE4">
            <w:pPr>
              <w:pStyle w:val="27"/>
              <w:spacing w:before="50" w:line="216" w:lineRule="auto"/>
              <w:ind w:left="3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每个包只能有一个方案投标。</w:t>
            </w:r>
          </w:p>
        </w:tc>
      </w:tr>
      <w:tr w14:paraId="62130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Merge w:val="continue"/>
            <w:tcBorders>
              <w:top w:val="nil"/>
            </w:tcBorders>
            <w:vAlign w:val="top"/>
          </w:tcPr>
          <w:p w14:paraId="1B7F68D4">
            <w:pPr>
              <w:rPr>
                <w:rFonts w:hint="eastAsia" w:asciiTheme="minorEastAsia" w:hAnsiTheme="minorEastAsia" w:eastAsiaTheme="minorEastAsia" w:cstheme="minorEastAsia"/>
                <w:color w:val="auto"/>
                <w:sz w:val="24"/>
                <w:szCs w:val="24"/>
              </w:rPr>
            </w:pPr>
          </w:p>
        </w:tc>
        <w:tc>
          <w:tcPr>
            <w:tcW w:w="1028" w:type="dxa"/>
            <w:vMerge w:val="continue"/>
            <w:tcBorders>
              <w:top w:val="nil"/>
            </w:tcBorders>
            <w:vAlign w:val="top"/>
          </w:tcPr>
          <w:p w14:paraId="778098F0">
            <w:pPr>
              <w:rPr>
                <w:rFonts w:hint="eastAsia" w:asciiTheme="minorEastAsia" w:hAnsiTheme="minorEastAsia" w:eastAsiaTheme="minorEastAsia" w:cstheme="minorEastAsia"/>
                <w:color w:val="auto"/>
                <w:sz w:val="24"/>
                <w:szCs w:val="24"/>
              </w:rPr>
            </w:pPr>
          </w:p>
        </w:tc>
        <w:tc>
          <w:tcPr>
            <w:tcW w:w="1048" w:type="dxa"/>
            <w:vAlign w:val="top"/>
          </w:tcPr>
          <w:p w14:paraId="182D71F5">
            <w:pPr>
              <w:pStyle w:val="27"/>
              <w:spacing w:before="179" w:line="218" w:lineRule="auto"/>
              <w:ind w:left="4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报价唯一</w:t>
            </w:r>
          </w:p>
        </w:tc>
        <w:tc>
          <w:tcPr>
            <w:tcW w:w="5173" w:type="dxa"/>
            <w:vAlign w:val="top"/>
          </w:tcPr>
          <w:p w14:paraId="51B07E01">
            <w:pPr>
              <w:pStyle w:val="27"/>
              <w:spacing w:before="70" w:line="243" w:lineRule="auto"/>
              <w:ind w:left="3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rPr>
              <w:t>只能在最高限价内报价，只能有一个有效报价，不得</w:t>
            </w:r>
            <w:r>
              <w:rPr>
                <w:rFonts w:hint="eastAsia" w:asciiTheme="minorEastAsia" w:hAnsiTheme="minorEastAsia" w:eastAsiaTheme="minorEastAsia" w:cstheme="minorEastAsia"/>
                <w:color w:val="auto"/>
                <w:sz w:val="24"/>
                <w:szCs w:val="24"/>
              </w:rPr>
              <w:t>提交选择性报价。</w:t>
            </w:r>
          </w:p>
        </w:tc>
      </w:tr>
      <w:tr w14:paraId="19E47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64" w:type="dxa"/>
            <w:vAlign w:val="top"/>
          </w:tcPr>
          <w:p w14:paraId="26068F4F">
            <w:pPr>
              <w:pStyle w:val="27"/>
              <w:spacing w:before="199" w:line="241" w:lineRule="auto"/>
              <w:ind w:left="27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1028" w:type="dxa"/>
            <w:vAlign w:val="center"/>
          </w:tcPr>
          <w:p w14:paraId="123161DA">
            <w:pPr>
              <w:pStyle w:val="27"/>
              <w:spacing w:before="183" w:line="219"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完整性审查</w:t>
            </w:r>
          </w:p>
        </w:tc>
        <w:tc>
          <w:tcPr>
            <w:tcW w:w="1048" w:type="dxa"/>
            <w:vAlign w:val="top"/>
          </w:tcPr>
          <w:p w14:paraId="3570101C">
            <w:pPr>
              <w:pStyle w:val="27"/>
              <w:spacing w:before="73" w:line="242" w:lineRule="auto"/>
              <w:ind w:left="42" w:right="153"/>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eastAsia="zh-CN"/>
              </w:rPr>
              <w:t>响应</w:t>
            </w:r>
            <w:r>
              <w:rPr>
                <w:rFonts w:hint="eastAsia" w:asciiTheme="minorEastAsia" w:hAnsiTheme="minorEastAsia" w:eastAsiaTheme="minorEastAsia" w:cstheme="minorEastAsia"/>
                <w:color w:val="auto"/>
                <w:spacing w:val="-2"/>
                <w:sz w:val="24"/>
                <w:szCs w:val="24"/>
              </w:rPr>
              <w:t>文件份</w:t>
            </w:r>
            <w:r>
              <w:rPr>
                <w:rFonts w:hint="eastAsia" w:asciiTheme="minorEastAsia" w:hAnsiTheme="minorEastAsia" w:eastAsiaTheme="minorEastAsia" w:cstheme="minorEastAsia"/>
                <w:color w:val="auto"/>
                <w:sz w:val="24"/>
                <w:szCs w:val="24"/>
              </w:rPr>
              <w:t xml:space="preserve"> 数</w:t>
            </w:r>
          </w:p>
        </w:tc>
        <w:tc>
          <w:tcPr>
            <w:tcW w:w="5173" w:type="dxa"/>
            <w:vAlign w:val="top"/>
          </w:tcPr>
          <w:p w14:paraId="27BEB104">
            <w:pPr>
              <w:pStyle w:val="27"/>
              <w:spacing w:before="62" w:line="248" w:lineRule="auto"/>
              <w:ind w:left="34" w:right="10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响应</w:t>
            </w:r>
            <w:r>
              <w:rPr>
                <w:rFonts w:hint="eastAsia" w:asciiTheme="minorEastAsia" w:hAnsiTheme="minorEastAsia" w:eastAsiaTheme="minorEastAsia" w:cstheme="minorEastAsia"/>
                <w:color w:val="auto"/>
                <w:spacing w:val="-1"/>
                <w:sz w:val="24"/>
                <w:szCs w:val="24"/>
              </w:rPr>
              <w:t>文件正、副本数量(含电子文档)符合</w:t>
            </w:r>
            <w:r>
              <w:rPr>
                <w:rFonts w:hint="eastAsia" w:asciiTheme="minorEastAsia" w:hAnsiTheme="minorEastAsia" w:eastAsiaTheme="minorEastAsia" w:cstheme="minorEastAsia"/>
                <w:color w:val="auto"/>
                <w:spacing w:val="-1"/>
                <w:sz w:val="24"/>
                <w:szCs w:val="24"/>
                <w:lang w:eastAsia="zh-CN"/>
              </w:rPr>
              <w:t>采购</w:t>
            </w:r>
            <w:r>
              <w:rPr>
                <w:rFonts w:hint="eastAsia" w:asciiTheme="minorEastAsia" w:hAnsiTheme="minorEastAsia" w:eastAsiaTheme="minorEastAsia" w:cstheme="minorEastAsia"/>
                <w:color w:val="auto"/>
                <w:spacing w:val="-1"/>
                <w:sz w:val="24"/>
                <w:szCs w:val="24"/>
              </w:rPr>
              <w:t>文件</w:t>
            </w:r>
            <w:r>
              <w:rPr>
                <w:rFonts w:hint="eastAsia" w:asciiTheme="minorEastAsia" w:hAnsiTheme="minorEastAsia" w:eastAsiaTheme="minorEastAsia" w:cstheme="minorEastAsia"/>
                <w:color w:val="auto"/>
                <w:spacing w:val="1"/>
                <w:sz w:val="24"/>
                <w:szCs w:val="24"/>
              </w:rPr>
              <w:t>要求。</w:t>
            </w:r>
          </w:p>
        </w:tc>
      </w:tr>
      <w:tr w14:paraId="60F8E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Align w:val="top"/>
          </w:tcPr>
          <w:p w14:paraId="7E536C48">
            <w:pPr>
              <w:pStyle w:val="27"/>
              <w:spacing w:before="200"/>
              <w:ind w:left="27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1028" w:type="dxa"/>
            <w:vAlign w:val="top"/>
          </w:tcPr>
          <w:p w14:paraId="3244DB5B">
            <w:pPr>
              <w:pStyle w:val="27"/>
              <w:spacing w:before="184" w:line="219" w:lineRule="auto"/>
              <w:ind w:left="4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技术部分</w:t>
            </w:r>
          </w:p>
        </w:tc>
        <w:tc>
          <w:tcPr>
            <w:tcW w:w="1048" w:type="dxa"/>
            <w:vAlign w:val="top"/>
          </w:tcPr>
          <w:p w14:paraId="1847EE7B">
            <w:pPr>
              <w:pStyle w:val="27"/>
              <w:spacing w:before="74" w:line="241" w:lineRule="auto"/>
              <w:ind w:left="42" w:right="111" w:firstLine="1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eastAsia="zh-CN"/>
              </w:rPr>
              <w:t>响应</w:t>
            </w:r>
            <w:r>
              <w:rPr>
                <w:rFonts w:hint="eastAsia" w:asciiTheme="minorEastAsia" w:hAnsiTheme="minorEastAsia" w:eastAsiaTheme="minorEastAsia" w:cstheme="minorEastAsia"/>
                <w:color w:val="auto"/>
                <w:spacing w:val="4"/>
                <w:sz w:val="24"/>
                <w:szCs w:val="24"/>
              </w:rPr>
              <w:t>文件内</w:t>
            </w:r>
            <w:r>
              <w:rPr>
                <w:rFonts w:hint="eastAsia" w:asciiTheme="minorEastAsia" w:hAnsiTheme="minorEastAsia" w:eastAsiaTheme="minorEastAsia" w:cstheme="minorEastAsia"/>
                <w:color w:val="auto"/>
                <w:spacing w:val="2"/>
                <w:sz w:val="24"/>
                <w:szCs w:val="24"/>
              </w:rPr>
              <w:t xml:space="preserve"> </w:t>
            </w:r>
            <w:r>
              <w:rPr>
                <w:rFonts w:hint="eastAsia" w:asciiTheme="minorEastAsia" w:hAnsiTheme="minorEastAsia" w:eastAsiaTheme="minorEastAsia" w:cstheme="minorEastAsia"/>
                <w:color w:val="auto"/>
                <w:sz w:val="24"/>
                <w:szCs w:val="24"/>
              </w:rPr>
              <w:t>容</w:t>
            </w:r>
          </w:p>
        </w:tc>
        <w:tc>
          <w:tcPr>
            <w:tcW w:w="5173" w:type="dxa"/>
            <w:vAlign w:val="top"/>
          </w:tcPr>
          <w:p w14:paraId="2510ADEE">
            <w:pPr>
              <w:pStyle w:val="27"/>
              <w:spacing w:before="182" w:line="219" w:lineRule="auto"/>
              <w:ind w:left="3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本</w:t>
            </w:r>
            <w:r>
              <w:rPr>
                <w:rFonts w:hint="eastAsia" w:asciiTheme="minorEastAsia" w:hAnsiTheme="minorEastAsia" w:eastAsiaTheme="minorEastAsia" w:cstheme="minorEastAsia"/>
                <w:color w:val="auto"/>
                <w:spacing w:val="-1"/>
                <w:sz w:val="24"/>
                <w:szCs w:val="24"/>
                <w:lang w:eastAsia="zh-CN"/>
              </w:rPr>
              <w:t>采购</w:t>
            </w:r>
            <w:r>
              <w:rPr>
                <w:rFonts w:hint="eastAsia" w:asciiTheme="minorEastAsia" w:hAnsiTheme="minorEastAsia" w:eastAsiaTheme="minorEastAsia" w:cstheme="minorEastAsia"/>
                <w:color w:val="auto"/>
                <w:spacing w:val="-1"/>
                <w:sz w:val="24"/>
                <w:szCs w:val="24"/>
              </w:rPr>
              <w:t>文件</w:t>
            </w:r>
            <w:r>
              <w:rPr>
                <w:rFonts w:hint="eastAsia" w:asciiTheme="minorEastAsia" w:hAnsiTheme="minorEastAsia" w:eastAsiaTheme="minorEastAsia" w:cstheme="minorEastAsia"/>
                <w:color w:val="auto"/>
                <w:spacing w:val="-1"/>
                <w:sz w:val="24"/>
                <w:szCs w:val="24"/>
                <w:lang w:eastAsia="zh-CN"/>
              </w:rPr>
              <w:t>技术参数要求</w:t>
            </w:r>
            <w:r>
              <w:rPr>
                <w:rFonts w:hint="eastAsia" w:asciiTheme="minorEastAsia" w:hAnsiTheme="minorEastAsia" w:eastAsiaTheme="minorEastAsia" w:cstheme="minorEastAsia"/>
                <w:color w:val="auto"/>
                <w:spacing w:val="-1"/>
                <w:sz w:val="24"/>
                <w:szCs w:val="24"/>
              </w:rPr>
              <w:t>。</w:t>
            </w:r>
          </w:p>
        </w:tc>
      </w:tr>
      <w:tr w14:paraId="72BE7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64" w:type="dxa"/>
            <w:vAlign w:val="top"/>
          </w:tcPr>
          <w:p w14:paraId="03D52BBD">
            <w:pPr>
              <w:pStyle w:val="27"/>
              <w:spacing w:before="202" w:line="241" w:lineRule="auto"/>
              <w:ind w:left="27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p>
        </w:tc>
        <w:tc>
          <w:tcPr>
            <w:tcW w:w="1028" w:type="dxa"/>
            <w:vAlign w:val="top"/>
          </w:tcPr>
          <w:p w14:paraId="16439611">
            <w:pPr>
              <w:pStyle w:val="27"/>
              <w:spacing w:before="186" w:line="219" w:lineRule="auto"/>
              <w:ind w:left="4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商务部分</w:t>
            </w:r>
          </w:p>
        </w:tc>
        <w:tc>
          <w:tcPr>
            <w:tcW w:w="1048" w:type="dxa"/>
            <w:vAlign w:val="top"/>
          </w:tcPr>
          <w:p w14:paraId="2E6BFB8D">
            <w:pPr>
              <w:pStyle w:val="27"/>
              <w:spacing w:before="76" w:line="237" w:lineRule="auto"/>
              <w:ind w:left="42" w:right="12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eastAsia="zh-CN"/>
              </w:rPr>
              <w:t>响应</w:t>
            </w:r>
            <w:r>
              <w:rPr>
                <w:rFonts w:hint="eastAsia" w:asciiTheme="minorEastAsia" w:hAnsiTheme="minorEastAsia" w:eastAsiaTheme="minorEastAsia" w:cstheme="minorEastAsia"/>
                <w:color w:val="auto"/>
                <w:spacing w:val="4"/>
                <w:sz w:val="24"/>
                <w:szCs w:val="24"/>
              </w:rPr>
              <w:t>文件内</w:t>
            </w:r>
            <w:r>
              <w:rPr>
                <w:rFonts w:hint="eastAsia" w:asciiTheme="minorEastAsia" w:hAnsiTheme="minorEastAsia" w:eastAsiaTheme="minorEastAsia" w:cstheme="minorEastAsia"/>
                <w:color w:val="auto"/>
                <w:spacing w:val="2"/>
                <w:sz w:val="24"/>
                <w:szCs w:val="24"/>
              </w:rPr>
              <w:t xml:space="preserve"> </w:t>
            </w:r>
            <w:r>
              <w:rPr>
                <w:rFonts w:hint="eastAsia" w:asciiTheme="minorEastAsia" w:hAnsiTheme="minorEastAsia" w:eastAsiaTheme="minorEastAsia" w:cstheme="minorEastAsia"/>
                <w:color w:val="auto"/>
                <w:sz w:val="24"/>
                <w:szCs w:val="24"/>
              </w:rPr>
              <w:t>容</w:t>
            </w:r>
          </w:p>
        </w:tc>
        <w:tc>
          <w:tcPr>
            <w:tcW w:w="5173" w:type="dxa"/>
            <w:vAlign w:val="top"/>
          </w:tcPr>
          <w:p w14:paraId="6E0A353F">
            <w:pPr>
              <w:pStyle w:val="27"/>
              <w:spacing w:before="184" w:line="219" w:lineRule="auto"/>
              <w:ind w:left="3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w:t>
            </w:r>
            <w:r>
              <w:rPr>
                <w:rFonts w:hint="eastAsia" w:asciiTheme="minorEastAsia" w:hAnsiTheme="minorEastAsia" w:eastAsiaTheme="minorEastAsia" w:cstheme="minorEastAsia"/>
                <w:color w:val="auto"/>
                <w:sz w:val="24"/>
                <w:szCs w:val="24"/>
                <w:lang w:eastAsia="zh-CN"/>
              </w:rPr>
              <w:t>采购</w:t>
            </w:r>
            <w:r>
              <w:rPr>
                <w:rFonts w:hint="eastAsia" w:asciiTheme="minorEastAsia" w:hAnsiTheme="minorEastAsia" w:eastAsiaTheme="minorEastAsia" w:cstheme="minorEastAsia"/>
                <w:color w:val="auto"/>
                <w:sz w:val="24"/>
                <w:szCs w:val="24"/>
              </w:rPr>
              <w:t>文件</w:t>
            </w:r>
            <w:r>
              <w:rPr>
                <w:rFonts w:hint="eastAsia" w:asciiTheme="minorEastAsia" w:hAnsiTheme="minorEastAsia" w:eastAsiaTheme="minorEastAsia" w:cstheme="minorEastAsia"/>
                <w:color w:val="auto"/>
                <w:spacing w:val="-1"/>
                <w:sz w:val="24"/>
                <w:szCs w:val="24"/>
                <w:lang w:eastAsia="zh-CN"/>
              </w:rPr>
              <w:t>商务要求</w:t>
            </w:r>
            <w:r>
              <w:rPr>
                <w:rFonts w:hint="eastAsia" w:asciiTheme="minorEastAsia" w:hAnsiTheme="minorEastAsia" w:eastAsiaTheme="minorEastAsia" w:cstheme="minorEastAsia"/>
                <w:color w:val="auto"/>
                <w:sz w:val="24"/>
                <w:szCs w:val="24"/>
              </w:rPr>
              <w:t>。</w:t>
            </w:r>
          </w:p>
        </w:tc>
      </w:tr>
    </w:tbl>
    <w:p w14:paraId="05ECB182">
      <w:pPr>
        <w:spacing w:line="43" w:lineRule="exact"/>
        <w:rPr>
          <w:rFonts w:hint="eastAsia" w:asciiTheme="minorEastAsia" w:hAnsiTheme="minorEastAsia" w:eastAsiaTheme="minorEastAsia" w:cstheme="minorEastAsia"/>
          <w:color w:val="auto"/>
          <w:sz w:val="24"/>
          <w:szCs w:val="24"/>
        </w:rPr>
      </w:pPr>
    </w:p>
    <w:p w14:paraId="6D5CFA4A">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right="0" w:firstLine="480" w:firstLineChars="200"/>
        <w:jc w:val="both"/>
        <w:rPr>
          <w:rFonts w:hint="eastAsia" w:asciiTheme="minorEastAsia" w:hAnsiTheme="minorEastAsia" w:eastAsiaTheme="minorEastAsia" w:cstheme="minorEastAsia"/>
          <w:i w:val="0"/>
          <w:iCs w:val="0"/>
          <w:caps w:val="0"/>
          <w:color w:val="auto"/>
          <w:spacing w:val="0"/>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rPr>
        <w:t>注：若未通过资格审查及符合性审查的</w:t>
      </w:r>
      <w:r>
        <w:rPr>
          <w:rFonts w:hint="eastAsia" w:asciiTheme="minorEastAsia" w:hAnsiTheme="minorEastAsia" w:eastAsiaTheme="minorEastAsia" w:cstheme="minorEastAsia"/>
          <w:i w:val="0"/>
          <w:iCs w:val="0"/>
          <w:caps w:val="0"/>
          <w:color w:val="auto"/>
          <w:spacing w:val="0"/>
          <w:sz w:val="24"/>
          <w:szCs w:val="24"/>
          <w:shd w:val="clear" w:fill="FFFFFF"/>
          <w:lang w:eastAsia="zh-CN"/>
        </w:rPr>
        <w:t>响应</w:t>
      </w:r>
      <w:r>
        <w:rPr>
          <w:rFonts w:hint="eastAsia" w:asciiTheme="minorEastAsia" w:hAnsiTheme="minorEastAsia" w:eastAsiaTheme="minorEastAsia" w:cstheme="minorEastAsia"/>
          <w:i w:val="0"/>
          <w:iCs w:val="0"/>
          <w:caps w:val="0"/>
          <w:color w:val="auto"/>
          <w:spacing w:val="0"/>
          <w:sz w:val="24"/>
          <w:szCs w:val="24"/>
          <w:shd w:val="clear" w:fill="FFFFFF"/>
        </w:rPr>
        <w:t>文件，不进入评审环节。</w:t>
      </w:r>
    </w:p>
    <w:p w14:paraId="50E7ED3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auto"/>
          <w:spacing w:val="0"/>
          <w:sz w:val="24"/>
          <w:szCs w:val="24"/>
        </w:rPr>
      </w:pPr>
      <w:r>
        <w:rPr>
          <w:rStyle w:val="20"/>
          <w:rFonts w:hint="eastAsia" w:asciiTheme="minorEastAsia" w:hAnsiTheme="minorEastAsia" w:eastAsiaTheme="minorEastAsia" w:cstheme="minorEastAsia"/>
          <w:i w:val="0"/>
          <w:iCs w:val="0"/>
          <w:caps w:val="0"/>
          <w:color w:val="auto"/>
          <w:spacing w:val="0"/>
          <w:sz w:val="24"/>
          <w:szCs w:val="24"/>
          <w:shd w:val="clear" w:fill="FFFFFF"/>
          <w:lang w:eastAsia="zh-CN"/>
        </w:rPr>
        <w:t>三、</w:t>
      </w:r>
      <w:r>
        <w:rPr>
          <w:rStyle w:val="20"/>
          <w:rFonts w:hint="eastAsia" w:asciiTheme="minorEastAsia" w:hAnsiTheme="minorEastAsia" w:eastAsiaTheme="minorEastAsia" w:cstheme="minorEastAsia"/>
          <w:i w:val="0"/>
          <w:iCs w:val="0"/>
          <w:caps w:val="0"/>
          <w:color w:val="auto"/>
          <w:spacing w:val="0"/>
          <w:sz w:val="24"/>
          <w:szCs w:val="24"/>
          <w:shd w:val="clear" w:fill="FFFFFF"/>
        </w:rPr>
        <w:t>评</w:t>
      </w:r>
      <w:r>
        <w:rPr>
          <w:rStyle w:val="20"/>
          <w:rFonts w:hint="eastAsia" w:asciiTheme="minorEastAsia" w:hAnsiTheme="minorEastAsia" w:eastAsiaTheme="minorEastAsia" w:cstheme="minorEastAsia"/>
          <w:i w:val="0"/>
          <w:iCs w:val="0"/>
          <w:caps w:val="0"/>
          <w:color w:val="auto"/>
          <w:spacing w:val="0"/>
          <w:sz w:val="24"/>
          <w:szCs w:val="24"/>
          <w:shd w:val="clear" w:fill="FFFFFF"/>
          <w:lang w:eastAsia="zh-CN"/>
        </w:rPr>
        <w:t>审细则及标准</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1661"/>
        <w:gridCol w:w="2575"/>
        <w:gridCol w:w="916"/>
        <w:gridCol w:w="748"/>
        <w:gridCol w:w="1661"/>
      </w:tblGrid>
      <w:tr w14:paraId="4FA240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92" w:type="dxa"/>
            <w:gridSpan w:val="2"/>
          </w:tcPr>
          <w:p w14:paraId="1B9412D3">
            <w:pPr>
              <w:pStyle w:val="24"/>
              <w:jc w:val="center"/>
              <w:rPr>
                <w:color w:val="auto"/>
              </w:rPr>
            </w:pPr>
            <w:r>
              <w:rPr>
                <w:rFonts w:ascii="仿宋_GB2312" w:hAnsi="仿宋_GB2312" w:eastAsia="仿宋_GB2312" w:cs="仿宋_GB2312"/>
                <w:color w:val="auto"/>
              </w:rPr>
              <w:t xml:space="preserve"> 评审因素</w:t>
            </w:r>
          </w:p>
        </w:tc>
        <w:tc>
          <w:tcPr>
            <w:tcW w:w="5900" w:type="dxa"/>
            <w:gridSpan w:val="4"/>
          </w:tcPr>
          <w:p w14:paraId="7B12F746">
            <w:pPr>
              <w:pStyle w:val="24"/>
              <w:jc w:val="center"/>
              <w:rPr>
                <w:color w:val="auto"/>
              </w:rPr>
            </w:pPr>
            <w:r>
              <w:rPr>
                <w:rFonts w:ascii="仿宋_GB2312" w:hAnsi="仿宋_GB2312" w:eastAsia="仿宋_GB2312" w:cs="仿宋_GB2312"/>
                <w:color w:val="auto"/>
              </w:rPr>
              <w:t xml:space="preserve"> 评审标准</w:t>
            </w:r>
          </w:p>
        </w:tc>
      </w:tr>
      <w:tr w14:paraId="4C50E7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49CA432">
            <w:pPr>
              <w:pStyle w:val="24"/>
              <w:jc w:val="center"/>
              <w:rPr>
                <w:color w:val="auto"/>
              </w:rPr>
            </w:pPr>
            <w:r>
              <w:rPr>
                <w:rFonts w:ascii="仿宋_GB2312" w:hAnsi="仿宋_GB2312" w:eastAsia="仿宋_GB2312" w:cs="仿宋_GB2312"/>
                <w:color w:val="auto"/>
              </w:rPr>
              <w:t xml:space="preserve"> 评审因素分类</w:t>
            </w:r>
          </w:p>
        </w:tc>
        <w:tc>
          <w:tcPr>
            <w:tcW w:w="1661" w:type="dxa"/>
          </w:tcPr>
          <w:p w14:paraId="1D1945EC">
            <w:pPr>
              <w:pStyle w:val="24"/>
              <w:jc w:val="center"/>
              <w:rPr>
                <w:color w:val="auto"/>
              </w:rPr>
            </w:pPr>
            <w:r>
              <w:rPr>
                <w:rFonts w:ascii="仿宋_GB2312" w:hAnsi="仿宋_GB2312" w:eastAsia="仿宋_GB2312" w:cs="仿宋_GB2312"/>
                <w:color w:val="auto"/>
              </w:rPr>
              <w:t xml:space="preserve"> 评审内容</w:t>
            </w:r>
          </w:p>
        </w:tc>
        <w:tc>
          <w:tcPr>
            <w:tcW w:w="2575" w:type="dxa"/>
          </w:tcPr>
          <w:p w14:paraId="13257E3D">
            <w:pPr>
              <w:pStyle w:val="24"/>
              <w:jc w:val="center"/>
              <w:rPr>
                <w:color w:val="auto"/>
              </w:rPr>
            </w:pPr>
            <w:r>
              <w:rPr>
                <w:rFonts w:ascii="仿宋_GB2312" w:hAnsi="仿宋_GB2312" w:eastAsia="仿宋_GB2312" w:cs="仿宋_GB2312"/>
                <w:color w:val="auto"/>
              </w:rPr>
              <w:t xml:space="preserve"> 具体标准和要求</w:t>
            </w:r>
          </w:p>
        </w:tc>
        <w:tc>
          <w:tcPr>
            <w:tcW w:w="916" w:type="dxa"/>
          </w:tcPr>
          <w:p w14:paraId="2BE629B1">
            <w:pPr>
              <w:pStyle w:val="24"/>
              <w:jc w:val="center"/>
              <w:rPr>
                <w:color w:val="auto"/>
              </w:rPr>
            </w:pPr>
            <w:r>
              <w:rPr>
                <w:rFonts w:ascii="仿宋_GB2312" w:hAnsi="仿宋_GB2312" w:eastAsia="仿宋_GB2312" w:cs="仿宋_GB2312"/>
                <w:b/>
                <w:color w:val="auto"/>
              </w:rPr>
              <w:t xml:space="preserve"> 评标分值</w:t>
            </w:r>
          </w:p>
        </w:tc>
        <w:tc>
          <w:tcPr>
            <w:tcW w:w="748" w:type="dxa"/>
          </w:tcPr>
          <w:p w14:paraId="3A426041">
            <w:pPr>
              <w:pStyle w:val="24"/>
              <w:jc w:val="center"/>
              <w:rPr>
                <w:color w:val="auto"/>
              </w:rPr>
            </w:pPr>
            <w:r>
              <w:rPr>
                <w:rFonts w:ascii="仿宋_GB2312" w:hAnsi="仿宋_GB2312" w:eastAsia="仿宋_GB2312" w:cs="仿宋_GB2312"/>
                <w:color w:val="auto"/>
              </w:rPr>
              <w:t xml:space="preserve"> 客观/主观</w:t>
            </w:r>
          </w:p>
        </w:tc>
        <w:tc>
          <w:tcPr>
            <w:tcW w:w="1661" w:type="dxa"/>
          </w:tcPr>
          <w:p w14:paraId="734509BE">
            <w:pPr>
              <w:pStyle w:val="24"/>
              <w:jc w:val="center"/>
              <w:rPr>
                <w:rFonts w:hint="eastAsia" w:eastAsia="仿宋_GB2312"/>
                <w:color w:val="auto"/>
                <w:lang w:eastAsia="zh-CN"/>
              </w:rPr>
            </w:pPr>
            <w:r>
              <w:rPr>
                <w:rFonts w:ascii="仿宋_GB2312" w:hAnsi="仿宋_GB2312" w:eastAsia="仿宋_GB2312" w:cs="仿宋_GB2312"/>
                <w:b/>
                <w:color w:val="auto"/>
              </w:rPr>
              <w:t xml:space="preserve"> </w:t>
            </w:r>
            <w:r>
              <w:rPr>
                <w:color w:val="auto"/>
              </w:rPr>
              <w:t>关联格式</w:t>
            </w:r>
          </w:p>
        </w:tc>
      </w:tr>
      <w:tr w14:paraId="4AE7EE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Merge w:val="restart"/>
          </w:tcPr>
          <w:p w14:paraId="750BB5EC">
            <w:pPr>
              <w:pStyle w:val="24"/>
              <w:jc w:val="left"/>
              <w:rPr>
                <w:color w:val="auto"/>
              </w:rPr>
            </w:pPr>
            <w:r>
              <w:rPr>
                <w:rFonts w:ascii="仿宋_GB2312" w:hAnsi="仿宋_GB2312" w:eastAsia="仿宋_GB2312" w:cs="仿宋_GB2312"/>
                <w:color w:val="auto"/>
              </w:rPr>
              <w:t>详细评审</w:t>
            </w:r>
          </w:p>
        </w:tc>
        <w:tc>
          <w:tcPr>
            <w:tcW w:w="1661" w:type="dxa"/>
          </w:tcPr>
          <w:p w14:paraId="601352F5">
            <w:pPr>
              <w:pStyle w:val="24"/>
              <w:jc w:val="left"/>
              <w:rPr>
                <w:rFonts w:hint="eastAsia" w:eastAsiaTheme="minorEastAsia"/>
                <w:color w:val="auto"/>
                <w:lang w:eastAsia="zh-CN"/>
              </w:rPr>
            </w:pPr>
            <w:r>
              <w:rPr>
                <w:rFonts w:hint="eastAsia" w:ascii="仿宋_GB2312" w:hAnsi="仿宋_GB2312" w:eastAsia="仿宋_GB2312" w:cs="仿宋_GB2312"/>
                <w:color w:val="auto"/>
                <w:lang w:eastAsia="zh-CN"/>
              </w:rPr>
              <w:t>技术参数要求</w:t>
            </w:r>
          </w:p>
        </w:tc>
        <w:tc>
          <w:tcPr>
            <w:tcW w:w="2575" w:type="dxa"/>
          </w:tcPr>
          <w:p w14:paraId="3B541A50">
            <w:pPr>
              <w:pStyle w:val="24"/>
              <w:jc w:val="left"/>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响应</w:t>
            </w:r>
            <w:r>
              <w:rPr>
                <w:rFonts w:ascii="仿宋_GB2312" w:hAnsi="仿宋_GB2312" w:eastAsia="仿宋_GB2312" w:cs="仿宋_GB2312"/>
                <w:color w:val="auto"/>
              </w:rPr>
              <w:t>文件完全满足</w:t>
            </w:r>
            <w:r>
              <w:rPr>
                <w:rFonts w:hint="eastAsia" w:ascii="仿宋_GB2312" w:hAnsi="仿宋_GB2312" w:eastAsia="仿宋_GB2312" w:cs="仿宋_GB2312"/>
                <w:color w:val="auto"/>
                <w:lang w:eastAsia="zh-CN"/>
              </w:rPr>
              <w:t>采购</w:t>
            </w:r>
            <w:r>
              <w:rPr>
                <w:rFonts w:ascii="仿宋_GB2312" w:hAnsi="仿宋_GB2312" w:eastAsia="仿宋_GB2312" w:cs="仿宋_GB2312"/>
                <w:color w:val="auto"/>
              </w:rPr>
              <w:t>文件技术要求条款的得</w:t>
            </w:r>
            <w:r>
              <w:rPr>
                <w:rFonts w:hint="eastAsia" w:ascii="仿宋_GB2312" w:hAnsi="仿宋_GB2312" w:eastAsia="仿宋_GB2312" w:cs="仿宋_GB2312"/>
                <w:color w:val="auto"/>
                <w:lang w:val="en-US" w:eastAsia="zh-CN"/>
              </w:rPr>
              <w:t>50</w:t>
            </w:r>
            <w:r>
              <w:rPr>
                <w:rFonts w:ascii="仿宋_GB2312" w:hAnsi="仿宋_GB2312" w:eastAsia="仿宋_GB2312" w:cs="仿宋_GB2312"/>
                <w:color w:val="auto"/>
              </w:rPr>
              <w:t>分。带</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lang w:eastAsia="zh-CN"/>
              </w:rPr>
              <w:t>”为必须满足参数，带</w:t>
            </w:r>
            <w:r>
              <w:rPr>
                <w:rFonts w:ascii="仿宋_GB2312" w:hAnsi="仿宋_GB2312" w:eastAsia="仿宋_GB2312" w:cs="仿宋_GB2312"/>
                <w:color w:val="auto"/>
              </w:rPr>
              <w:t>“▲”条款</w:t>
            </w:r>
            <w:r>
              <w:rPr>
                <w:rFonts w:hint="eastAsia" w:ascii="仿宋_GB2312" w:hAnsi="仿宋_GB2312" w:eastAsia="仿宋_GB2312" w:cs="仿宋_GB2312"/>
                <w:color w:val="auto"/>
                <w:lang w:eastAsia="zh-CN"/>
              </w:rPr>
              <w:t>为重要参数，未标注为一般参数。</w:t>
            </w:r>
          </w:p>
          <w:p w14:paraId="1B591B34">
            <w:pPr>
              <w:pStyle w:val="24"/>
              <w:jc w:val="left"/>
              <w:rPr>
                <w:rFonts w:hint="eastAsia" w:ascii="仿宋_GB2312" w:hAnsi="仿宋_GB2312" w:eastAsia="仿宋_GB2312" w:cs="仿宋_GB2312"/>
                <w:color w:val="auto"/>
                <w:lang w:eastAsia="zh-CN"/>
              </w:rPr>
            </w:pPr>
            <w:r>
              <w:rPr>
                <w:rFonts w:ascii="仿宋_GB2312" w:hAnsi="仿宋_GB2312" w:eastAsia="仿宋_GB2312" w:cs="仿宋_GB2312"/>
                <w:color w:val="auto"/>
              </w:rPr>
              <w:t>带</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color w:val="auto"/>
                <w:lang w:eastAsia="zh-CN"/>
              </w:rPr>
              <w:t>”若未完全满足则响应文件无效；</w:t>
            </w:r>
          </w:p>
          <w:p w14:paraId="4492C9F9">
            <w:pPr>
              <w:pStyle w:val="24"/>
              <w:jc w:val="left"/>
              <w:rPr>
                <w:rFonts w:ascii="仿宋_GB2312" w:hAnsi="仿宋_GB2312" w:eastAsia="仿宋_GB2312" w:cs="仿宋_GB2312"/>
                <w:color w:val="auto"/>
              </w:rPr>
            </w:pPr>
            <w:r>
              <w:rPr>
                <w:rFonts w:hint="eastAsia" w:ascii="仿宋_GB2312" w:hAnsi="仿宋_GB2312" w:eastAsia="仿宋_GB2312" w:cs="仿宋_GB2312"/>
                <w:color w:val="auto"/>
                <w:lang w:eastAsia="zh-CN"/>
              </w:rPr>
              <w:t>带</w:t>
            </w:r>
            <w:r>
              <w:rPr>
                <w:rFonts w:ascii="仿宋_GB2312" w:hAnsi="仿宋_GB2312" w:eastAsia="仿宋_GB2312" w:cs="仿宋_GB2312"/>
                <w:color w:val="auto"/>
              </w:rPr>
              <w:t>“▲”参数条款响应得分=（投标人满足重要技术参数条款的数量÷重要技术参数条款的总数量）×</w:t>
            </w:r>
            <w:r>
              <w:rPr>
                <w:rFonts w:hint="eastAsia" w:ascii="仿宋_GB2312" w:hAnsi="仿宋_GB2312" w:eastAsia="仿宋_GB2312" w:cs="仿宋_GB2312"/>
                <w:color w:val="auto"/>
                <w:lang w:val="en-US" w:eastAsia="zh-CN"/>
              </w:rPr>
              <w:t>35</w:t>
            </w:r>
            <w:r>
              <w:rPr>
                <w:rFonts w:ascii="仿宋_GB2312" w:hAnsi="仿宋_GB2312" w:eastAsia="仿宋_GB2312" w:cs="仿宋_GB2312"/>
                <w:color w:val="auto"/>
              </w:rPr>
              <w:t>分。</w:t>
            </w:r>
          </w:p>
          <w:p w14:paraId="6809145B">
            <w:pPr>
              <w:pStyle w:val="24"/>
              <w:jc w:val="left"/>
              <w:rPr>
                <w:rFonts w:hint="eastAsia" w:ascii="仿宋_GB2312" w:hAnsi="仿宋_GB2312" w:eastAsia="仿宋_GB2312" w:cs="仿宋_GB2312"/>
                <w:color w:val="auto"/>
                <w:lang w:eastAsia="zh-CN"/>
              </w:rPr>
            </w:pPr>
            <w:r>
              <w:rPr>
                <w:rFonts w:ascii="仿宋_GB2312" w:hAnsi="仿宋_GB2312" w:eastAsia="仿宋_GB2312" w:cs="仿宋_GB2312"/>
                <w:color w:val="auto"/>
              </w:rPr>
              <w:t>一般技术参数条款响应得分=（投标人满足一般技术参数条款的数量÷一般技术参数条款的总数量）×1</w:t>
            </w:r>
            <w:r>
              <w:rPr>
                <w:rFonts w:hint="eastAsia" w:ascii="仿宋_GB2312" w:hAnsi="仿宋_GB2312" w:eastAsia="仿宋_GB2312" w:cs="仿宋_GB2312"/>
                <w:color w:val="auto"/>
                <w:lang w:val="en-US" w:eastAsia="zh-CN"/>
              </w:rPr>
              <w:t>5</w:t>
            </w:r>
            <w:r>
              <w:rPr>
                <w:rFonts w:ascii="仿宋_GB2312" w:hAnsi="仿宋_GB2312" w:eastAsia="仿宋_GB2312" w:cs="仿宋_GB2312"/>
                <w:color w:val="auto"/>
              </w:rPr>
              <w:t xml:space="preserve"> 分</w:t>
            </w:r>
            <w:r>
              <w:rPr>
                <w:rFonts w:hint="eastAsia" w:ascii="仿宋_GB2312" w:hAnsi="仿宋_GB2312" w:eastAsia="仿宋_GB2312" w:cs="仿宋_GB2312"/>
                <w:color w:val="auto"/>
                <w:lang w:eastAsia="zh-CN"/>
              </w:rPr>
              <w:t>。</w:t>
            </w:r>
          </w:p>
          <w:p w14:paraId="466B88B4">
            <w:pPr>
              <w:pStyle w:val="24"/>
              <w:jc w:val="left"/>
              <w:rPr>
                <w:color w:val="auto"/>
              </w:rPr>
            </w:pPr>
            <w:r>
              <w:rPr>
                <w:rFonts w:hint="eastAsia" w:ascii="仿宋_GB2312" w:hAnsi="仿宋_GB2312" w:eastAsia="仿宋_GB2312" w:cs="仿宋_GB2312"/>
                <w:color w:val="auto"/>
                <w:lang w:eastAsia="zh-CN"/>
              </w:rPr>
              <w:t>重要参数和一般参数分值</w:t>
            </w:r>
            <w:r>
              <w:rPr>
                <w:rFonts w:ascii="仿宋_GB2312" w:hAnsi="仿宋_GB2312" w:eastAsia="仿宋_GB2312" w:cs="仿宋_GB2312"/>
                <w:color w:val="auto"/>
              </w:rPr>
              <w:t>扣完为止，但不视为响应文件无效。【注：①针对参数条款的技术响应，如参数有要求，供应商须按要求提供证明材料，否则对应参数条款将视为不满足。②本项所述的条款数量按以下原则计算：无子项的条款：以每项条款为1项进行计算；有子项的条款：以最末级的子项为1项进行计算，评分具体到小数点后2位】</w:t>
            </w:r>
          </w:p>
        </w:tc>
        <w:tc>
          <w:tcPr>
            <w:tcW w:w="916" w:type="dxa"/>
          </w:tcPr>
          <w:p w14:paraId="7DE72794">
            <w:pPr>
              <w:pStyle w:val="24"/>
              <w:jc w:val="center"/>
              <w:rPr>
                <w:color w:val="auto"/>
              </w:rPr>
            </w:pPr>
            <w:r>
              <w:rPr>
                <w:rFonts w:hint="eastAsia" w:ascii="仿宋_GB2312" w:hAnsi="仿宋_GB2312" w:eastAsia="仿宋_GB2312" w:cs="仿宋_GB2312"/>
                <w:color w:val="auto"/>
                <w:lang w:val="en-US" w:eastAsia="zh-CN"/>
              </w:rPr>
              <w:t>50</w:t>
            </w:r>
            <w:r>
              <w:rPr>
                <w:rFonts w:ascii="仿宋_GB2312" w:hAnsi="仿宋_GB2312" w:eastAsia="仿宋_GB2312" w:cs="仿宋_GB2312"/>
                <w:color w:val="auto"/>
              </w:rPr>
              <w:t>.0000</w:t>
            </w:r>
          </w:p>
        </w:tc>
        <w:tc>
          <w:tcPr>
            <w:tcW w:w="748" w:type="dxa"/>
          </w:tcPr>
          <w:p w14:paraId="11CEB3E7">
            <w:pPr>
              <w:pStyle w:val="24"/>
              <w:jc w:val="center"/>
              <w:rPr>
                <w:color w:val="auto"/>
              </w:rPr>
            </w:pPr>
            <w:r>
              <w:rPr>
                <w:rFonts w:hint="eastAsia" w:ascii="仿宋_GB2312" w:hAnsi="仿宋_GB2312" w:eastAsia="仿宋_GB2312" w:cs="仿宋_GB2312"/>
                <w:color w:val="auto"/>
                <w:lang w:eastAsia="zh-CN"/>
              </w:rPr>
              <w:t>客</w:t>
            </w:r>
            <w:r>
              <w:rPr>
                <w:rFonts w:ascii="仿宋_GB2312" w:hAnsi="仿宋_GB2312" w:eastAsia="仿宋_GB2312" w:cs="仿宋_GB2312"/>
                <w:color w:val="auto"/>
              </w:rPr>
              <w:t>观</w:t>
            </w:r>
          </w:p>
        </w:tc>
        <w:tc>
          <w:tcPr>
            <w:tcW w:w="1661" w:type="dxa"/>
          </w:tcPr>
          <w:p w14:paraId="41D8CAD5">
            <w:pPr>
              <w:pStyle w:val="24"/>
              <w:jc w:val="left"/>
              <w:rPr>
                <w:color w:val="auto"/>
              </w:rPr>
            </w:pPr>
            <w:r>
              <w:rPr>
                <w:rFonts w:hint="eastAsia" w:ascii="仿宋_GB2312" w:hAnsi="仿宋_GB2312" w:eastAsia="仿宋_GB2312" w:cs="仿宋_GB2312"/>
                <w:color w:val="auto"/>
                <w:lang w:eastAsia="zh-CN"/>
              </w:rPr>
              <w:t>技术</w:t>
            </w:r>
            <w:r>
              <w:rPr>
                <w:rFonts w:hint="eastAsia" w:ascii="仿宋_GB2312" w:hAnsi="仿宋_GB2312" w:eastAsia="仿宋_GB2312" w:cs="仿宋_GB2312"/>
                <w:color w:val="auto"/>
                <w:lang w:val="en-US" w:eastAsia="zh-CN"/>
              </w:rPr>
              <w:t>/服务要求</w:t>
            </w:r>
            <w:r>
              <w:rPr>
                <w:rFonts w:hint="eastAsia" w:ascii="仿宋_GB2312" w:hAnsi="仿宋_GB2312" w:eastAsia="仿宋_GB2312" w:cs="仿宋_GB2312"/>
                <w:color w:val="auto"/>
                <w:lang w:eastAsia="zh-CN"/>
              </w:rPr>
              <w:t>应答表</w:t>
            </w:r>
          </w:p>
        </w:tc>
      </w:tr>
      <w:tr w14:paraId="5788A0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Merge w:val="continue"/>
          </w:tcPr>
          <w:p w14:paraId="79B41767">
            <w:pPr>
              <w:rPr>
                <w:color w:val="auto"/>
              </w:rPr>
            </w:pPr>
          </w:p>
        </w:tc>
        <w:tc>
          <w:tcPr>
            <w:tcW w:w="1661" w:type="dxa"/>
          </w:tcPr>
          <w:p w14:paraId="2C58D7FA">
            <w:pPr>
              <w:pStyle w:val="24"/>
              <w:jc w:val="left"/>
              <w:rPr>
                <w:rFonts w:hint="eastAsia" w:eastAsiaTheme="minorEastAsia"/>
                <w:color w:val="auto"/>
                <w:lang w:eastAsia="zh-CN"/>
              </w:rPr>
            </w:pPr>
            <w:r>
              <w:rPr>
                <w:rFonts w:ascii="仿宋_GB2312" w:hAnsi="仿宋_GB2312" w:eastAsia="仿宋_GB2312" w:cs="仿宋_GB2312"/>
                <w:color w:val="auto"/>
              </w:rPr>
              <w:t>项目</w:t>
            </w:r>
            <w:r>
              <w:rPr>
                <w:rFonts w:hint="eastAsia" w:ascii="仿宋_GB2312" w:hAnsi="仿宋_GB2312" w:eastAsia="仿宋_GB2312" w:cs="仿宋_GB2312"/>
                <w:color w:val="auto"/>
                <w:lang w:eastAsia="zh-CN"/>
              </w:rPr>
              <w:t>实施方案及售后服务方案</w:t>
            </w:r>
          </w:p>
        </w:tc>
        <w:tc>
          <w:tcPr>
            <w:tcW w:w="2575" w:type="dxa"/>
          </w:tcPr>
          <w:p w14:paraId="1D2BCEFA">
            <w:pPr>
              <w:pStyle w:val="24"/>
              <w:jc w:val="left"/>
              <w:rPr>
                <w:color w:val="auto"/>
              </w:rPr>
            </w:pPr>
            <w:r>
              <w:rPr>
                <w:rFonts w:ascii="仿宋_GB2312" w:hAnsi="仿宋_GB2312" w:eastAsia="仿宋_GB2312" w:cs="仿宋_GB2312"/>
                <w:color w:val="auto"/>
              </w:rPr>
              <w:t>投标人根据本项目的采购内容及自身实际情况拟定本项目的售后服务方案：（包括：①进度计划保证措施、②培训、保修计划</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③质量保证措施、④安装调试方案</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⑤维修备件储备情况）评审小组根据本项目性质特征及其需求对投标人提供的售后服务方案进行综合评审：投标人提供的售后服务方案包含以上5项内容描述详尽、合理、有利于项目实施且完全满足采购需求的得10分。上述5项每有一项缺项或漏项扣2分；每有一项描述不完整、存在缺陷或漏洞的扣1分，本项分值扣完为止。注：缺陷或漏洞是指：存在不适用项目实际情况的情形、凭空编造、内容前后不一致、前后逻辑错误、涉及的规范及标准错误、地点区域错误、内容缺失、不符合采购需求等。</w:t>
            </w:r>
          </w:p>
        </w:tc>
        <w:tc>
          <w:tcPr>
            <w:tcW w:w="916" w:type="dxa"/>
          </w:tcPr>
          <w:p w14:paraId="7C49A4AD">
            <w:pPr>
              <w:pStyle w:val="24"/>
              <w:jc w:val="center"/>
              <w:rPr>
                <w:color w:val="auto"/>
              </w:rPr>
            </w:pP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0.0000</w:t>
            </w:r>
          </w:p>
        </w:tc>
        <w:tc>
          <w:tcPr>
            <w:tcW w:w="748" w:type="dxa"/>
          </w:tcPr>
          <w:p w14:paraId="2CB5E89C">
            <w:pPr>
              <w:pStyle w:val="24"/>
              <w:jc w:val="center"/>
              <w:rPr>
                <w:color w:val="auto"/>
              </w:rPr>
            </w:pPr>
            <w:r>
              <w:rPr>
                <w:rFonts w:ascii="仿宋_GB2312" w:hAnsi="仿宋_GB2312" w:eastAsia="仿宋_GB2312" w:cs="仿宋_GB2312"/>
                <w:color w:val="auto"/>
              </w:rPr>
              <w:t>主观</w:t>
            </w:r>
          </w:p>
        </w:tc>
        <w:tc>
          <w:tcPr>
            <w:tcW w:w="1661" w:type="dxa"/>
          </w:tcPr>
          <w:p w14:paraId="24A8EBCA">
            <w:pPr>
              <w:pStyle w:val="24"/>
              <w:jc w:val="left"/>
              <w:rPr>
                <w:color w:val="auto"/>
              </w:rPr>
            </w:pPr>
            <w:r>
              <w:rPr>
                <w:rFonts w:hint="eastAsia" w:ascii="仿宋_GB2312" w:hAnsi="仿宋_GB2312" w:eastAsia="仿宋_GB2312" w:cs="仿宋_GB2312"/>
                <w:color w:val="auto"/>
                <w:lang w:eastAsia="zh-CN"/>
              </w:rPr>
              <w:t>技术</w:t>
            </w:r>
            <w:r>
              <w:rPr>
                <w:rFonts w:hint="eastAsia" w:ascii="仿宋_GB2312" w:hAnsi="仿宋_GB2312" w:eastAsia="仿宋_GB2312" w:cs="仿宋_GB2312"/>
                <w:color w:val="auto"/>
                <w:lang w:val="en-US" w:eastAsia="zh-CN"/>
              </w:rPr>
              <w:t>/</w:t>
            </w:r>
            <w:r>
              <w:rPr>
                <w:rFonts w:ascii="仿宋_GB2312" w:hAnsi="仿宋_GB2312" w:eastAsia="仿宋_GB2312" w:cs="仿宋_GB2312"/>
                <w:color w:val="auto"/>
              </w:rPr>
              <w:t>服务</w:t>
            </w:r>
            <w:r>
              <w:rPr>
                <w:rFonts w:hint="eastAsia" w:ascii="仿宋_GB2312" w:hAnsi="仿宋_GB2312" w:eastAsia="仿宋_GB2312" w:cs="仿宋_GB2312"/>
                <w:color w:val="auto"/>
                <w:lang w:eastAsia="zh-CN"/>
              </w:rPr>
              <w:t>要求</w:t>
            </w:r>
            <w:r>
              <w:rPr>
                <w:rFonts w:ascii="仿宋_GB2312" w:hAnsi="仿宋_GB2312" w:eastAsia="仿宋_GB2312" w:cs="仿宋_GB2312"/>
                <w:color w:val="auto"/>
              </w:rPr>
              <w:t>应答表</w:t>
            </w:r>
          </w:p>
        </w:tc>
      </w:tr>
      <w:tr w14:paraId="6255F5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Merge w:val="continue"/>
          </w:tcPr>
          <w:p w14:paraId="62DAA3AC">
            <w:pPr>
              <w:rPr>
                <w:color w:val="auto"/>
              </w:rPr>
            </w:pPr>
          </w:p>
        </w:tc>
        <w:tc>
          <w:tcPr>
            <w:tcW w:w="1661" w:type="dxa"/>
          </w:tcPr>
          <w:p w14:paraId="47905D25">
            <w:pPr>
              <w:pStyle w:val="24"/>
              <w:jc w:val="left"/>
              <w:rPr>
                <w:rFonts w:hint="eastAsia" w:eastAsiaTheme="minorEastAsia"/>
                <w:color w:val="auto"/>
                <w:lang w:eastAsia="zh-CN"/>
              </w:rPr>
            </w:pPr>
            <w:r>
              <w:rPr>
                <w:rFonts w:hint="eastAsia" w:ascii="仿宋_GB2312" w:hAnsi="仿宋_GB2312" w:eastAsia="仿宋_GB2312" w:cs="仿宋_GB2312"/>
                <w:color w:val="auto"/>
                <w:lang w:eastAsia="zh-CN"/>
              </w:rPr>
              <w:t>环境匹配度</w:t>
            </w:r>
          </w:p>
        </w:tc>
        <w:tc>
          <w:tcPr>
            <w:tcW w:w="2575" w:type="dxa"/>
          </w:tcPr>
          <w:p w14:paraId="15602EE0">
            <w:pPr>
              <w:pStyle w:val="24"/>
              <w:jc w:val="left"/>
              <w:rPr>
                <w:rFonts w:hint="default" w:eastAsiaTheme="minorEastAsia"/>
                <w:color w:val="auto"/>
                <w:lang w:val="en-US" w:eastAsia="zh-CN"/>
              </w:rPr>
            </w:pPr>
            <w:r>
              <w:rPr>
                <w:rFonts w:hint="eastAsia" w:ascii="仿宋_GB2312" w:hAnsi="仿宋_GB2312" w:eastAsia="仿宋_GB2312" w:cs="仿宋_GB2312"/>
                <w:color w:val="auto"/>
                <w:lang w:eastAsia="zh-CN"/>
              </w:rPr>
              <w:t>采购人根据投标人所投产品样式、颜色、大小、材质、契合度进行评分，每满足一项得</w:t>
            </w:r>
            <w:r>
              <w:rPr>
                <w:rFonts w:hint="eastAsia" w:ascii="仿宋_GB2312" w:hAnsi="仿宋_GB2312" w:eastAsia="仿宋_GB2312" w:cs="仿宋_GB2312"/>
                <w:color w:val="auto"/>
                <w:lang w:val="en-US" w:eastAsia="zh-CN"/>
              </w:rPr>
              <w:t>2分。</w:t>
            </w:r>
          </w:p>
        </w:tc>
        <w:tc>
          <w:tcPr>
            <w:tcW w:w="916" w:type="dxa"/>
          </w:tcPr>
          <w:p w14:paraId="0DDAD2C7">
            <w:pPr>
              <w:pStyle w:val="24"/>
              <w:jc w:val="center"/>
              <w:rPr>
                <w:color w:val="auto"/>
              </w:rPr>
            </w:pPr>
            <w:r>
              <w:rPr>
                <w:rFonts w:ascii="仿宋_GB2312" w:hAnsi="仿宋_GB2312" w:eastAsia="仿宋_GB2312" w:cs="仿宋_GB2312"/>
                <w:color w:val="auto"/>
              </w:rPr>
              <w:t>10.0000</w:t>
            </w:r>
          </w:p>
        </w:tc>
        <w:tc>
          <w:tcPr>
            <w:tcW w:w="748" w:type="dxa"/>
          </w:tcPr>
          <w:p w14:paraId="746160E8">
            <w:pPr>
              <w:pStyle w:val="24"/>
              <w:jc w:val="center"/>
              <w:rPr>
                <w:color w:val="auto"/>
              </w:rPr>
            </w:pPr>
            <w:r>
              <w:rPr>
                <w:rFonts w:hint="eastAsia" w:ascii="仿宋_GB2312" w:hAnsi="仿宋_GB2312" w:eastAsia="仿宋_GB2312" w:cs="仿宋_GB2312"/>
                <w:color w:val="auto"/>
                <w:lang w:eastAsia="zh-CN"/>
              </w:rPr>
              <w:t>主</w:t>
            </w:r>
            <w:r>
              <w:rPr>
                <w:rFonts w:ascii="仿宋_GB2312" w:hAnsi="仿宋_GB2312" w:eastAsia="仿宋_GB2312" w:cs="仿宋_GB2312"/>
                <w:color w:val="auto"/>
              </w:rPr>
              <w:t>观</w:t>
            </w:r>
          </w:p>
        </w:tc>
        <w:tc>
          <w:tcPr>
            <w:tcW w:w="1661" w:type="dxa"/>
          </w:tcPr>
          <w:p w14:paraId="655F05CE">
            <w:pPr>
              <w:pStyle w:val="24"/>
              <w:jc w:val="left"/>
              <w:rPr>
                <w:rFonts w:hint="eastAsia" w:eastAsiaTheme="minorEastAsia"/>
                <w:color w:val="auto"/>
                <w:lang w:eastAsia="zh-CN"/>
              </w:rPr>
            </w:pPr>
            <w:r>
              <w:rPr>
                <w:rFonts w:hint="eastAsia" w:ascii="仿宋_GB2312" w:hAnsi="仿宋_GB2312" w:eastAsia="仿宋_GB2312" w:cs="仿宋_GB2312"/>
                <w:color w:val="auto"/>
                <w:lang w:eastAsia="zh-CN"/>
              </w:rPr>
              <w:t>响应文件图片</w:t>
            </w:r>
          </w:p>
        </w:tc>
      </w:tr>
      <w:tr w14:paraId="5948B3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3C220D9">
            <w:pPr>
              <w:pStyle w:val="24"/>
              <w:jc w:val="left"/>
              <w:rPr>
                <w:color w:val="auto"/>
              </w:rPr>
            </w:pPr>
            <w:r>
              <w:rPr>
                <w:rFonts w:ascii="仿宋_GB2312" w:hAnsi="仿宋_GB2312" w:eastAsia="仿宋_GB2312" w:cs="仿宋_GB2312"/>
                <w:color w:val="auto"/>
              </w:rPr>
              <w:t>价格分</w:t>
            </w:r>
          </w:p>
        </w:tc>
        <w:tc>
          <w:tcPr>
            <w:tcW w:w="1661" w:type="dxa"/>
          </w:tcPr>
          <w:p w14:paraId="108839A6">
            <w:pPr>
              <w:pStyle w:val="24"/>
              <w:jc w:val="left"/>
              <w:rPr>
                <w:color w:val="auto"/>
              </w:rPr>
            </w:pPr>
            <w:r>
              <w:rPr>
                <w:rFonts w:hint="eastAsia" w:ascii="仿宋_GB2312" w:hAnsi="仿宋_GB2312" w:eastAsia="仿宋_GB2312" w:cs="仿宋_GB2312"/>
                <w:color w:val="auto"/>
                <w:lang w:val="en-US" w:eastAsia="zh-CN"/>
              </w:rPr>
              <w:t>母婴照护中心物资采购</w:t>
            </w:r>
          </w:p>
        </w:tc>
        <w:tc>
          <w:tcPr>
            <w:tcW w:w="2575" w:type="dxa"/>
          </w:tcPr>
          <w:p w14:paraId="5174A128">
            <w:pPr>
              <w:pStyle w:val="24"/>
              <w:jc w:val="left"/>
              <w:rPr>
                <w:color w:val="auto"/>
              </w:rPr>
            </w:pPr>
            <w:r>
              <w:rPr>
                <w:rFonts w:ascii="仿宋_GB2312" w:hAnsi="仿宋_GB2312" w:eastAsia="仿宋_GB2312" w:cs="仿宋_GB2312"/>
                <w:color w:val="auto"/>
              </w:rPr>
              <w:t>满足</w:t>
            </w:r>
            <w:r>
              <w:rPr>
                <w:rFonts w:hint="eastAsia" w:ascii="仿宋_GB2312" w:hAnsi="仿宋_GB2312" w:eastAsia="仿宋_GB2312" w:cs="仿宋_GB2312"/>
                <w:color w:val="auto"/>
                <w:lang w:eastAsia="zh-CN"/>
              </w:rPr>
              <w:t>采购</w:t>
            </w:r>
            <w:r>
              <w:rPr>
                <w:rFonts w:ascii="仿宋_GB2312" w:hAnsi="仿宋_GB2312" w:eastAsia="仿宋_GB2312" w:cs="仿宋_GB2312"/>
                <w:color w:val="auto"/>
              </w:rPr>
              <w:t>文件要求且报价最低的投标报价为投标基准价，其价格分为满分。其他投标人的价格分统一按照下列公式计算：投标报价得分=(投标基准价／投标报价)*30%*100</w:t>
            </w:r>
          </w:p>
        </w:tc>
        <w:tc>
          <w:tcPr>
            <w:tcW w:w="916" w:type="dxa"/>
          </w:tcPr>
          <w:p w14:paraId="1722B98E">
            <w:pPr>
              <w:pStyle w:val="24"/>
              <w:jc w:val="center"/>
              <w:rPr>
                <w:color w:val="auto"/>
              </w:rPr>
            </w:pPr>
            <w:r>
              <w:rPr>
                <w:rFonts w:ascii="仿宋_GB2312" w:hAnsi="仿宋_GB2312" w:eastAsia="仿宋_GB2312" w:cs="仿宋_GB2312"/>
                <w:color w:val="auto"/>
              </w:rPr>
              <w:t>30.0000</w:t>
            </w:r>
          </w:p>
        </w:tc>
        <w:tc>
          <w:tcPr>
            <w:tcW w:w="748" w:type="dxa"/>
          </w:tcPr>
          <w:p w14:paraId="009936FF">
            <w:pPr>
              <w:pStyle w:val="24"/>
              <w:jc w:val="center"/>
              <w:rPr>
                <w:color w:val="auto"/>
              </w:rPr>
            </w:pPr>
            <w:r>
              <w:rPr>
                <w:rFonts w:ascii="仿宋_GB2312" w:hAnsi="仿宋_GB2312" w:eastAsia="仿宋_GB2312" w:cs="仿宋_GB2312"/>
                <w:color w:val="auto"/>
              </w:rPr>
              <w:t>客观</w:t>
            </w:r>
          </w:p>
        </w:tc>
        <w:tc>
          <w:tcPr>
            <w:tcW w:w="1661" w:type="dxa"/>
          </w:tcPr>
          <w:p w14:paraId="46D49394">
            <w:pPr>
              <w:pStyle w:val="24"/>
              <w:jc w:val="left"/>
              <w:rPr>
                <w:color w:val="auto"/>
              </w:rPr>
            </w:pPr>
            <w:r>
              <w:rPr>
                <w:rFonts w:ascii="仿宋_GB2312" w:hAnsi="仿宋_GB2312" w:eastAsia="仿宋_GB2312" w:cs="仿宋_GB2312"/>
                <w:color w:val="auto"/>
              </w:rPr>
              <w:t>报价表</w:t>
            </w:r>
          </w:p>
        </w:tc>
      </w:tr>
    </w:tbl>
    <w:p w14:paraId="59C77BA5">
      <w:pPr>
        <w:spacing w:line="360" w:lineRule="auto"/>
        <w:jc w:val="left"/>
        <w:rPr>
          <w:rFonts w:hint="eastAsia" w:ascii="宋体" w:hAnsi="宋体" w:cs="宋体"/>
          <w:color w:val="auto"/>
        </w:rPr>
      </w:pPr>
      <w:r>
        <w:rPr>
          <w:rFonts w:hint="eastAsia" w:ascii="宋体" w:hAnsi="宋体" w:cs="宋体"/>
          <w:color w:val="auto"/>
          <w:sz w:val="24"/>
        </w:rPr>
        <w:t>注：评分的取值按四舍五入法，保留小数点后两位。</w:t>
      </w:r>
    </w:p>
    <w:p w14:paraId="59DC6627">
      <w:pPr>
        <w:numPr>
          <w:ilvl w:val="0"/>
          <w:numId w:val="0"/>
        </w:numPr>
        <w:ind w:firstLine="480" w:firstLineChars="200"/>
        <w:rPr>
          <w:rFonts w:hint="eastAsia" w:asciiTheme="minorEastAsia" w:hAnsiTheme="minorEastAsia" w:eastAsiaTheme="minorEastAsia" w:cstheme="minorEastAsia"/>
          <w:color w:val="auto"/>
          <w:sz w:val="24"/>
          <w:szCs w:val="24"/>
          <w:lang w:val="en-US" w:eastAsia="zh-CN"/>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黑体ＣＳ">
    <w:altName w:val="宋体"/>
    <w:panose1 w:val="00000000000000000000"/>
    <w:charset w:val="86"/>
    <w:family w:val="modern"/>
    <w:pitch w:val="default"/>
    <w:sig w:usb0="00000000" w:usb1="00000000" w:usb2="00000010" w:usb3="00000000" w:csb0="00040000" w:csb1="00000000"/>
  </w:font>
  <w:font w:name="宋体-18030">
    <w:altName w:val="宋体"/>
    <w:panose1 w:val="02010609060101010101"/>
    <w:charset w:val="86"/>
    <w:family w:val="modern"/>
    <w:pitch w:val="default"/>
    <w:sig w:usb0="00000000" w:usb1="00000000" w:usb2="00000010" w:usb3="00000000" w:csb0="00040000"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88F06">
    <w:pPr>
      <w:pStyle w:val="10"/>
      <w:jc w:val="center"/>
    </w:pPr>
  </w:p>
  <w:p w14:paraId="77F5162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DDED1">
    <w:pPr>
      <w:pStyle w:val="10"/>
      <w:jc w:val="center"/>
    </w:pPr>
  </w:p>
  <w:p w14:paraId="4B92CDF7">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47AA1">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C00C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B53C71"/>
    <w:multiLevelType w:val="singleLevel"/>
    <w:tmpl w:val="A7B53C71"/>
    <w:lvl w:ilvl="0" w:tentative="0">
      <w:start w:val="4"/>
      <w:numFmt w:val="chineseCounting"/>
      <w:suff w:val="space"/>
      <w:lvlText w:val="第%1章"/>
      <w:lvlJc w:val="left"/>
      <w:rPr>
        <w:rFonts w:hint="eastAsia"/>
      </w:rPr>
    </w:lvl>
  </w:abstractNum>
  <w:abstractNum w:abstractNumId="1">
    <w:nsid w:val="DAA22CAF"/>
    <w:multiLevelType w:val="singleLevel"/>
    <w:tmpl w:val="DAA22CAF"/>
    <w:lvl w:ilvl="0" w:tentative="0">
      <w:start w:val="5"/>
      <w:numFmt w:val="decimal"/>
      <w:suff w:val="nothing"/>
      <w:lvlText w:val="%1、"/>
      <w:lvlJc w:val="left"/>
    </w:lvl>
  </w:abstractNum>
  <w:abstractNum w:abstractNumId="2">
    <w:nsid w:val="0000000A"/>
    <w:multiLevelType w:val="multilevel"/>
    <w:tmpl w:val="0000000A"/>
    <w:lvl w:ilvl="0" w:tentative="0">
      <w:start w:val="1"/>
      <w:numFmt w:val="decimal"/>
      <w:lvlText w:val="%1"/>
      <w:lvlJc w:val="left"/>
      <w:pPr>
        <w:tabs>
          <w:tab w:val="left" w:pos="113"/>
        </w:tabs>
        <w:ind w:left="0" w:firstLine="113"/>
      </w:pPr>
      <w:rPr>
        <w:rFonts w:hint="eastAsia"/>
      </w:rPr>
    </w:lvl>
    <w:lvl w:ilvl="1" w:tentative="0">
      <w:start w:val="1"/>
      <w:numFmt w:val="decimal"/>
      <w:lvlText w:val="%1.%2."/>
      <w:lvlJc w:val="left"/>
      <w:pPr>
        <w:tabs>
          <w:tab w:val="left" w:pos="510"/>
        </w:tabs>
        <w:ind w:left="0" w:firstLine="397"/>
      </w:pPr>
      <w:rPr>
        <w:rFonts w:hint="eastAsia"/>
      </w:rPr>
    </w:lvl>
    <w:lvl w:ilvl="2" w:tentative="0">
      <w:start w:val="1"/>
      <w:numFmt w:val="decimal"/>
      <w:lvlText w:val="%1.%2.%3."/>
      <w:lvlJc w:val="left"/>
      <w:pPr>
        <w:tabs>
          <w:tab w:val="left" w:pos="510"/>
        </w:tabs>
        <w:ind w:left="0" w:firstLine="397"/>
      </w:pPr>
      <w:rPr>
        <w:rFonts w:hint="eastAsia"/>
      </w:rPr>
    </w:lvl>
    <w:lvl w:ilvl="3" w:tentative="0">
      <w:start w:val="1"/>
      <w:numFmt w:val="decimal"/>
      <w:lvlText w:val="%1.%2.%3.%4."/>
      <w:lvlJc w:val="left"/>
      <w:pPr>
        <w:tabs>
          <w:tab w:val="left" w:pos="510"/>
        </w:tabs>
        <w:ind w:left="0" w:firstLine="51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1CD41B46"/>
    <w:multiLevelType w:val="multilevel"/>
    <w:tmpl w:val="1CD41B46"/>
    <w:lvl w:ilvl="0" w:tentative="0">
      <w:start w:val="1"/>
      <w:numFmt w:val="decimal"/>
      <w:lvlText w:val="第%1章"/>
      <w:lvlJc w:val="left"/>
      <w:pPr>
        <w:tabs>
          <w:tab w:val="left" w:pos="2045"/>
        </w:tabs>
        <w:ind w:left="2045" w:hanging="425"/>
      </w:pPr>
      <w:rPr>
        <w:rFonts w:hint="default" w:ascii="Times New Roman" w:hAnsi="Times New Roman" w:eastAsia="宋体"/>
        <w:b/>
        <w:bCs/>
        <w:i w:val="0"/>
        <w:iCs w:val="0"/>
        <w:sz w:val="32"/>
        <w:szCs w:val="32"/>
      </w:rPr>
    </w:lvl>
    <w:lvl w:ilvl="1" w:tentative="0">
      <w:start w:val="1"/>
      <w:numFmt w:val="decimal"/>
      <w:pStyle w:val="3"/>
      <w:lvlText w:val="%1.%2."/>
      <w:lvlJc w:val="left"/>
      <w:pPr>
        <w:tabs>
          <w:tab w:val="left" w:pos="3828"/>
        </w:tabs>
        <w:ind w:left="3828" w:hanging="567"/>
      </w:pPr>
      <w:rPr>
        <w:rFonts w:hint="default" w:ascii="Times New Roman" w:hAnsi="Times New Roman" w:eastAsia="宋体"/>
        <w:b/>
        <w:bCs/>
        <w:i w:val="0"/>
        <w:iCs w:val="0"/>
        <w:sz w:val="28"/>
        <w:szCs w:val="28"/>
      </w:rPr>
    </w:lvl>
    <w:lvl w:ilvl="2" w:tentative="0">
      <w:start w:val="1"/>
      <w:numFmt w:val="decimal"/>
      <w:lvlText w:val="%1.%2.%3."/>
      <w:lvlJc w:val="left"/>
      <w:pPr>
        <w:tabs>
          <w:tab w:val="left" w:pos="-1271"/>
        </w:tabs>
        <w:ind w:left="-1271" w:hanging="709"/>
      </w:pPr>
      <w:rPr>
        <w:rFonts w:hint="default" w:ascii="Times New Roman" w:hAnsi="Times New Roman" w:eastAsia="宋体"/>
        <w:b/>
        <w:bCs/>
        <w:i w:val="0"/>
        <w:iCs w:val="0"/>
        <w:sz w:val="28"/>
        <w:szCs w:val="28"/>
      </w:rPr>
    </w:lvl>
    <w:lvl w:ilvl="3" w:tentative="0">
      <w:start w:val="1"/>
      <w:numFmt w:val="decimal"/>
      <w:lvlText w:val="%1.%2.%3.%4."/>
      <w:lvlJc w:val="left"/>
      <w:pPr>
        <w:tabs>
          <w:tab w:val="left" w:pos="-1129"/>
        </w:tabs>
        <w:ind w:left="-1129" w:hanging="851"/>
      </w:pPr>
      <w:rPr>
        <w:rFonts w:hint="default" w:ascii="Times New Roman" w:hAnsi="Times New Roman" w:eastAsia="宋体"/>
        <w:b/>
        <w:bCs/>
        <w:i w:val="0"/>
        <w:iCs w:val="0"/>
        <w:sz w:val="28"/>
        <w:szCs w:val="28"/>
      </w:rPr>
    </w:lvl>
    <w:lvl w:ilvl="4" w:tentative="0">
      <w:start w:val="1"/>
      <w:numFmt w:val="decimal"/>
      <w:lvlText w:val="%1.%2.%3.%4.%5."/>
      <w:lvlJc w:val="left"/>
      <w:pPr>
        <w:tabs>
          <w:tab w:val="left" w:pos="-988"/>
        </w:tabs>
        <w:ind w:left="-988" w:hanging="992"/>
      </w:pPr>
      <w:rPr>
        <w:rFonts w:hint="eastAsia"/>
      </w:rPr>
    </w:lvl>
    <w:lvl w:ilvl="5" w:tentative="0">
      <w:start w:val="1"/>
      <w:numFmt w:val="decimal"/>
      <w:lvlText w:val="%1.%2.%3.%4.%5.%6."/>
      <w:lvlJc w:val="left"/>
      <w:pPr>
        <w:tabs>
          <w:tab w:val="left" w:pos="-846"/>
        </w:tabs>
        <w:ind w:left="-846" w:hanging="1134"/>
      </w:pPr>
      <w:rPr>
        <w:rFonts w:hint="eastAsia"/>
      </w:rPr>
    </w:lvl>
    <w:lvl w:ilvl="6" w:tentative="0">
      <w:start w:val="1"/>
      <w:numFmt w:val="decimal"/>
      <w:lvlText w:val="%1.%2.%3.%4.%5.%6.%7."/>
      <w:lvlJc w:val="left"/>
      <w:pPr>
        <w:tabs>
          <w:tab w:val="left" w:pos="-704"/>
        </w:tabs>
        <w:ind w:left="-704" w:hanging="1276"/>
      </w:pPr>
      <w:rPr>
        <w:rFonts w:hint="eastAsia"/>
      </w:rPr>
    </w:lvl>
    <w:lvl w:ilvl="7" w:tentative="0">
      <w:start w:val="1"/>
      <w:numFmt w:val="decimal"/>
      <w:lvlText w:val="%1.%2.%3.%4.%5.%6.%7.%8."/>
      <w:lvlJc w:val="left"/>
      <w:pPr>
        <w:tabs>
          <w:tab w:val="left" w:pos="-562"/>
        </w:tabs>
        <w:ind w:left="-562" w:hanging="1418"/>
      </w:pPr>
      <w:rPr>
        <w:rFonts w:hint="eastAsia"/>
      </w:rPr>
    </w:lvl>
    <w:lvl w:ilvl="8" w:tentative="0">
      <w:start w:val="1"/>
      <w:numFmt w:val="decimal"/>
      <w:lvlText w:val="%1.%2.%3.%4.%5.%6.%7.%8.%9."/>
      <w:lvlJc w:val="left"/>
      <w:pPr>
        <w:tabs>
          <w:tab w:val="left" w:pos="-421"/>
        </w:tabs>
        <w:ind w:left="-421" w:hanging="1559"/>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4MzBmZDYwYjUzZmEyY2M0YTZlOTJlMDVhMTZkNGQifQ=="/>
  </w:docVars>
  <w:rsids>
    <w:rsidRoot w:val="257C72E1"/>
    <w:rsid w:val="02782D6B"/>
    <w:rsid w:val="074A419E"/>
    <w:rsid w:val="0B793835"/>
    <w:rsid w:val="0E796E97"/>
    <w:rsid w:val="10657878"/>
    <w:rsid w:val="1772678E"/>
    <w:rsid w:val="178A63C4"/>
    <w:rsid w:val="190E6B38"/>
    <w:rsid w:val="1A70502E"/>
    <w:rsid w:val="205B4263"/>
    <w:rsid w:val="257C72E1"/>
    <w:rsid w:val="262557C8"/>
    <w:rsid w:val="271C3640"/>
    <w:rsid w:val="291458F7"/>
    <w:rsid w:val="292B58C9"/>
    <w:rsid w:val="2A9B5B59"/>
    <w:rsid w:val="2B35658D"/>
    <w:rsid w:val="2E321099"/>
    <w:rsid w:val="30C44C1C"/>
    <w:rsid w:val="34871D7A"/>
    <w:rsid w:val="3A39358D"/>
    <w:rsid w:val="3CEF76C4"/>
    <w:rsid w:val="3F397DD7"/>
    <w:rsid w:val="40482BD0"/>
    <w:rsid w:val="462A24BE"/>
    <w:rsid w:val="4C3C0B3D"/>
    <w:rsid w:val="50F648E0"/>
    <w:rsid w:val="52E71802"/>
    <w:rsid w:val="61A979D6"/>
    <w:rsid w:val="635B7095"/>
    <w:rsid w:val="63C0498B"/>
    <w:rsid w:val="65EF5551"/>
    <w:rsid w:val="66042C1F"/>
    <w:rsid w:val="67AF7FBD"/>
    <w:rsid w:val="767E1BCE"/>
    <w:rsid w:val="76B15B00"/>
    <w:rsid w:val="79792A79"/>
    <w:rsid w:val="7BE60252"/>
    <w:rsid w:val="7D242972"/>
    <w:rsid w:val="7E25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13"/>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qFormat/>
    <w:uiPriority w:val="99"/>
    <w:pPr>
      <w:keepNext/>
      <w:keepLines/>
      <w:numPr>
        <w:ilvl w:val="1"/>
        <w:numId w:val="1"/>
      </w:numPr>
      <w:tabs>
        <w:tab w:val="left" w:pos="2045"/>
      </w:tabs>
      <w:spacing w:before="260" w:after="260" w:line="415" w:lineRule="auto"/>
      <w:outlineLvl w:val="1"/>
    </w:pPr>
    <w:rPr>
      <w:rFonts w:ascii="宋体" w:hAnsi="宋体" w:cs="宋体"/>
      <w:b/>
      <w:bCs/>
      <w:sz w:val="28"/>
      <w:szCs w:val="28"/>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spacing w:line="360" w:lineRule="atLeast"/>
      <w:ind w:firstLine="420"/>
      <w:textAlignment w:val="baseline"/>
    </w:pPr>
    <w:rPr>
      <w:rFonts w:ascii="仿宋_GB2312" w:eastAsia="仿宋_GB2312"/>
      <w:sz w:val="21"/>
      <w:szCs w:val="32"/>
    </w:rPr>
  </w:style>
  <w:style w:type="paragraph" w:styleId="6">
    <w:name w:val="Document Map"/>
    <w:basedOn w:val="1"/>
    <w:qFormat/>
    <w:uiPriority w:val="99"/>
    <w:rPr>
      <w:rFonts w:ascii="宋体"/>
      <w:sz w:val="18"/>
      <w:szCs w:val="18"/>
    </w:rPr>
  </w:style>
  <w:style w:type="paragraph" w:styleId="7">
    <w:name w:val="annotation text"/>
    <w:basedOn w:val="1"/>
    <w:qFormat/>
    <w:uiPriority w:val="0"/>
    <w:pPr>
      <w:jc w:val="left"/>
    </w:pPr>
  </w:style>
  <w:style w:type="paragraph" w:styleId="8">
    <w:name w:val="Body Text"/>
    <w:basedOn w:val="1"/>
    <w:next w:val="1"/>
    <w:qFormat/>
    <w:uiPriority w:val="0"/>
    <w:pPr>
      <w:spacing w:after="120"/>
    </w:pPr>
    <w:rPr>
      <w:rFonts w:ascii="Calibri" w:hAnsi="Calibri" w:cs="Times New Roman"/>
    </w:rPr>
  </w:style>
  <w:style w:type="paragraph" w:styleId="9">
    <w:name w:val="Plain Text"/>
    <w:basedOn w:val="1"/>
    <w:qFormat/>
    <w:uiPriority w:val="0"/>
    <w:rPr>
      <w:rFonts w:ascii="宋体" w:hAnsi="Courier New" w:cs="宋体"/>
    </w:rPr>
  </w:style>
  <w:style w:type="paragraph" w:styleId="10">
    <w:name w:val="footer"/>
    <w:basedOn w:val="1"/>
    <w:qFormat/>
    <w:uiPriority w:val="99"/>
    <w:pPr>
      <w:tabs>
        <w:tab w:val="center" w:pos="4153"/>
        <w:tab w:val="right" w:pos="8306"/>
      </w:tabs>
      <w:snapToGrid w:val="0"/>
      <w:jc w:val="left"/>
    </w:pPr>
    <w:rPr>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pPr>
      <w:tabs>
        <w:tab w:val="left" w:pos="425"/>
        <w:tab w:val="right" w:leader="dot" w:pos="8302"/>
      </w:tabs>
    </w:pPr>
    <w:rPr>
      <w:rFonts w:ascii="Times New Roman" w:hAnsi="Times New Roman" w:eastAsia="黑体ＣＳ"/>
      <w:sz w:val="36"/>
      <w:szCs w:val="28"/>
    </w:rPr>
  </w:style>
  <w:style w:type="paragraph" w:styleId="13">
    <w:name w:val="Subtitle"/>
    <w:basedOn w:val="1"/>
    <w:qFormat/>
    <w:uiPriority w:val="0"/>
    <w:rPr>
      <w:kern w:val="2"/>
      <w:sz w:val="28"/>
    </w:r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w:basedOn w:val="8"/>
    <w:next w:val="16"/>
    <w:unhideWhenUsed/>
    <w:qFormat/>
    <w:uiPriority w:val="99"/>
    <w:pPr>
      <w:ind w:firstLine="420" w:firstLineChars="100"/>
    </w:pPr>
  </w:style>
  <w:style w:type="paragraph" w:customStyle="1" w:styleId="16">
    <w:name w:val="段落正文"/>
    <w:basedOn w:val="1"/>
    <w:qFormat/>
    <w:uiPriority w:val="0"/>
    <w:pPr>
      <w:spacing w:beforeLines="50" w:line="360" w:lineRule="auto"/>
      <w:ind w:firstLine="200" w:firstLineChars="200"/>
    </w:pPr>
    <w:rPr>
      <w:rFonts w:ascii="Times New Roman" w:hAnsi="Times New Roman"/>
      <w:spacing w:val="2"/>
      <w:sz w:val="24"/>
      <w:szCs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unhideWhenUsed/>
    <w:qFormat/>
    <w:uiPriority w:val="99"/>
    <w:rPr>
      <w:color w:val="0000FF"/>
      <w:u w:val="single"/>
    </w:rPr>
  </w:style>
  <w:style w:type="paragraph" w:customStyle="1" w:styleId="22">
    <w:name w:val="_正文段落"/>
    <w:basedOn w:val="1"/>
    <w:qFormat/>
    <w:uiPriority w:val="0"/>
    <w:pPr>
      <w:spacing w:line="360" w:lineRule="auto"/>
    </w:pPr>
    <w:rPr>
      <w:rFonts w:eastAsia="仿宋_GB2312"/>
      <w:sz w:val="28"/>
      <w:szCs w:val="24"/>
    </w:rPr>
  </w:style>
  <w:style w:type="paragraph" w:customStyle="1" w:styleId="23">
    <w:name w:val="表格"/>
    <w:basedOn w:val="1"/>
    <w:qFormat/>
    <w:uiPriority w:val="0"/>
    <w:pPr>
      <w:spacing w:line="400" w:lineRule="exact"/>
    </w:pPr>
    <w:rPr>
      <w:sz w:val="24"/>
      <w:szCs w:val="24"/>
    </w:rPr>
  </w:style>
  <w:style w:type="paragraph" w:customStyle="1" w:styleId="24">
    <w:name w:val="null3"/>
    <w:hidden/>
    <w:qFormat/>
    <w:uiPriority w:val="0"/>
    <w:rPr>
      <w:rFonts w:hint="eastAsia" w:asciiTheme="minorHAnsi" w:hAnsiTheme="minorHAnsi" w:eastAsiaTheme="minorEastAsia" w:cstheme="minorBidi"/>
      <w:lang w:val="en-US" w:eastAsia="zh-Hans"/>
    </w:rPr>
  </w:style>
  <w:style w:type="character" w:customStyle="1" w:styleId="25">
    <w:name w:val="font01"/>
    <w:basedOn w:val="19"/>
    <w:qFormat/>
    <w:uiPriority w:val="0"/>
    <w:rPr>
      <w:rFonts w:hint="eastAsia" w:ascii="宋体" w:hAnsi="宋体" w:eastAsia="宋体" w:cs="宋体"/>
      <w:color w:val="000000"/>
      <w:sz w:val="22"/>
      <w:szCs w:val="22"/>
      <w:u w:val="none"/>
    </w:rPr>
  </w:style>
  <w:style w:type="paragraph" w:customStyle="1" w:styleId="26">
    <w:name w:val="标题 5（有编号）（绿盟科技）"/>
    <w:basedOn w:val="1"/>
    <w:next w:val="1"/>
    <w:qFormat/>
    <w:uiPriority w:val="0"/>
    <w:pPr>
      <w:keepNext/>
      <w:keepLines/>
      <w:spacing w:before="280" w:after="156" w:line="377" w:lineRule="auto"/>
      <w:outlineLvl w:val="4"/>
    </w:pPr>
    <w:rPr>
      <w:rFonts w:ascii="Arial" w:hAnsi="Arial" w:eastAsia="黑体"/>
      <w:b/>
      <w:szCs w:val="28"/>
    </w:rPr>
  </w:style>
  <w:style w:type="paragraph" w:customStyle="1" w:styleId="27">
    <w:name w:val="Table Text"/>
    <w:basedOn w:val="1"/>
    <w:semiHidden/>
    <w:qFormat/>
    <w:uiPriority w:val="0"/>
    <w:rPr>
      <w:rFonts w:ascii="宋体" w:hAnsi="宋体" w:eastAsia="宋体" w:cs="宋体"/>
      <w:sz w:val="17"/>
      <w:szCs w:val="17"/>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 w:type="paragraph" w:customStyle="1" w:styleId="29">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1521</Words>
  <Characters>1882</Characters>
  <Lines>0</Lines>
  <Paragraphs>0</Paragraphs>
  <TotalTime>5</TotalTime>
  <ScaleCrop>false</ScaleCrop>
  <LinksUpToDate>false</LinksUpToDate>
  <CharactersWithSpaces>1932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2024-10-16T08:39:00Z</dcterms:created>
  <dc:creator>绵绵</dc:creator>
  <cp:lastModifiedBy>王恒</cp:lastModifiedBy>
  <cp:lastPrinted>2026-09-03T01:09:00Z</cp:lastPrinted>
  <dcterms:modified xsi:type="dcterms:W3CDTF">2026-09-03T07:03:22Z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2541C3BB02A94E919BAA099E9307B526_13</vt:lpwstr>
  </property>
  <property fmtid="{D5CDD505-2E9C-101B-9397-08002B2CF9AE}" pid="4" name="KSOTemplateDocerSaveRecord">
    <vt:lpwstr>eyJoZGlkIjoiMWU5NjNjMGEzYjgxN2ZkODZiMmM5ZDg3YzJlMDczMmIiLCJ1c2VySWQiOiIxNzUwNTYzNDQyIn0=</vt:lpwstr>
  </property>
</Properties>
</file>