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96CD6">
      <w:pPr>
        <w:jc w:val="center"/>
        <w:rPr>
          <w:rFonts w:hint="eastAsia" w:ascii="宋体" w:hAnsi="宋体" w:eastAsia="宋体"/>
          <w:b/>
          <w:kern w:val="0"/>
          <w:sz w:val="44"/>
          <w:szCs w:val="44"/>
          <w:lang w:val="zh-CN" w:eastAsia="zh-CN"/>
        </w:rPr>
      </w:pPr>
      <w:r>
        <w:rPr>
          <w:rFonts w:hint="eastAsia" w:ascii="宋体" w:hAnsi="宋体"/>
          <w:b/>
          <w:kern w:val="0"/>
          <w:sz w:val="44"/>
          <w:szCs w:val="44"/>
          <w:lang w:eastAsia="zh-CN"/>
        </w:rPr>
        <w:t>调研</w:t>
      </w:r>
      <w:r>
        <w:rPr>
          <w:rFonts w:hint="eastAsia" w:ascii="宋体" w:hAnsi="宋体"/>
          <w:b/>
          <w:kern w:val="0"/>
          <w:sz w:val="44"/>
          <w:szCs w:val="44"/>
        </w:rPr>
        <w:t>文件格式</w:t>
      </w:r>
      <w:r>
        <w:rPr>
          <w:rFonts w:hint="eastAsia" w:ascii="宋体" w:hAnsi="宋体"/>
          <w:b/>
          <w:kern w:val="0"/>
          <w:sz w:val="44"/>
          <w:szCs w:val="44"/>
          <w:lang w:eastAsia="zh-CN"/>
        </w:rPr>
        <w:t>（封面）</w:t>
      </w:r>
    </w:p>
    <w:p w14:paraId="6937D013">
      <w:pPr>
        <w:jc w:val="center"/>
        <w:rPr>
          <w:rFonts w:hint="eastAsia" w:ascii="宋体" w:hAnsi="宋体"/>
          <w:bCs/>
          <w:kern w:val="0"/>
          <w:sz w:val="44"/>
          <w:szCs w:val="44"/>
          <w:lang w:val="zh-CN"/>
        </w:rPr>
      </w:pPr>
    </w:p>
    <w:p w14:paraId="256277B2">
      <w:pPr>
        <w:jc w:val="center"/>
        <w:rPr>
          <w:rFonts w:hint="eastAsia" w:ascii="宋体" w:hAnsi="宋体"/>
          <w:bCs/>
          <w:kern w:val="0"/>
          <w:sz w:val="44"/>
          <w:szCs w:val="44"/>
          <w:lang w:val="zh-CN"/>
        </w:rPr>
      </w:pPr>
    </w:p>
    <w:p w14:paraId="0F0A9E22">
      <w:pPr>
        <w:jc w:val="center"/>
        <w:rPr>
          <w:rFonts w:hint="eastAsia" w:ascii="宋体" w:hAnsi="宋体"/>
          <w:bCs/>
          <w:kern w:val="0"/>
          <w:sz w:val="44"/>
          <w:szCs w:val="44"/>
          <w:lang w:val="zh-CN"/>
        </w:rPr>
      </w:pPr>
    </w:p>
    <w:p w14:paraId="316E91B5">
      <w:pPr>
        <w:spacing w:line="900" w:lineRule="exact"/>
        <w:jc w:val="center"/>
        <w:rPr>
          <w:rFonts w:hint="eastAsia" w:ascii="宋体" w:hAnsi="宋体"/>
          <w:b/>
          <w:sz w:val="48"/>
          <w:szCs w:val="48"/>
          <w:lang w:eastAsia="zh-CN"/>
        </w:rPr>
      </w:pPr>
      <w:r>
        <w:rPr>
          <w:rFonts w:hint="eastAsia" w:ascii="宋体" w:hAnsi="宋体"/>
          <w:b/>
          <w:sz w:val="48"/>
          <w:szCs w:val="48"/>
          <w:lang w:eastAsia="zh-CN"/>
        </w:rPr>
        <w:t>资阳市雁江区妇幼保健计划生育服务中心</w:t>
      </w:r>
    </w:p>
    <w:p w14:paraId="3E2A077F">
      <w:pPr>
        <w:spacing w:line="900" w:lineRule="exact"/>
        <w:jc w:val="center"/>
        <w:rPr>
          <w:rFonts w:hint="eastAsia" w:ascii="宋体" w:hAnsi="宋体"/>
          <w:b/>
          <w:sz w:val="48"/>
          <w:szCs w:val="48"/>
        </w:rPr>
      </w:pPr>
      <w:r>
        <w:rPr>
          <w:rFonts w:hint="eastAsia" w:ascii="宋体" w:hAnsi="宋体" w:cs="宋体-18030"/>
          <w:b/>
          <w:bCs/>
          <w:spacing w:val="4"/>
          <w:kern w:val="0"/>
          <w:sz w:val="48"/>
          <w:szCs w:val="48"/>
          <w:lang w:val="zh-CN"/>
        </w:rPr>
        <w:t>（项目名称）调研文件</w:t>
      </w:r>
    </w:p>
    <w:p w14:paraId="1F21BEBE">
      <w:pPr>
        <w:spacing w:line="360" w:lineRule="auto"/>
        <w:rPr>
          <w:rFonts w:hint="eastAsia" w:ascii="宋体" w:hAnsi="宋体" w:cs="宋体-18030"/>
          <w:spacing w:val="4"/>
          <w:sz w:val="28"/>
          <w:szCs w:val="28"/>
        </w:rPr>
      </w:pPr>
      <w:r>
        <w:rPr>
          <w:rFonts w:hint="eastAsia" w:ascii="宋体" w:hAnsi="宋体" w:cs="宋体-18030"/>
          <w:spacing w:val="4"/>
          <w:sz w:val="28"/>
          <w:szCs w:val="28"/>
        </w:rPr>
        <w:t xml:space="preserve"> </w:t>
      </w:r>
    </w:p>
    <w:p w14:paraId="45F79FFD">
      <w:pPr>
        <w:spacing w:line="360" w:lineRule="auto"/>
        <w:rPr>
          <w:rFonts w:hint="eastAsia" w:ascii="宋体" w:hAnsi="宋体" w:cs="宋体-18030"/>
          <w:spacing w:val="4"/>
          <w:sz w:val="30"/>
          <w:szCs w:val="30"/>
          <w:u w:val="single"/>
        </w:rPr>
      </w:pPr>
      <w:r>
        <w:rPr>
          <w:rFonts w:hint="eastAsia" w:ascii="宋体" w:hAnsi="宋体" w:cs="宋体-18030"/>
          <w:spacing w:val="4"/>
          <w:sz w:val="28"/>
          <w:szCs w:val="28"/>
        </w:rPr>
        <w:t xml:space="preserve">      </w:t>
      </w:r>
      <w:r>
        <w:rPr>
          <w:rFonts w:hint="eastAsia" w:ascii="宋体" w:hAnsi="宋体" w:cs="宋体-18030"/>
          <w:spacing w:val="4"/>
          <w:sz w:val="30"/>
          <w:szCs w:val="30"/>
        </w:rPr>
        <w:t>投标申请单位：</w:t>
      </w:r>
      <w:r>
        <w:rPr>
          <w:rFonts w:hint="eastAsia" w:ascii="宋体" w:hAnsi="宋体" w:cs="宋体-18030"/>
          <w:spacing w:val="4"/>
          <w:sz w:val="30"/>
          <w:szCs w:val="30"/>
          <w:u w:val="single"/>
        </w:rPr>
        <w:t>（全称并加盖申请人单位公章）</w:t>
      </w:r>
    </w:p>
    <w:p w14:paraId="01ABCA1F">
      <w:pPr>
        <w:spacing w:line="360" w:lineRule="auto"/>
        <w:ind w:firstLine="924" w:firstLineChars="300"/>
        <w:rPr>
          <w:rFonts w:hint="default" w:ascii="宋体" w:hAnsi="宋体" w:eastAsia="宋体" w:cs="宋体-18030"/>
          <w:spacing w:val="4"/>
          <w:sz w:val="30"/>
          <w:szCs w:val="30"/>
          <w:u w:val="single"/>
          <w:lang w:val="en-US" w:eastAsia="zh-CN"/>
        </w:rPr>
      </w:pPr>
      <w:r>
        <w:rPr>
          <w:rFonts w:hint="eastAsia" w:ascii="宋体" w:hAnsi="宋体" w:cs="宋体-18030"/>
          <w:spacing w:val="4"/>
          <w:sz w:val="30"/>
          <w:szCs w:val="30"/>
          <w:u w:val="none"/>
          <w:lang w:eastAsia="zh-CN"/>
        </w:rPr>
        <w:t>推荐设备名称：</w:t>
      </w:r>
      <w:r>
        <w:rPr>
          <w:rFonts w:hint="eastAsia" w:ascii="宋体" w:hAnsi="宋体" w:cs="宋体-18030"/>
          <w:spacing w:val="4"/>
          <w:sz w:val="30"/>
          <w:szCs w:val="30"/>
          <w:u w:val="single"/>
          <w:lang w:val="en-US" w:eastAsia="zh-CN"/>
        </w:rPr>
        <w:t xml:space="preserve">                           </w:t>
      </w:r>
    </w:p>
    <w:p w14:paraId="4059E63E">
      <w:pPr>
        <w:spacing w:line="360" w:lineRule="auto"/>
        <w:ind w:firstLine="924" w:firstLineChars="300"/>
        <w:rPr>
          <w:rFonts w:hint="eastAsia" w:ascii="宋体" w:hAnsi="宋体" w:cs="宋体-18030"/>
          <w:spacing w:val="4"/>
          <w:sz w:val="30"/>
          <w:szCs w:val="30"/>
          <w:u w:val="single"/>
        </w:rPr>
      </w:pPr>
      <w:r>
        <w:rPr>
          <w:rFonts w:hint="eastAsia" w:ascii="宋体" w:hAnsi="宋体" w:cs="宋体-18030"/>
          <w:spacing w:val="4"/>
          <w:sz w:val="30"/>
          <w:szCs w:val="30"/>
        </w:rPr>
        <w:t>法定代表人：</w:t>
      </w:r>
      <w:r>
        <w:rPr>
          <w:rFonts w:hint="eastAsia" w:ascii="宋体" w:hAnsi="宋体" w:cs="宋体-18030"/>
          <w:spacing w:val="4"/>
          <w:sz w:val="30"/>
          <w:szCs w:val="30"/>
          <w:u w:val="single"/>
        </w:rPr>
        <w:t xml:space="preserve">     （盖章或签字）           </w:t>
      </w:r>
    </w:p>
    <w:p w14:paraId="4FAEE08A">
      <w:pPr>
        <w:spacing w:line="360" w:lineRule="auto"/>
        <w:ind w:firstLine="924" w:firstLineChars="300"/>
        <w:rPr>
          <w:rFonts w:hint="eastAsia" w:ascii="宋体" w:hAnsi="宋体" w:cs="宋体-18030"/>
          <w:spacing w:val="4"/>
          <w:sz w:val="30"/>
          <w:szCs w:val="30"/>
          <w:u w:val="single"/>
        </w:rPr>
      </w:pPr>
      <w:r>
        <w:rPr>
          <w:rFonts w:hint="eastAsia" w:ascii="宋体" w:hAnsi="宋体" w:cs="宋体-18030"/>
          <w:spacing w:val="4"/>
          <w:sz w:val="30"/>
          <w:szCs w:val="30"/>
        </w:rPr>
        <w:t>联系人及联系方式：</w:t>
      </w:r>
      <w:r>
        <w:rPr>
          <w:rFonts w:hint="eastAsia" w:ascii="宋体" w:hAnsi="宋体" w:cs="宋体-18030"/>
          <w:spacing w:val="4"/>
          <w:sz w:val="30"/>
          <w:szCs w:val="30"/>
          <w:u w:val="single"/>
        </w:rPr>
        <w:t xml:space="preserve">                        </w:t>
      </w:r>
    </w:p>
    <w:p w14:paraId="6991A4E8">
      <w:pPr>
        <w:spacing w:line="360" w:lineRule="auto"/>
        <w:ind w:firstLine="3696" w:firstLineChars="1200"/>
        <w:rPr>
          <w:rFonts w:hint="eastAsia" w:ascii="宋体" w:hAnsi="宋体" w:cs="宋体-18030"/>
          <w:spacing w:val="4"/>
          <w:sz w:val="30"/>
          <w:szCs w:val="30"/>
          <w:u w:val="single"/>
        </w:rPr>
      </w:pPr>
    </w:p>
    <w:p w14:paraId="1D2F4B59">
      <w:pPr>
        <w:spacing w:line="360" w:lineRule="auto"/>
        <w:ind w:firstLine="2744" w:firstLineChars="891"/>
        <w:rPr>
          <w:rFonts w:hint="eastAsia" w:ascii="宋体" w:hAnsi="宋体" w:cs="宋体-18030"/>
          <w:spacing w:val="4"/>
          <w:sz w:val="30"/>
          <w:szCs w:val="30"/>
        </w:rPr>
      </w:pPr>
      <w:r>
        <w:rPr>
          <w:rFonts w:hint="eastAsia" w:ascii="宋体" w:hAnsi="宋体" w:cs="宋体-18030"/>
          <w:spacing w:val="4"/>
          <w:sz w:val="30"/>
          <w:szCs w:val="30"/>
          <w:u w:val="single"/>
        </w:rPr>
        <w:t xml:space="preserve"> 20</w:t>
      </w:r>
      <w:r>
        <w:rPr>
          <w:rFonts w:hint="eastAsia" w:ascii="宋体" w:hAnsi="宋体" w:cs="宋体-18030"/>
          <w:spacing w:val="4"/>
          <w:sz w:val="30"/>
          <w:szCs w:val="30"/>
          <w:u w:val="single"/>
          <w:lang w:val="en-US" w:eastAsia="zh-CN"/>
        </w:rPr>
        <w:t>26</w:t>
      </w:r>
      <w:r>
        <w:rPr>
          <w:rFonts w:hint="eastAsia" w:ascii="宋体" w:hAnsi="宋体" w:cs="宋体-18030"/>
          <w:spacing w:val="4"/>
          <w:sz w:val="30"/>
          <w:szCs w:val="30"/>
        </w:rPr>
        <w:t>年</w:t>
      </w:r>
      <w:r>
        <w:rPr>
          <w:rFonts w:hint="eastAsia" w:ascii="宋体" w:hAnsi="宋体" w:cs="宋体-18030"/>
          <w:spacing w:val="4"/>
          <w:sz w:val="30"/>
          <w:szCs w:val="30"/>
          <w:u w:val="single"/>
        </w:rPr>
        <w:t xml:space="preserve">    </w:t>
      </w:r>
      <w:r>
        <w:rPr>
          <w:rFonts w:hint="eastAsia" w:ascii="宋体" w:hAnsi="宋体" w:cs="宋体-18030"/>
          <w:spacing w:val="4"/>
          <w:sz w:val="30"/>
          <w:szCs w:val="30"/>
        </w:rPr>
        <w:t>月</w:t>
      </w:r>
      <w:r>
        <w:rPr>
          <w:rFonts w:hint="eastAsia" w:ascii="宋体" w:hAnsi="宋体" w:cs="宋体-18030"/>
          <w:spacing w:val="4"/>
          <w:sz w:val="30"/>
          <w:szCs w:val="30"/>
          <w:u w:val="single"/>
        </w:rPr>
        <w:t xml:space="preserve">    </w:t>
      </w:r>
      <w:r>
        <w:rPr>
          <w:rFonts w:hint="eastAsia" w:ascii="宋体" w:hAnsi="宋体" w:cs="宋体-18030"/>
          <w:spacing w:val="4"/>
          <w:sz w:val="30"/>
          <w:szCs w:val="30"/>
        </w:rPr>
        <w:t>日</w:t>
      </w:r>
    </w:p>
    <w:p w14:paraId="1AFBA524">
      <w:pPr>
        <w:jc w:val="center"/>
        <w:rPr>
          <w:rFonts w:hint="eastAsia" w:ascii="宋体" w:hAnsi="宋体"/>
          <w:bCs/>
          <w:kern w:val="0"/>
          <w:sz w:val="44"/>
          <w:szCs w:val="44"/>
          <w:lang w:val="zh-CN"/>
        </w:rPr>
      </w:pPr>
    </w:p>
    <w:p w14:paraId="1A020730">
      <w:pPr>
        <w:rPr>
          <w:rFonts w:hint="eastAsia" w:ascii="宋体" w:hAnsi="宋体"/>
          <w:bCs/>
          <w:kern w:val="0"/>
          <w:sz w:val="44"/>
          <w:szCs w:val="44"/>
          <w:lang w:val="zh-CN"/>
        </w:rPr>
      </w:pPr>
    </w:p>
    <w:p w14:paraId="416E5497">
      <w:pPr>
        <w:jc w:val="center"/>
        <w:rPr>
          <w:rFonts w:hint="eastAsia" w:ascii="宋体" w:hAnsi="宋体"/>
          <w:bCs/>
          <w:kern w:val="0"/>
          <w:sz w:val="44"/>
          <w:szCs w:val="44"/>
          <w:lang w:val="zh-CN"/>
        </w:rPr>
      </w:pPr>
    </w:p>
    <w:p w14:paraId="63A430AC">
      <w:pPr>
        <w:jc w:val="center"/>
        <w:rPr>
          <w:rFonts w:hint="eastAsia" w:ascii="宋体" w:hAnsi="宋体"/>
          <w:bCs/>
          <w:kern w:val="0"/>
          <w:sz w:val="44"/>
          <w:szCs w:val="44"/>
          <w:lang w:val="zh-CN"/>
        </w:rPr>
      </w:pPr>
    </w:p>
    <w:p w14:paraId="56DFBC87">
      <w:pPr>
        <w:jc w:val="center"/>
        <w:rPr>
          <w:rFonts w:hint="eastAsia" w:ascii="宋体" w:hAnsi="宋体"/>
          <w:bCs/>
          <w:kern w:val="0"/>
          <w:sz w:val="44"/>
          <w:szCs w:val="44"/>
          <w:lang w:val="zh-CN"/>
        </w:rPr>
      </w:pPr>
    </w:p>
    <w:p w14:paraId="7F8818DB">
      <w:pPr>
        <w:jc w:val="center"/>
        <w:rPr>
          <w:rFonts w:hint="eastAsia" w:ascii="宋体" w:hAnsi="宋体"/>
          <w:bCs/>
          <w:kern w:val="0"/>
          <w:sz w:val="44"/>
          <w:szCs w:val="44"/>
          <w:lang w:val="zh-CN"/>
        </w:rPr>
      </w:pPr>
    </w:p>
    <w:p w14:paraId="2E19DEE0">
      <w:pPr>
        <w:jc w:val="center"/>
        <w:rPr>
          <w:rFonts w:hint="eastAsia" w:ascii="宋体" w:hAnsi="宋体"/>
          <w:bCs/>
          <w:kern w:val="0"/>
          <w:sz w:val="44"/>
          <w:szCs w:val="44"/>
          <w:lang w:val="zh-CN"/>
        </w:rPr>
      </w:pPr>
    </w:p>
    <w:p w14:paraId="60A9272C">
      <w:pPr>
        <w:jc w:val="center"/>
        <w:rPr>
          <w:rFonts w:hint="eastAsia" w:ascii="宋体" w:hAnsi="宋体"/>
          <w:bCs/>
          <w:kern w:val="0"/>
          <w:sz w:val="44"/>
          <w:szCs w:val="44"/>
          <w:lang w:val="zh-CN"/>
        </w:rPr>
      </w:pPr>
    </w:p>
    <w:p w14:paraId="5C20D2AE">
      <w:pPr>
        <w:jc w:val="both"/>
        <w:rPr>
          <w:rFonts w:hint="eastAsia" w:ascii="宋体" w:hAnsi="宋体"/>
          <w:bCs/>
          <w:kern w:val="0"/>
          <w:sz w:val="32"/>
          <w:szCs w:val="32"/>
          <w:lang w:val="zh-CN"/>
        </w:rPr>
      </w:pPr>
    </w:p>
    <w:p w14:paraId="21135D5E">
      <w:pPr>
        <w:jc w:val="center"/>
        <w:rPr>
          <w:rFonts w:hint="eastAsia" w:ascii="宋体" w:hAnsi="宋体"/>
          <w:bCs/>
          <w:kern w:val="0"/>
          <w:sz w:val="44"/>
          <w:szCs w:val="44"/>
          <w:lang w:val="zh-CN"/>
        </w:rPr>
      </w:pPr>
      <w:r>
        <w:rPr>
          <w:rFonts w:hint="eastAsia" w:ascii="宋体" w:hAnsi="宋体"/>
          <w:bCs/>
          <w:kern w:val="0"/>
          <w:sz w:val="32"/>
          <w:szCs w:val="32"/>
          <w:lang w:val="zh-CN"/>
        </w:rPr>
        <w:t>调研设备清单</w:t>
      </w:r>
    </w:p>
    <w:tbl>
      <w:tblPr>
        <w:tblStyle w:val="8"/>
        <w:tblW w:w="4716" w:type="pct"/>
        <w:jc w:val="center"/>
        <w:tblLayout w:type="fixed"/>
        <w:tblCellMar>
          <w:top w:w="0" w:type="dxa"/>
          <w:left w:w="108" w:type="dxa"/>
          <w:bottom w:w="0" w:type="dxa"/>
          <w:right w:w="108" w:type="dxa"/>
        </w:tblCellMar>
      </w:tblPr>
      <w:tblGrid>
        <w:gridCol w:w="693"/>
        <w:gridCol w:w="2295"/>
        <w:gridCol w:w="2656"/>
        <w:gridCol w:w="1006"/>
        <w:gridCol w:w="1135"/>
        <w:gridCol w:w="1135"/>
      </w:tblGrid>
      <w:tr w14:paraId="76C7E078">
        <w:tblPrEx>
          <w:tblCellMar>
            <w:top w:w="0" w:type="dxa"/>
            <w:left w:w="108" w:type="dxa"/>
            <w:bottom w:w="0" w:type="dxa"/>
            <w:right w:w="108" w:type="dxa"/>
          </w:tblCellMar>
        </w:tblPrEx>
        <w:trPr>
          <w:trHeight w:val="381" w:hRule="atLeast"/>
          <w:jc w:val="center"/>
        </w:trPr>
        <w:tc>
          <w:tcPr>
            <w:tcW w:w="388" w:type="pct"/>
            <w:tcBorders>
              <w:top w:val="single" w:color="auto" w:sz="4" w:space="0"/>
              <w:left w:val="single" w:color="auto" w:sz="4" w:space="0"/>
              <w:bottom w:val="single" w:color="auto" w:sz="4" w:space="0"/>
              <w:right w:val="single" w:color="auto" w:sz="4" w:space="0"/>
            </w:tcBorders>
            <w:noWrap/>
            <w:vAlign w:val="center"/>
          </w:tcPr>
          <w:p w14:paraId="79328DC2">
            <w:pPr>
              <w:jc w:val="center"/>
              <w:rPr>
                <w:rFonts w:ascii="仿宋" w:hAnsi="仿宋" w:eastAsia="仿宋"/>
                <w:kern w:val="0"/>
                <w:sz w:val="24"/>
                <w:szCs w:val="24"/>
              </w:rPr>
            </w:pPr>
            <w:r>
              <w:rPr>
                <w:rFonts w:hint="eastAsia" w:ascii="仿宋" w:hAnsi="仿宋" w:eastAsia="仿宋"/>
                <w:kern w:val="0"/>
                <w:sz w:val="24"/>
                <w:szCs w:val="24"/>
              </w:rPr>
              <w:t>序号</w:t>
            </w:r>
          </w:p>
        </w:tc>
        <w:tc>
          <w:tcPr>
            <w:tcW w:w="1286" w:type="pct"/>
            <w:tcBorders>
              <w:top w:val="single" w:color="auto" w:sz="4" w:space="0"/>
              <w:left w:val="single" w:color="auto" w:sz="4" w:space="0"/>
              <w:bottom w:val="single" w:color="auto" w:sz="4" w:space="0"/>
              <w:right w:val="single" w:color="auto" w:sz="4" w:space="0"/>
            </w:tcBorders>
            <w:vAlign w:val="center"/>
          </w:tcPr>
          <w:p w14:paraId="44DBA3BB">
            <w:pPr>
              <w:jc w:val="center"/>
              <w:rPr>
                <w:rFonts w:ascii="仿宋" w:hAnsi="仿宋" w:eastAsia="仿宋"/>
                <w:kern w:val="0"/>
                <w:sz w:val="24"/>
                <w:szCs w:val="24"/>
              </w:rPr>
            </w:pPr>
            <w:r>
              <w:rPr>
                <w:rFonts w:hint="eastAsia" w:ascii="仿宋" w:hAnsi="仿宋" w:eastAsia="仿宋"/>
                <w:kern w:val="0"/>
                <w:sz w:val="24"/>
                <w:szCs w:val="24"/>
              </w:rPr>
              <w:t>产品名称</w:t>
            </w:r>
          </w:p>
        </w:tc>
        <w:tc>
          <w:tcPr>
            <w:tcW w:w="1488" w:type="pct"/>
            <w:tcBorders>
              <w:top w:val="single" w:color="auto" w:sz="4" w:space="0"/>
              <w:left w:val="single" w:color="auto" w:sz="4" w:space="0"/>
              <w:bottom w:val="single" w:color="auto" w:sz="4" w:space="0"/>
              <w:right w:val="single" w:color="auto" w:sz="4" w:space="0"/>
            </w:tcBorders>
            <w:vAlign w:val="center"/>
          </w:tcPr>
          <w:p w14:paraId="71771BD5">
            <w:pPr>
              <w:jc w:val="center"/>
              <w:rPr>
                <w:rFonts w:ascii="仿宋" w:hAnsi="仿宋" w:eastAsia="仿宋"/>
                <w:kern w:val="0"/>
                <w:sz w:val="24"/>
                <w:szCs w:val="24"/>
              </w:rPr>
            </w:pPr>
            <w:r>
              <w:rPr>
                <w:rFonts w:hint="eastAsia" w:ascii="仿宋" w:hAnsi="仿宋" w:eastAsia="仿宋"/>
                <w:kern w:val="0"/>
                <w:sz w:val="24"/>
                <w:szCs w:val="24"/>
              </w:rPr>
              <w:t>主要</w:t>
            </w:r>
            <w:r>
              <w:rPr>
                <w:rFonts w:hint="eastAsia" w:ascii="仿宋" w:hAnsi="仿宋" w:eastAsia="仿宋"/>
                <w:kern w:val="0"/>
                <w:sz w:val="24"/>
                <w:szCs w:val="24"/>
                <w:lang w:eastAsia="zh-CN"/>
              </w:rPr>
              <w:t>功能</w:t>
            </w:r>
            <w:r>
              <w:rPr>
                <w:rFonts w:hint="eastAsia" w:ascii="仿宋" w:hAnsi="仿宋" w:eastAsia="仿宋"/>
                <w:kern w:val="0"/>
                <w:sz w:val="24"/>
                <w:szCs w:val="24"/>
              </w:rPr>
              <w:t>需求</w:t>
            </w:r>
          </w:p>
        </w:tc>
        <w:tc>
          <w:tcPr>
            <w:tcW w:w="563" w:type="pct"/>
            <w:tcBorders>
              <w:top w:val="single" w:color="auto" w:sz="4" w:space="0"/>
              <w:left w:val="nil"/>
              <w:bottom w:val="single" w:color="auto" w:sz="4" w:space="0"/>
              <w:right w:val="single" w:color="auto" w:sz="4" w:space="0"/>
            </w:tcBorders>
            <w:noWrap/>
            <w:vAlign w:val="center"/>
          </w:tcPr>
          <w:p w14:paraId="7071B1E9">
            <w:pPr>
              <w:jc w:val="center"/>
              <w:rPr>
                <w:rFonts w:ascii="仿宋" w:hAnsi="仿宋" w:eastAsia="仿宋"/>
                <w:kern w:val="0"/>
                <w:sz w:val="24"/>
                <w:szCs w:val="24"/>
              </w:rPr>
            </w:pPr>
            <w:r>
              <w:rPr>
                <w:rFonts w:hint="eastAsia" w:ascii="仿宋" w:hAnsi="仿宋" w:eastAsia="仿宋"/>
                <w:kern w:val="0"/>
                <w:sz w:val="24"/>
                <w:szCs w:val="24"/>
              </w:rPr>
              <w:t>单位</w:t>
            </w:r>
          </w:p>
        </w:tc>
        <w:tc>
          <w:tcPr>
            <w:tcW w:w="636" w:type="pct"/>
            <w:tcBorders>
              <w:top w:val="single" w:color="auto" w:sz="4" w:space="0"/>
              <w:left w:val="single" w:color="auto" w:sz="4" w:space="0"/>
              <w:bottom w:val="single" w:color="auto" w:sz="4" w:space="0"/>
              <w:right w:val="single" w:color="auto" w:sz="4" w:space="0"/>
            </w:tcBorders>
            <w:vAlign w:val="center"/>
          </w:tcPr>
          <w:p w14:paraId="4ACD85FE">
            <w:pPr>
              <w:jc w:val="center"/>
              <w:rPr>
                <w:rFonts w:ascii="仿宋" w:hAnsi="仿宋" w:eastAsia="仿宋"/>
                <w:kern w:val="0"/>
                <w:sz w:val="24"/>
                <w:szCs w:val="24"/>
              </w:rPr>
            </w:pPr>
            <w:r>
              <w:rPr>
                <w:rFonts w:hint="eastAsia" w:ascii="仿宋" w:hAnsi="仿宋" w:eastAsia="仿宋"/>
                <w:kern w:val="0"/>
                <w:sz w:val="24"/>
                <w:szCs w:val="24"/>
              </w:rPr>
              <w:t>数量</w:t>
            </w:r>
          </w:p>
        </w:tc>
        <w:tc>
          <w:tcPr>
            <w:tcW w:w="636" w:type="pct"/>
            <w:tcBorders>
              <w:top w:val="single" w:color="auto" w:sz="4" w:space="0"/>
              <w:left w:val="single" w:color="auto" w:sz="4" w:space="0"/>
              <w:bottom w:val="single" w:color="auto" w:sz="4" w:space="0"/>
              <w:right w:val="single" w:color="auto" w:sz="4" w:space="0"/>
            </w:tcBorders>
            <w:vAlign w:val="center"/>
          </w:tcPr>
          <w:p w14:paraId="6D766B5B">
            <w:pPr>
              <w:jc w:val="center"/>
              <w:rPr>
                <w:rFonts w:hint="eastAsia" w:ascii="仿宋" w:hAnsi="仿宋" w:eastAsia="仿宋"/>
                <w:kern w:val="0"/>
                <w:sz w:val="24"/>
                <w:szCs w:val="24"/>
                <w:lang w:eastAsia="zh-CN"/>
              </w:rPr>
            </w:pPr>
            <w:r>
              <w:rPr>
                <w:rFonts w:hint="eastAsia" w:ascii="仿宋" w:hAnsi="仿宋" w:eastAsia="仿宋"/>
                <w:kern w:val="0"/>
                <w:sz w:val="24"/>
                <w:szCs w:val="24"/>
                <w:lang w:eastAsia="zh-CN"/>
              </w:rPr>
              <w:t>备注</w:t>
            </w:r>
          </w:p>
        </w:tc>
      </w:tr>
      <w:tr w14:paraId="3B93D2E6">
        <w:tblPrEx>
          <w:tblCellMar>
            <w:top w:w="0" w:type="dxa"/>
            <w:left w:w="108" w:type="dxa"/>
            <w:bottom w:w="0" w:type="dxa"/>
            <w:right w:w="108" w:type="dxa"/>
          </w:tblCellMar>
        </w:tblPrEx>
        <w:trPr>
          <w:trHeight w:val="788" w:hRule="atLeast"/>
          <w:jc w:val="center"/>
        </w:trPr>
        <w:tc>
          <w:tcPr>
            <w:tcW w:w="388" w:type="pct"/>
            <w:tcBorders>
              <w:top w:val="single" w:color="auto" w:sz="4" w:space="0"/>
              <w:left w:val="single" w:color="auto" w:sz="4" w:space="0"/>
              <w:bottom w:val="single" w:color="auto" w:sz="4" w:space="0"/>
              <w:right w:val="single" w:color="auto" w:sz="4" w:space="0"/>
            </w:tcBorders>
            <w:noWrap/>
            <w:vAlign w:val="center"/>
          </w:tcPr>
          <w:p w14:paraId="37E38F76">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1286" w:type="pct"/>
            <w:tcBorders>
              <w:top w:val="single" w:color="auto" w:sz="4" w:space="0"/>
              <w:left w:val="single" w:color="auto" w:sz="4" w:space="0"/>
              <w:bottom w:val="single" w:color="auto" w:sz="4" w:space="0"/>
              <w:right w:val="single" w:color="auto" w:sz="4" w:space="0"/>
            </w:tcBorders>
            <w:shd w:val="clear" w:color="auto" w:fill="auto"/>
            <w:vAlign w:val="center"/>
          </w:tcPr>
          <w:p w14:paraId="74B81ACA">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生物显微镜</w:t>
            </w:r>
          </w:p>
        </w:tc>
        <w:tc>
          <w:tcPr>
            <w:tcW w:w="1488" w:type="pct"/>
            <w:tcBorders>
              <w:top w:val="single" w:color="auto" w:sz="4" w:space="0"/>
              <w:left w:val="single" w:color="auto" w:sz="4" w:space="0"/>
              <w:bottom w:val="single" w:color="auto" w:sz="4" w:space="0"/>
              <w:right w:val="single" w:color="auto" w:sz="4" w:space="0"/>
            </w:tcBorders>
            <w:shd w:val="clear" w:color="auto" w:fill="auto"/>
            <w:vAlign w:val="center"/>
          </w:tcPr>
          <w:p w14:paraId="46DFFAC6">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rPr>
            </w:pPr>
            <w:r>
              <w:rPr>
                <w:rFonts w:hint="eastAsia" w:ascii="仿宋" w:hAnsi="仿宋" w:eastAsia="仿宋" w:cs="仿宋"/>
                <w:i w:val="0"/>
                <w:iCs w:val="0"/>
                <w:color w:val="000000"/>
                <w:kern w:val="0"/>
                <w:sz w:val="21"/>
                <w:szCs w:val="21"/>
                <w:u w:val="none"/>
                <w:lang w:val="en-US" w:eastAsia="zh-CN" w:bidi="ar"/>
              </w:rPr>
              <w:t>精⼦密度与活动率分析</w:t>
            </w:r>
          </w:p>
        </w:tc>
        <w:tc>
          <w:tcPr>
            <w:tcW w:w="563" w:type="pct"/>
            <w:tcBorders>
              <w:top w:val="single" w:color="auto" w:sz="4" w:space="0"/>
              <w:left w:val="nil"/>
              <w:bottom w:val="single" w:color="auto" w:sz="4" w:space="0"/>
              <w:right w:val="single" w:color="auto" w:sz="4" w:space="0"/>
            </w:tcBorders>
            <w:shd w:val="clear" w:color="auto" w:fill="auto"/>
            <w:noWrap/>
            <w:vAlign w:val="center"/>
          </w:tcPr>
          <w:p w14:paraId="42B168AB">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台</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15D23F57">
            <w:pPr>
              <w:keepNext w:val="0"/>
              <w:keepLines w:val="0"/>
              <w:widowControl/>
              <w:suppressLineNumbers w:val="0"/>
              <w:jc w:val="center"/>
              <w:textAlignment w:val="center"/>
              <w:rPr>
                <w:rFonts w:hint="default" w:ascii="仿宋" w:hAnsi="仿宋" w:eastAsia="仿宋" w:cs="仿宋"/>
                <w:b w:val="0"/>
                <w:bCs w:val="0"/>
                <w:color w:val="auto"/>
                <w:kern w:val="0"/>
                <w:sz w:val="21"/>
                <w:szCs w:val="21"/>
                <w:lang w:val="en-US" w:eastAsia="zh-CN" w:bidi="ar-SA"/>
              </w:rPr>
            </w:pPr>
            <w:r>
              <w:rPr>
                <w:rFonts w:hint="eastAsia" w:ascii="仿宋" w:hAnsi="仿宋" w:eastAsia="仿宋" w:cs="仿宋"/>
                <w:b w:val="0"/>
                <w:bCs w:val="0"/>
                <w:color w:val="auto"/>
                <w:kern w:val="0"/>
                <w:sz w:val="21"/>
                <w:szCs w:val="21"/>
                <w:lang w:val="en-US" w:eastAsia="zh-CN" w:bidi="ar-SA"/>
              </w:rPr>
              <w:t>1</w:t>
            </w:r>
          </w:p>
        </w:tc>
        <w:tc>
          <w:tcPr>
            <w:tcW w:w="636" w:type="pct"/>
            <w:vMerge w:val="restart"/>
            <w:tcBorders>
              <w:top w:val="single" w:color="auto" w:sz="4" w:space="0"/>
              <w:left w:val="single" w:color="auto" w:sz="4" w:space="0"/>
              <w:right w:val="single" w:color="auto" w:sz="4" w:space="0"/>
            </w:tcBorders>
            <w:shd w:val="clear" w:color="auto" w:fill="auto"/>
            <w:vAlign w:val="center"/>
          </w:tcPr>
          <w:p w14:paraId="7E7F3E3B">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kern w:val="0"/>
                <w:sz w:val="32"/>
                <w:szCs w:val="32"/>
                <w:lang w:val="en-US" w:eastAsia="zh-CN"/>
              </w:rPr>
              <w:t>包1：辅助生殖中心人工授精（IUI）阶段使用设备</w:t>
            </w:r>
          </w:p>
        </w:tc>
      </w:tr>
      <w:tr w14:paraId="304C58E1">
        <w:tblPrEx>
          <w:tblCellMar>
            <w:top w:w="0" w:type="dxa"/>
            <w:left w:w="108" w:type="dxa"/>
            <w:bottom w:w="0" w:type="dxa"/>
            <w:right w:w="108" w:type="dxa"/>
          </w:tblCellMar>
        </w:tblPrEx>
        <w:trPr>
          <w:trHeight w:val="734" w:hRule="atLeast"/>
          <w:jc w:val="center"/>
        </w:trPr>
        <w:tc>
          <w:tcPr>
            <w:tcW w:w="388" w:type="pct"/>
            <w:tcBorders>
              <w:top w:val="single" w:color="auto" w:sz="4" w:space="0"/>
              <w:left w:val="single" w:color="auto" w:sz="4" w:space="0"/>
              <w:bottom w:val="single" w:color="auto" w:sz="4" w:space="0"/>
              <w:right w:val="single" w:color="auto" w:sz="4" w:space="0"/>
            </w:tcBorders>
            <w:noWrap/>
            <w:vAlign w:val="center"/>
          </w:tcPr>
          <w:p w14:paraId="391F189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286" w:type="pct"/>
            <w:tcBorders>
              <w:top w:val="single" w:color="auto" w:sz="4" w:space="0"/>
              <w:left w:val="single" w:color="auto" w:sz="4" w:space="0"/>
              <w:bottom w:val="single" w:color="auto" w:sz="4" w:space="0"/>
              <w:right w:val="single" w:color="auto" w:sz="4" w:space="0"/>
            </w:tcBorders>
            <w:shd w:val="clear" w:color="auto" w:fill="auto"/>
            <w:vAlign w:val="center"/>
          </w:tcPr>
          <w:p w14:paraId="3F9F7E00">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百级超净工作台</w:t>
            </w:r>
          </w:p>
        </w:tc>
        <w:tc>
          <w:tcPr>
            <w:tcW w:w="1488" w:type="pct"/>
            <w:tcBorders>
              <w:top w:val="single" w:color="auto" w:sz="4" w:space="0"/>
              <w:left w:val="single" w:color="auto" w:sz="4" w:space="0"/>
              <w:bottom w:val="single" w:color="auto" w:sz="4" w:space="0"/>
              <w:right w:val="single" w:color="auto" w:sz="4" w:space="0"/>
            </w:tcBorders>
            <w:shd w:val="clear" w:color="auto" w:fill="auto"/>
            <w:vAlign w:val="center"/>
          </w:tcPr>
          <w:p w14:paraId="4635D1B0">
            <w:pPr>
              <w:keepNext w:val="0"/>
              <w:keepLines w:val="0"/>
              <w:widowControl/>
              <w:suppressLineNumbers w:val="0"/>
              <w:jc w:val="left"/>
              <w:textAlignment w:val="center"/>
              <w:rPr>
                <w:rFonts w:hint="eastAsia" w:ascii="仿宋" w:hAnsi="仿宋" w:eastAsia="仿宋" w:cs="仿宋"/>
                <w:b w:val="0"/>
                <w:bCs w:val="0"/>
                <w:color w:val="auto"/>
                <w:kern w:val="0"/>
                <w:sz w:val="21"/>
                <w:szCs w:val="21"/>
              </w:rPr>
            </w:pPr>
            <w:r>
              <w:rPr>
                <w:rFonts w:hint="eastAsia" w:ascii="仿宋" w:hAnsi="仿宋" w:eastAsia="仿宋" w:cs="仿宋"/>
                <w:i w:val="0"/>
                <w:iCs w:val="0"/>
                <w:color w:val="000000"/>
                <w:kern w:val="0"/>
                <w:sz w:val="21"/>
                <w:szCs w:val="21"/>
                <w:u w:val="none"/>
                <w:lang w:val="en-US" w:eastAsia="zh-CN" w:bidi="ar"/>
              </w:rPr>
              <w:t>人工授精实验室洗精工作台</w:t>
            </w:r>
          </w:p>
        </w:tc>
        <w:tc>
          <w:tcPr>
            <w:tcW w:w="563" w:type="pct"/>
            <w:tcBorders>
              <w:top w:val="single" w:color="auto" w:sz="4" w:space="0"/>
              <w:left w:val="nil"/>
              <w:bottom w:val="single" w:color="auto" w:sz="4" w:space="0"/>
              <w:right w:val="single" w:color="auto" w:sz="4" w:space="0"/>
            </w:tcBorders>
            <w:shd w:val="clear" w:color="auto" w:fill="auto"/>
            <w:noWrap/>
            <w:vAlign w:val="center"/>
          </w:tcPr>
          <w:p w14:paraId="4E58511C">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28F36CA1">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w:t>
            </w:r>
          </w:p>
        </w:tc>
        <w:tc>
          <w:tcPr>
            <w:tcW w:w="636" w:type="pct"/>
            <w:vMerge w:val="continue"/>
            <w:tcBorders>
              <w:left w:val="single" w:color="auto" w:sz="4" w:space="0"/>
              <w:right w:val="single" w:color="auto" w:sz="4" w:space="0"/>
            </w:tcBorders>
            <w:shd w:val="clear" w:color="auto" w:fill="auto"/>
            <w:vAlign w:val="center"/>
          </w:tcPr>
          <w:p w14:paraId="3696C7D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3844F034">
        <w:tblPrEx>
          <w:tblCellMar>
            <w:top w:w="0" w:type="dxa"/>
            <w:left w:w="108" w:type="dxa"/>
            <w:bottom w:w="0" w:type="dxa"/>
            <w:right w:w="108" w:type="dxa"/>
          </w:tblCellMar>
        </w:tblPrEx>
        <w:trPr>
          <w:trHeight w:val="705" w:hRule="atLeast"/>
          <w:jc w:val="center"/>
        </w:trPr>
        <w:tc>
          <w:tcPr>
            <w:tcW w:w="388" w:type="pct"/>
            <w:tcBorders>
              <w:top w:val="single" w:color="auto" w:sz="4" w:space="0"/>
              <w:left w:val="single" w:color="auto" w:sz="4" w:space="0"/>
              <w:bottom w:val="single" w:color="auto" w:sz="4" w:space="0"/>
              <w:right w:val="single" w:color="auto" w:sz="4" w:space="0"/>
            </w:tcBorders>
            <w:noWrap/>
            <w:vAlign w:val="center"/>
          </w:tcPr>
          <w:p w14:paraId="581B61D2">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286" w:type="pct"/>
            <w:tcBorders>
              <w:top w:val="single" w:color="auto" w:sz="4" w:space="0"/>
              <w:left w:val="single" w:color="auto" w:sz="4" w:space="0"/>
              <w:bottom w:val="single" w:color="auto" w:sz="4" w:space="0"/>
              <w:right w:val="single" w:color="auto" w:sz="4" w:space="0"/>
            </w:tcBorders>
            <w:shd w:val="clear" w:color="auto" w:fill="auto"/>
            <w:vAlign w:val="center"/>
          </w:tcPr>
          <w:p w14:paraId="3184250A">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医用离心机</w:t>
            </w:r>
          </w:p>
        </w:tc>
        <w:tc>
          <w:tcPr>
            <w:tcW w:w="1488" w:type="pct"/>
            <w:tcBorders>
              <w:top w:val="single" w:color="auto" w:sz="4" w:space="0"/>
              <w:left w:val="single" w:color="auto" w:sz="4" w:space="0"/>
              <w:bottom w:val="single" w:color="auto" w:sz="4" w:space="0"/>
              <w:right w:val="single" w:color="auto" w:sz="4" w:space="0"/>
            </w:tcBorders>
            <w:shd w:val="clear" w:color="auto" w:fill="auto"/>
            <w:vAlign w:val="center"/>
          </w:tcPr>
          <w:p w14:paraId="40BF10F9">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精液离心优化处理</w:t>
            </w:r>
          </w:p>
        </w:tc>
        <w:tc>
          <w:tcPr>
            <w:tcW w:w="563" w:type="pct"/>
            <w:tcBorders>
              <w:top w:val="single" w:color="auto" w:sz="4" w:space="0"/>
              <w:left w:val="nil"/>
              <w:bottom w:val="single" w:color="auto" w:sz="4" w:space="0"/>
              <w:right w:val="single" w:color="auto" w:sz="4" w:space="0"/>
            </w:tcBorders>
            <w:shd w:val="clear" w:color="auto" w:fill="auto"/>
            <w:noWrap/>
            <w:vAlign w:val="center"/>
          </w:tcPr>
          <w:p w14:paraId="49DA2B35">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Hans" w:bidi="ar-SA"/>
              </w:rPr>
            </w:pPr>
            <w:r>
              <w:rPr>
                <w:rFonts w:hint="eastAsia" w:ascii="仿宋" w:hAnsi="仿宋" w:eastAsia="仿宋" w:cs="仿宋"/>
                <w:i w:val="0"/>
                <w:iCs w:val="0"/>
                <w:color w:val="000000"/>
                <w:kern w:val="0"/>
                <w:sz w:val="21"/>
                <w:szCs w:val="21"/>
                <w:u w:val="none"/>
                <w:lang w:val="en-US" w:eastAsia="zh-CN" w:bidi="ar"/>
              </w:rPr>
              <w:t>台</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402B8D94">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1</w:t>
            </w:r>
          </w:p>
        </w:tc>
        <w:tc>
          <w:tcPr>
            <w:tcW w:w="636" w:type="pct"/>
            <w:vMerge w:val="continue"/>
            <w:tcBorders>
              <w:left w:val="single" w:color="auto" w:sz="4" w:space="0"/>
              <w:right w:val="single" w:color="auto" w:sz="4" w:space="0"/>
            </w:tcBorders>
            <w:shd w:val="clear" w:color="auto" w:fill="auto"/>
            <w:vAlign w:val="center"/>
          </w:tcPr>
          <w:p w14:paraId="2A4C452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383506E4">
        <w:tblPrEx>
          <w:tblCellMar>
            <w:top w:w="0" w:type="dxa"/>
            <w:left w:w="108" w:type="dxa"/>
            <w:bottom w:w="0" w:type="dxa"/>
            <w:right w:w="108" w:type="dxa"/>
          </w:tblCellMar>
        </w:tblPrEx>
        <w:trPr>
          <w:trHeight w:val="702" w:hRule="atLeast"/>
          <w:jc w:val="center"/>
        </w:trPr>
        <w:tc>
          <w:tcPr>
            <w:tcW w:w="388" w:type="pct"/>
            <w:tcBorders>
              <w:top w:val="single" w:color="auto" w:sz="4" w:space="0"/>
              <w:left w:val="single" w:color="auto" w:sz="4" w:space="0"/>
              <w:bottom w:val="single" w:color="auto" w:sz="4" w:space="0"/>
              <w:right w:val="single" w:color="auto" w:sz="4" w:space="0"/>
            </w:tcBorders>
            <w:noWrap/>
            <w:vAlign w:val="center"/>
          </w:tcPr>
          <w:p w14:paraId="54A7B3D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286" w:type="pct"/>
            <w:tcBorders>
              <w:top w:val="single" w:color="auto" w:sz="4" w:space="0"/>
              <w:left w:val="single" w:color="auto" w:sz="4" w:space="0"/>
              <w:bottom w:val="single" w:color="auto" w:sz="4" w:space="0"/>
              <w:right w:val="single" w:color="auto" w:sz="4" w:space="0"/>
            </w:tcBorders>
            <w:shd w:val="clear" w:color="auto" w:fill="auto"/>
            <w:vAlign w:val="center"/>
          </w:tcPr>
          <w:p w14:paraId="1D8C2496">
            <w:pPr>
              <w:keepNext w:val="0"/>
              <w:keepLines w:val="0"/>
              <w:widowControl/>
              <w:suppressLineNumbers w:val="0"/>
              <w:jc w:val="left"/>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二氧化碳培养箱（水套式）</w:t>
            </w:r>
          </w:p>
        </w:tc>
        <w:tc>
          <w:tcPr>
            <w:tcW w:w="1488" w:type="pct"/>
            <w:tcBorders>
              <w:top w:val="single" w:color="auto" w:sz="4" w:space="0"/>
              <w:left w:val="single" w:color="auto" w:sz="4" w:space="0"/>
              <w:bottom w:val="single" w:color="auto" w:sz="4" w:space="0"/>
              <w:right w:val="single" w:color="auto" w:sz="4" w:space="0"/>
            </w:tcBorders>
            <w:shd w:val="clear" w:color="auto" w:fill="auto"/>
            <w:vAlign w:val="center"/>
          </w:tcPr>
          <w:p w14:paraId="15AB29DA">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rPr>
            </w:pPr>
            <w:r>
              <w:rPr>
                <w:rFonts w:hint="eastAsia" w:ascii="仿宋" w:hAnsi="仿宋" w:eastAsia="仿宋" w:cs="仿宋"/>
                <w:i w:val="0"/>
                <w:iCs w:val="0"/>
                <w:color w:val="000000"/>
                <w:kern w:val="0"/>
                <w:sz w:val="21"/>
                <w:szCs w:val="21"/>
                <w:u w:val="none"/>
                <w:lang w:val="en-US" w:eastAsia="zh-CN" w:bidi="ar"/>
              </w:rPr>
              <w:t>放洗好的精液，或上游法洗精用</w:t>
            </w:r>
          </w:p>
        </w:tc>
        <w:tc>
          <w:tcPr>
            <w:tcW w:w="563" w:type="pct"/>
            <w:tcBorders>
              <w:top w:val="single" w:color="auto" w:sz="4" w:space="0"/>
              <w:left w:val="nil"/>
              <w:bottom w:val="single" w:color="auto" w:sz="4" w:space="0"/>
              <w:right w:val="single" w:color="auto" w:sz="4" w:space="0"/>
            </w:tcBorders>
            <w:shd w:val="clear" w:color="auto" w:fill="auto"/>
            <w:noWrap/>
            <w:vAlign w:val="center"/>
          </w:tcPr>
          <w:p w14:paraId="7C893F05">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Hans" w:bidi="ar-SA"/>
              </w:rPr>
            </w:pPr>
            <w:r>
              <w:rPr>
                <w:rFonts w:hint="eastAsia" w:ascii="仿宋" w:hAnsi="仿宋" w:eastAsia="仿宋" w:cs="仿宋"/>
                <w:i w:val="0"/>
                <w:iCs w:val="0"/>
                <w:color w:val="000000"/>
                <w:kern w:val="0"/>
                <w:sz w:val="21"/>
                <w:szCs w:val="21"/>
                <w:u w:val="none"/>
                <w:lang w:val="en-US" w:eastAsia="zh-CN" w:bidi="ar"/>
              </w:rPr>
              <w:t>台</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1ADC503A">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1</w:t>
            </w:r>
          </w:p>
        </w:tc>
        <w:tc>
          <w:tcPr>
            <w:tcW w:w="636" w:type="pct"/>
            <w:vMerge w:val="continue"/>
            <w:tcBorders>
              <w:left w:val="single" w:color="auto" w:sz="4" w:space="0"/>
              <w:right w:val="single" w:color="auto" w:sz="4" w:space="0"/>
            </w:tcBorders>
            <w:shd w:val="clear" w:color="auto" w:fill="auto"/>
            <w:vAlign w:val="center"/>
          </w:tcPr>
          <w:p w14:paraId="02ED400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68F628FE">
        <w:tblPrEx>
          <w:tblCellMar>
            <w:top w:w="0" w:type="dxa"/>
            <w:left w:w="108" w:type="dxa"/>
            <w:bottom w:w="0" w:type="dxa"/>
            <w:right w:w="108" w:type="dxa"/>
          </w:tblCellMar>
        </w:tblPrEx>
        <w:trPr>
          <w:trHeight w:val="459" w:hRule="atLeast"/>
          <w:jc w:val="center"/>
        </w:trPr>
        <w:tc>
          <w:tcPr>
            <w:tcW w:w="388" w:type="pct"/>
            <w:tcBorders>
              <w:top w:val="single" w:color="auto" w:sz="4" w:space="0"/>
              <w:left w:val="single" w:color="auto" w:sz="4" w:space="0"/>
              <w:bottom w:val="single" w:color="auto" w:sz="4" w:space="0"/>
              <w:right w:val="single" w:color="auto" w:sz="4" w:space="0"/>
            </w:tcBorders>
            <w:noWrap/>
            <w:vAlign w:val="center"/>
          </w:tcPr>
          <w:p w14:paraId="01CF4737">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5</w:t>
            </w:r>
          </w:p>
        </w:tc>
        <w:tc>
          <w:tcPr>
            <w:tcW w:w="1286" w:type="pct"/>
            <w:tcBorders>
              <w:top w:val="single" w:color="auto" w:sz="4" w:space="0"/>
              <w:left w:val="single" w:color="auto" w:sz="4" w:space="0"/>
              <w:bottom w:val="single" w:color="auto" w:sz="4" w:space="0"/>
              <w:right w:val="single" w:color="auto" w:sz="4" w:space="0"/>
            </w:tcBorders>
            <w:shd w:val="clear" w:color="auto" w:fill="auto"/>
            <w:vAlign w:val="center"/>
          </w:tcPr>
          <w:p w14:paraId="44039C75">
            <w:pPr>
              <w:keepNext w:val="0"/>
              <w:keepLines w:val="0"/>
              <w:widowControl/>
              <w:suppressLineNumbers w:val="0"/>
              <w:jc w:val="left"/>
              <w:textAlignment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温度和二氧化碳检测仪</w:t>
            </w:r>
          </w:p>
        </w:tc>
        <w:tc>
          <w:tcPr>
            <w:tcW w:w="1488" w:type="pct"/>
            <w:tcBorders>
              <w:top w:val="single" w:color="auto" w:sz="4" w:space="0"/>
              <w:left w:val="single" w:color="auto" w:sz="4" w:space="0"/>
              <w:bottom w:val="single" w:color="auto" w:sz="4" w:space="0"/>
              <w:right w:val="single" w:color="auto" w:sz="4" w:space="0"/>
            </w:tcBorders>
            <w:shd w:val="clear" w:color="auto" w:fill="auto"/>
            <w:vAlign w:val="center"/>
          </w:tcPr>
          <w:p w14:paraId="06FBADC9">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rPr>
            </w:pPr>
            <w:r>
              <w:rPr>
                <w:rFonts w:hint="eastAsia" w:ascii="仿宋" w:hAnsi="仿宋" w:eastAsia="仿宋" w:cs="仿宋"/>
                <w:i w:val="0"/>
                <w:iCs w:val="0"/>
                <w:color w:val="000000"/>
                <w:kern w:val="0"/>
                <w:sz w:val="21"/>
                <w:szCs w:val="21"/>
                <w:u w:val="none"/>
                <w:lang w:val="en-US" w:eastAsia="zh-CN" w:bidi="ar"/>
              </w:rPr>
              <w:t>用于二氧化碳培养箱监测温度和二氧化碳浓度</w:t>
            </w:r>
          </w:p>
        </w:tc>
        <w:tc>
          <w:tcPr>
            <w:tcW w:w="563" w:type="pct"/>
            <w:tcBorders>
              <w:top w:val="single" w:color="auto" w:sz="4" w:space="0"/>
              <w:left w:val="nil"/>
              <w:bottom w:val="single" w:color="auto" w:sz="4" w:space="0"/>
              <w:right w:val="single" w:color="auto" w:sz="4" w:space="0"/>
            </w:tcBorders>
            <w:shd w:val="clear" w:color="auto" w:fill="auto"/>
            <w:noWrap/>
            <w:vAlign w:val="center"/>
          </w:tcPr>
          <w:p w14:paraId="3CCF76AE">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Hans" w:bidi="ar-SA"/>
              </w:rPr>
            </w:pPr>
            <w:r>
              <w:rPr>
                <w:rFonts w:hint="eastAsia" w:ascii="仿宋" w:hAnsi="仿宋" w:eastAsia="仿宋" w:cs="仿宋"/>
                <w:i w:val="0"/>
                <w:iCs w:val="0"/>
                <w:color w:val="000000"/>
                <w:kern w:val="0"/>
                <w:sz w:val="21"/>
                <w:szCs w:val="21"/>
                <w:u w:val="none"/>
                <w:lang w:val="en-US" w:eastAsia="zh-CN" w:bidi="ar"/>
              </w:rPr>
              <w:t>个</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2EEFEF35">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1</w:t>
            </w:r>
          </w:p>
        </w:tc>
        <w:tc>
          <w:tcPr>
            <w:tcW w:w="636" w:type="pct"/>
            <w:vMerge w:val="continue"/>
            <w:tcBorders>
              <w:left w:val="single" w:color="auto" w:sz="4" w:space="0"/>
              <w:right w:val="single" w:color="auto" w:sz="4" w:space="0"/>
            </w:tcBorders>
            <w:shd w:val="clear" w:color="auto" w:fill="auto"/>
            <w:vAlign w:val="center"/>
          </w:tcPr>
          <w:p w14:paraId="54FCB96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547C045C">
        <w:tblPrEx>
          <w:tblCellMar>
            <w:top w:w="0" w:type="dxa"/>
            <w:left w:w="108" w:type="dxa"/>
            <w:bottom w:w="0" w:type="dxa"/>
            <w:right w:w="108" w:type="dxa"/>
          </w:tblCellMar>
        </w:tblPrEx>
        <w:trPr>
          <w:trHeight w:val="575" w:hRule="atLeast"/>
          <w:jc w:val="center"/>
        </w:trPr>
        <w:tc>
          <w:tcPr>
            <w:tcW w:w="388" w:type="pct"/>
            <w:tcBorders>
              <w:top w:val="single" w:color="auto" w:sz="4" w:space="0"/>
              <w:left w:val="single" w:color="auto" w:sz="4" w:space="0"/>
              <w:bottom w:val="single" w:color="auto" w:sz="4" w:space="0"/>
              <w:right w:val="single" w:color="auto" w:sz="4" w:space="0"/>
            </w:tcBorders>
            <w:noWrap/>
            <w:vAlign w:val="center"/>
          </w:tcPr>
          <w:p w14:paraId="1DE09C7D">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6</w:t>
            </w:r>
          </w:p>
        </w:tc>
        <w:tc>
          <w:tcPr>
            <w:tcW w:w="1286" w:type="pct"/>
            <w:tcBorders>
              <w:top w:val="single" w:color="auto" w:sz="4" w:space="0"/>
              <w:left w:val="single" w:color="auto" w:sz="4" w:space="0"/>
              <w:bottom w:val="single" w:color="auto" w:sz="4" w:space="0"/>
              <w:right w:val="single" w:color="auto" w:sz="4" w:space="0"/>
            </w:tcBorders>
            <w:shd w:val="clear" w:color="auto" w:fill="auto"/>
            <w:vAlign w:val="center"/>
          </w:tcPr>
          <w:p w14:paraId="357AAACA">
            <w:pPr>
              <w:keepNext w:val="0"/>
              <w:keepLines w:val="0"/>
              <w:widowControl/>
              <w:suppressLineNumbers w:val="0"/>
              <w:jc w:val="left"/>
              <w:textAlignment w:val="center"/>
              <w:rPr>
                <w:rFonts w:hint="eastAsia" w:ascii="仿宋" w:hAnsi="仿宋" w:eastAsia="仿宋" w:cs="仿宋"/>
                <w:b w:val="0"/>
                <w:bCs w:val="0"/>
                <w:i w:val="0"/>
                <w:iCs w:val="0"/>
                <w:color w:val="auto"/>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旋涡混匀器</w:t>
            </w:r>
          </w:p>
        </w:tc>
        <w:tc>
          <w:tcPr>
            <w:tcW w:w="1488" w:type="pct"/>
            <w:tcBorders>
              <w:top w:val="single" w:color="auto" w:sz="4" w:space="0"/>
              <w:left w:val="single" w:color="auto" w:sz="4" w:space="0"/>
              <w:bottom w:val="single" w:color="auto" w:sz="4" w:space="0"/>
              <w:right w:val="single" w:color="auto" w:sz="4" w:space="0"/>
            </w:tcBorders>
            <w:shd w:val="clear" w:color="auto" w:fill="auto"/>
            <w:vAlign w:val="center"/>
          </w:tcPr>
          <w:p w14:paraId="0C7A6D65">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rPr>
            </w:pPr>
            <w:r>
              <w:rPr>
                <w:rFonts w:hint="eastAsia" w:ascii="仿宋" w:hAnsi="仿宋" w:eastAsia="仿宋" w:cs="仿宋"/>
                <w:i w:val="0"/>
                <w:iCs w:val="0"/>
                <w:color w:val="000000"/>
                <w:kern w:val="0"/>
                <w:sz w:val="21"/>
                <w:szCs w:val="21"/>
                <w:u w:val="none"/>
                <w:lang w:val="en-US" w:eastAsia="zh-CN" w:bidi="ar"/>
              </w:rPr>
              <w:t>混匀样本，或试剂</w:t>
            </w:r>
          </w:p>
        </w:tc>
        <w:tc>
          <w:tcPr>
            <w:tcW w:w="563" w:type="pct"/>
            <w:tcBorders>
              <w:top w:val="single" w:color="auto" w:sz="4" w:space="0"/>
              <w:left w:val="nil"/>
              <w:bottom w:val="single" w:color="auto" w:sz="4" w:space="0"/>
              <w:right w:val="single" w:color="auto" w:sz="4" w:space="0"/>
            </w:tcBorders>
            <w:shd w:val="clear" w:color="auto" w:fill="auto"/>
            <w:noWrap/>
            <w:vAlign w:val="center"/>
          </w:tcPr>
          <w:p w14:paraId="3643CFF8">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台</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5593C679">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1</w:t>
            </w:r>
          </w:p>
        </w:tc>
        <w:tc>
          <w:tcPr>
            <w:tcW w:w="636" w:type="pct"/>
            <w:vMerge w:val="continue"/>
            <w:tcBorders>
              <w:left w:val="single" w:color="auto" w:sz="4" w:space="0"/>
              <w:right w:val="single" w:color="auto" w:sz="4" w:space="0"/>
            </w:tcBorders>
            <w:shd w:val="clear" w:color="auto" w:fill="auto"/>
            <w:vAlign w:val="center"/>
          </w:tcPr>
          <w:p w14:paraId="630AAEB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0D5CEFF5">
        <w:tblPrEx>
          <w:tblCellMar>
            <w:top w:w="0" w:type="dxa"/>
            <w:left w:w="108" w:type="dxa"/>
            <w:bottom w:w="0" w:type="dxa"/>
            <w:right w:w="108" w:type="dxa"/>
          </w:tblCellMar>
        </w:tblPrEx>
        <w:trPr>
          <w:trHeight w:val="702" w:hRule="atLeast"/>
          <w:jc w:val="center"/>
        </w:trPr>
        <w:tc>
          <w:tcPr>
            <w:tcW w:w="388" w:type="pct"/>
            <w:tcBorders>
              <w:top w:val="single" w:color="auto" w:sz="4" w:space="0"/>
              <w:left w:val="single" w:color="auto" w:sz="4" w:space="0"/>
              <w:bottom w:val="single" w:color="auto" w:sz="4" w:space="0"/>
              <w:right w:val="single" w:color="auto" w:sz="4" w:space="0"/>
            </w:tcBorders>
            <w:noWrap/>
            <w:vAlign w:val="center"/>
          </w:tcPr>
          <w:p w14:paraId="2B346826">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7</w:t>
            </w:r>
          </w:p>
        </w:tc>
        <w:tc>
          <w:tcPr>
            <w:tcW w:w="1286" w:type="pct"/>
            <w:tcBorders>
              <w:top w:val="single" w:color="auto" w:sz="4" w:space="0"/>
              <w:left w:val="single" w:color="auto" w:sz="4" w:space="0"/>
              <w:bottom w:val="single" w:color="auto" w:sz="4" w:space="0"/>
              <w:right w:val="single" w:color="auto" w:sz="4" w:space="0"/>
            </w:tcBorders>
            <w:shd w:val="clear" w:color="auto" w:fill="auto"/>
            <w:vAlign w:val="center"/>
          </w:tcPr>
          <w:p w14:paraId="4AE92976">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电热恒温水浴箱</w:t>
            </w:r>
          </w:p>
        </w:tc>
        <w:tc>
          <w:tcPr>
            <w:tcW w:w="1488" w:type="pct"/>
            <w:tcBorders>
              <w:top w:val="single" w:color="auto" w:sz="4" w:space="0"/>
              <w:left w:val="single" w:color="auto" w:sz="4" w:space="0"/>
              <w:bottom w:val="single" w:color="auto" w:sz="4" w:space="0"/>
              <w:right w:val="single" w:color="auto" w:sz="4" w:space="0"/>
            </w:tcBorders>
            <w:shd w:val="clear" w:color="auto" w:fill="auto"/>
            <w:vAlign w:val="center"/>
          </w:tcPr>
          <w:p w14:paraId="54043DCE">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精液处理时恒温孵育；试剂/耗材37℃预温。</w:t>
            </w:r>
          </w:p>
        </w:tc>
        <w:tc>
          <w:tcPr>
            <w:tcW w:w="563" w:type="pct"/>
            <w:tcBorders>
              <w:top w:val="single" w:color="auto" w:sz="4" w:space="0"/>
              <w:left w:val="nil"/>
              <w:bottom w:val="single" w:color="auto" w:sz="4" w:space="0"/>
              <w:right w:val="single" w:color="auto" w:sz="4" w:space="0"/>
            </w:tcBorders>
            <w:shd w:val="clear" w:color="auto" w:fill="auto"/>
            <w:noWrap/>
            <w:vAlign w:val="center"/>
          </w:tcPr>
          <w:p w14:paraId="51118D64">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Hans" w:bidi="ar-SA"/>
              </w:rPr>
            </w:pPr>
            <w:r>
              <w:rPr>
                <w:rFonts w:hint="eastAsia" w:ascii="仿宋" w:hAnsi="仿宋" w:eastAsia="仿宋" w:cs="仿宋"/>
                <w:i w:val="0"/>
                <w:iCs w:val="0"/>
                <w:color w:val="000000"/>
                <w:kern w:val="0"/>
                <w:sz w:val="21"/>
                <w:szCs w:val="21"/>
                <w:u w:val="none"/>
                <w:lang w:val="en-US" w:eastAsia="zh-CN" w:bidi="ar"/>
              </w:rPr>
              <w:t>个</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3E7A4A56">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1</w:t>
            </w:r>
          </w:p>
        </w:tc>
        <w:tc>
          <w:tcPr>
            <w:tcW w:w="636" w:type="pct"/>
            <w:vMerge w:val="continue"/>
            <w:tcBorders>
              <w:left w:val="single" w:color="auto" w:sz="4" w:space="0"/>
              <w:right w:val="single" w:color="auto" w:sz="4" w:space="0"/>
            </w:tcBorders>
            <w:shd w:val="clear" w:color="auto" w:fill="auto"/>
            <w:vAlign w:val="center"/>
          </w:tcPr>
          <w:p w14:paraId="51CE788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070B8E7D">
        <w:tblPrEx>
          <w:tblCellMar>
            <w:top w:w="0" w:type="dxa"/>
            <w:left w:w="108" w:type="dxa"/>
            <w:bottom w:w="0" w:type="dxa"/>
            <w:right w:w="108" w:type="dxa"/>
          </w:tblCellMar>
        </w:tblPrEx>
        <w:trPr>
          <w:trHeight w:val="702" w:hRule="atLeast"/>
          <w:jc w:val="center"/>
        </w:trPr>
        <w:tc>
          <w:tcPr>
            <w:tcW w:w="388" w:type="pct"/>
            <w:tcBorders>
              <w:top w:val="single" w:color="auto" w:sz="4" w:space="0"/>
              <w:left w:val="single" w:color="auto" w:sz="4" w:space="0"/>
              <w:bottom w:val="single" w:color="auto" w:sz="4" w:space="0"/>
              <w:right w:val="single" w:color="auto" w:sz="4" w:space="0"/>
            </w:tcBorders>
            <w:noWrap/>
            <w:vAlign w:val="center"/>
          </w:tcPr>
          <w:p w14:paraId="230EA61F">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8</w:t>
            </w:r>
          </w:p>
        </w:tc>
        <w:tc>
          <w:tcPr>
            <w:tcW w:w="1286" w:type="pct"/>
            <w:tcBorders>
              <w:top w:val="single" w:color="auto" w:sz="4" w:space="0"/>
              <w:left w:val="single" w:color="auto" w:sz="4" w:space="0"/>
              <w:bottom w:val="single" w:color="auto" w:sz="4" w:space="0"/>
              <w:right w:val="single" w:color="auto" w:sz="4" w:space="0"/>
            </w:tcBorders>
            <w:shd w:val="clear" w:color="auto" w:fill="auto"/>
            <w:vAlign w:val="center"/>
          </w:tcPr>
          <w:p w14:paraId="3805DCBA">
            <w:pPr>
              <w:keepNext w:val="0"/>
              <w:keepLines w:val="0"/>
              <w:widowControl/>
              <w:suppressLineNumbers w:val="0"/>
              <w:jc w:val="left"/>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恒温平板</w:t>
            </w:r>
          </w:p>
        </w:tc>
        <w:tc>
          <w:tcPr>
            <w:tcW w:w="1488" w:type="pct"/>
            <w:tcBorders>
              <w:top w:val="single" w:color="auto" w:sz="4" w:space="0"/>
              <w:left w:val="single" w:color="auto" w:sz="4" w:space="0"/>
              <w:bottom w:val="single" w:color="auto" w:sz="4" w:space="0"/>
              <w:right w:val="single" w:color="auto" w:sz="4" w:space="0"/>
            </w:tcBorders>
            <w:shd w:val="clear" w:color="auto" w:fill="auto"/>
            <w:vAlign w:val="center"/>
          </w:tcPr>
          <w:p w14:paraId="247267C2">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Hans" w:bidi="ar-SA"/>
              </w:rPr>
            </w:pPr>
            <w:r>
              <w:rPr>
                <w:rFonts w:hint="eastAsia" w:ascii="仿宋" w:hAnsi="仿宋" w:eastAsia="仿宋" w:cs="仿宋"/>
                <w:i w:val="0"/>
                <w:iCs w:val="0"/>
                <w:color w:val="000000"/>
                <w:kern w:val="0"/>
                <w:sz w:val="21"/>
                <w:szCs w:val="21"/>
                <w:u w:val="none"/>
                <w:lang w:val="en-US" w:eastAsia="zh-CN" w:bidi="ar"/>
              </w:rPr>
              <w:t>操作时维持精液温度</w:t>
            </w:r>
          </w:p>
        </w:tc>
        <w:tc>
          <w:tcPr>
            <w:tcW w:w="563" w:type="pct"/>
            <w:tcBorders>
              <w:top w:val="single" w:color="auto" w:sz="4" w:space="0"/>
              <w:left w:val="nil"/>
              <w:bottom w:val="single" w:color="auto" w:sz="4" w:space="0"/>
              <w:right w:val="single" w:color="auto" w:sz="4" w:space="0"/>
            </w:tcBorders>
            <w:shd w:val="clear" w:color="auto" w:fill="auto"/>
            <w:noWrap/>
            <w:vAlign w:val="center"/>
          </w:tcPr>
          <w:p w14:paraId="5517B134">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Hans" w:bidi="ar-SA"/>
              </w:rPr>
            </w:pPr>
            <w:r>
              <w:rPr>
                <w:rFonts w:hint="eastAsia" w:ascii="仿宋" w:hAnsi="仿宋" w:eastAsia="仿宋" w:cs="仿宋"/>
                <w:i w:val="0"/>
                <w:iCs w:val="0"/>
                <w:color w:val="000000"/>
                <w:kern w:val="0"/>
                <w:sz w:val="21"/>
                <w:szCs w:val="21"/>
                <w:u w:val="none"/>
                <w:lang w:val="en-US" w:eastAsia="zh-CN" w:bidi="ar"/>
              </w:rPr>
              <w:t>个</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65D64210">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1</w:t>
            </w:r>
          </w:p>
        </w:tc>
        <w:tc>
          <w:tcPr>
            <w:tcW w:w="636" w:type="pct"/>
            <w:vMerge w:val="continue"/>
            <w:tcBorders>
              <w:left w:val="single" w:color="auto" w:sz="4" w:space="0"/>
              <w:right w:val="single" w:color="auto" w:sz="4" w:space="0"/>
            </w:tcBorders>
            <w:shd w:val="clear" w:color="auto" w:fill="auto"/>
            <w:vAlign w:val="center"/>
          </w:tcPr>
          <w:p w14:paraId="58A2325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5EF76982">
        <w:tblPrEx>
          <w:tblCellMar>
            <w:top w:w="0" w:type="dxa"/>
            <w:left w:w="108" w:type="dxa"/>
            <w:bottom w:w="0" w:type="dxa"/>
            <w:right w:w="108" w:type="dxa"/>
          </w:tblCellMar>
        </w:tblPrEx>
        <w:trPr>
          <w:trHeight w:val="702" w:hRule="atLeast"/>
          <w:jc w:val="center"/>
        </w:trPr>
        <w:tc>
          <w:tcPr>
            <w:tcW w:w="388" w:type="pct"/>
            <w:tcBorders>
              <w:top w:val="single" w:color="auto" w:sz="4" w:space="0"/>
              <w:left w:val="single" w:color="auto" w:sz="4" w:space="0"/>
              <w:bottom w:val="single" w:color="auto" w:sz="4" w:space="0"/>
              <w:right w:val="single" w:color="auto" w:sz="4" w:space="0"/>
            </w:tcBorders>
            <w:noWrap/>
            <w:vAlign w:val="center"/>
          </w:tcPr>
          <w:p w14:paraId="373E69CA">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9</w:t>
            </w:r>
          </w:p>
        </w:tc>
        <w:tc>
          <w:tcPr>
            <w:tcW w:w="1286" w:type="pct"/>
            <w:tcBorders>
              <w:top w:val="single" w:color="auto" w:sz="4" w:space="0"/>
              <w:left w:val="single" w:color="auto" w:sz="4" w:space="0"/>
              <w:bottom w:val="single" w:color="auto" w:sz="4" w:space="0"/>
              <w:right w:val="single" w:color="auto" w:sz="4" w:space="0"/>
            </w:tcBorders>
            <w:shd w:val="clear" w:color="auto" w:fill="auto"/>
            <w:vAlign w:val="center"/>
          </w:tcPr>
          <w:p w14:paraId="2892F6F6">
            <w:pPr>
              <w:keepNext w:val="0"/>
              <w:keepLines w:val="0"/>
              <w:widowControl/>
              <w:suppressLineNumbers w:val="0"/>
              <w:jc w:val="left"/>
              <w:textAlignment w:val="center"/>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电动注液器</w:t>
            </w:r>
          </w:p>
        </w:tc>
        <w:tc>
          <w:tcPr>
            <w:tcW w:w="1488" w:type="pct"/>
            <w:tcBorders>
              <w:top w:val="single" w:color="auto" w:sz="4" w:space="0"/>
              <w:left w:val="single" w:color="auto" w:sz="4" w:space="0"/>
              <w:bottom w:val="single" w:color="auto" w:sz="4" w:space="0"/>
              <w:right w:val="single" w:color="auto" w:sz="4" w:space="0"/>
            </w:tcBorders>
            <w:shd w:val="clear" w:color="auto" w:fill="auto"/>
            <w:vAlign w:val="center"/>
          </w:tcPr>
          <w:p w14:paraId="01A548A1">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吸洗精用精子冲洗培养液和高低密度液需要</w:t>
            </w:r>
          </w:p>
        </w:tc>
        <w:tc>
          <w:tcPr>
            <w:tcW w:w="563" w:type="pct"/>
            <w:tcBorders>
              <w:top w:val="single" w:color="auto" w:sz="4" w:space="0"/>
              <w:left w:val="nil"/>
              <w:bottom w:val="single" w:color="auto" w:sz="4" w:space="0"/>
              <w:right w:val="single" w:color="auto" w:sz="4" w:space="0"/>
            </w:tcBorders>
            <w:shd w:val="clear" w:color="auto" w:fill="auto"/>
            <w:noWrap/>
            <w:vAlign w:val="center"/>
          </w:tcPr>
          <w:p w14:paraId="15AF5B0F">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Hans" w:bidi="ar-SA"/>
              </w:rPr>
            </w:pPr>
            <w:r>
              <w:rPr>
                <w:rFonts w:hint="eastAsia" w:ascii="仿宋" w:hAnsi="仿宋" w:eastAsia="仿宋" w:cs="仿宋"/>
                <w:i w:val="0"/>
                <w:iCs w:val="0"/>
                <w:color w:val="000000"/>
                <w:kern w:val="0"/>
                <w:sz w:val="21"/>
                <w:szCs w:val="21"/>
                <w:u w:val="none"/>
                <w:lang w:val="en-US" w:eastAsia="zh-CN" w:bidi="ar"/>
              </w:rPr>
              <w:t>个</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0CCDBF93">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1</w:t>
            </w:r>
          </w:p>
        </w:tc>
        <w:tc>
          <w:tcPr>
            <w:tcW w:w="636" w:type="pct"/>
            <w:vMerge w:val="continue"/>
            <w:tcBorders>
              <w:left w:val="single" w:color="auto" w:sz="4" w:space="0"/>
              <w:right w:val="single" w:color="auto" w:sz="4" w:space="0"/>
            </w:tcBorders>
            <w:shd w:val="clear" w:color="auto" w:fill="auto"/>
            <w:vAlign w:val="center"/>
          </w:tcPr>
          <w:p w14:paraId="377EC30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3B4C2E85">
        <w:tblPrEx>
          <w:tblCellMar>
            <w:top w:w="0" w:type="dxa"/>
            <w:left w:w="108" w:type="dxa"/>
            <w:bottom w:w="0" w:type="dxa"/>
            <w:right w:w="108" w:type="dxa"/>
          </w:tblCellMar>
        </w:tblPrEx>
        <w:trPr>
          <w:trHeight w:val="649" w:hRule="atLeast"/>
          <w:jc w:val="center"/>
        </w:trPr>
        <w:tc>
          <w:tcPr>
            <w:tcW w:w="388" w:type="pct"/>
            <w:tcBorders>
              <w:top w:val="single" w:color="auto" w:sz="4" w:space="0"/>
              <w:left w:val="single" w:color="auto" w:sz="4" w:space="0"/>
              <w:bottom w:val="single" w:color="auto" w:sz="4" w:space="0"/>
              <w:right w:val="single" w:color="auto" w:sz="4" w:space="0"/>
            </w:tcBorders>
            <w:noWrap/>
            <w:vAlign w:val="center"/>
          </w:tcPr>
          <w:p w14:paraId="2859CD9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286" w:type="pct"/>
            <w:tcBorders>
              <w:top w:val="single" w:color="auto" w:sz="4" w:space="0"/>
              <w:left w:val="single" w:color="auto" w:sz="4" w:space="0"/>
              <w:bottom w:val="single" w:color="auto" w:sz="4" w:space="0"/>
              <w:right w:val="single" w:color="auto" w:sz="4" w:space="0"/>
            </w:tcBorders>
            <w:shd w:val="clear" w:color="auto" w:fill="auto"/>
            <w:vAlign w:val="center"/>
          </w:tcPr>
          <w:p w14:paraId="3381B8BE">
            <w:pPr>
              <w:keepNext w:val="0"/>
              <w:keepLines w:val="0"/>
              <w:widowControl/>
              <w:suppressLineNumbers w:val="0"/>
              <w:jc w:val="both"/>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恒温试管架</w:t>
            </w:r>
          </w:p>
        </w:tc>
        <w:tc>
          <w:tcPr>
            <w:tcW w:w="1488" w:type="pct"/>
            <w:tcBorders>
              <w:top w:val="single" w:color="auto" w:sz="4" w:space="0"/>
              <w:left w:val="single" w:color="auto" w:sz="4" w:space="0"/>
              <w:bottom w:val="single" w:color="auto" w:sz="4" w:space="0"/>
              <w:right w:val="single" w:color="auto" w:sz="4" w:space="0"/>
            </w:tcBorders>
            <w:shd w:val="clear" w:color="auto" w:fill="auto"/>
            <w:vAlign w:val="center"/>
          </w:tcPr>
          <w:p w14:paraId="0B8888B1">
            <w:pPr>
              <w:jc w:val="left"/>
              <w:rPr>
                <w:rFonts w:hint="eastAsia" w:ascii="仿宋" w:hAnsi="仿宋" w:eastAsia="仿宋" w:cs="仿宋"/>
                <w:b w:val="0"/>
                <w:bCs w:val="0"/>
                <w:color w:val="auto"/>
                <w:kern w:val="0"/>
                <w:sz w:val="21"/>
                <w:szCs w:val="21"/>
                <w:lang w:eastAsia="zh-Hans"/>
              </w:rPr>
            </w:pPr>
            <w:r>
              <w:rPr>
                <w:rFonts w:hint="eastAsia" w:ascii="仿宋" w:hAnsi="仿宋" w:eastAsia="仿宋" w:cs="仿宋"/>
                <w:i w:val="0"/>
                <w:iCs w:val="0"/>
                <w:color w:val="000000"/>
                <w:kern w:val="0"/>
                <w:sz w:val="21"/>
                <w:szCs w:val="21"/>
                <w:u w:val="none"/>
                <w:lang w:val="en-US" w:eastAsia="zh-CN" w:bidi="ar"/>
              </w:rPr>
              <w:t>存放处理后的精液</w:t>
            </w:r>
          </w:p>
        </w:tc>
        <w:tc>
          <w:tcPr>
            <w:tcW w:w="563" w:type="pct"/>
            <w:tcBorders>
              <w:top w:val="single" w:color="auto" w:sz="4" w:space="0"/>
              <w:left w:val="nil"/>
              <w:bottom w:val="single" w:color="auto" w:sz="4" w:space="0"/>
              <w:right w:val="single" w:color="auto" w:sz="4" w:space="0"/>
            </w:tcBorders>
            <w:shd w:val="clear" w:color="auto" w:fill="auto"/>
            <w:noWrap/>
            <w:vAlign w:val="center"/>
          </w:tcPr>
          <w:p w14:paraId="21578B0A">
            <w:pPr>
              <w:jc w:val="center"/>
              <w:rPr>
                <w:rFonts w:hint="default" w:ascii="仿宋" w:hAnsi="仿宋" w:eastAsia="仿宋" w:cs="仿宋"/>
                <w:b w:val="0"/>
                <w:bCs w:val="0"/>
                <w:color w:val="auto"/>
                <w:kern w:val="0"/>
                <w:sz w:val="21"/>
                <w:szCs w:val="21"/>
                <w:lang w:val="en-US" w:eastAsia="zh-CN" w:bidi="ar-SA"/>
              </w:rPr>
            </w:pPr>
            <w:r>
              <w:rPr>
                <w:rFonts w:hint="eastAsia" w:ascii="仿宋" w:hAnsi="仿宋" w:eastAsia="仿宋" w:cs="仿宋"/>
                <w:b w:val="0"/>
                <w:bCs w:val="0"/>
                <w:color w:val="auto"/>
                <w:kern w:val="0"/>
                <w:sz w:val="21"/>
                <w:szCs w:val="21"/>
                <w:lang w:val="en-US" w:eastAsia="zh-CN" w:bidi="ar-SA"/>
              </w:rPr>
              <w:t>个</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40539B7E">
            <w:pPr>
              <w:jc w:val="center"/>
              <w:rPr>
                <w:rFonts w:hint="default" w:ascii="仿宋" w:hAnsi="仿宋" w:eastAsia="仿宋" w:cs="仿宋"/>
                <w:b w:val="0"/>
                <w:bCs w:val="0"/>
                <w:color w:val="auto"/>
                <w:kern w:val="0"/>
                <w:sz w:val="21"/>
                <w:szCs w:val="21"/>
                <w:lang w:val="en-US" w:eastAsia="zh-CN" w:bidi="ar-SA"/>
              </w:rPr>
            </w:pPr>
            <w:r>
              <w:rPr>
                <w:rFonts w:hint="eastAsia" w:ascii="仿宋" w:hAnsi="仿宋" w:eastAsia="仿宋" w:cs="仿宋"/>
                <w:b w:val="0"/>
                <w:bCs w:val="0"/>
                <w:color w:val="auto"/>
                <w:kern w:val="0"/>
                <w:sz w:val="21"/>
                <w:szCs w:val="21"/>
                <w:lang w:val="en-US" w:eastAsia="zh-CN" w:bidi="ar-SA"/>
              </w:rPr>
              <w:t>1</w:t>
            </w:r>
          </w:p>
        </w:tc>
        <w:tc>
          <w:tcPr>
            <w:tcW w:w="636" w:type="pct"/>
            <w:vMerge w:val="continue"/>
            <w:tcBorders>
              <w:left w:val="single" w:color="auto" w:sz="4" w:space="0"/>
              <w:right w:val="single" w:color="auto" w:sz="4" w:space="0"/>
            </w:tcBorders>
            <w:shd w:val="clear" w:color="auto" w:fill="auto"/>
            <w:vAlign w:val="center"/>
          </w:tcPr>
          <w:p w14:paraId="42835866">
            <w:pPr>
              <w:jc w:val="center"/>
              <w:rPr>
                <w:rFonts w:hint="eastAsia" w:ascii="仿宋" w:hAnsi="仿宋" w:eastAsia="仿宋" w:cs="仿宋"/>
                <w:b w:val="0"/>
                <w:bCs w:val="0"/>
                <w:color w:val="auto"/>
                <w:kern w:val="0"/>
                <w:sz w:val="21"/>
                <w:szCs w:val="21"/>
                <w:lang w:val="en-US" w:eastAsia="zh-CN" w:bidi="ar-SA"/>
              </w:rPr>
            </w:pPr>
          </w:p>
        </w:tc>
      </w:tr>
      <w:tr w14:paraId="278F6A03">
        <w:tblPrEx>
          <w:tblCellMar>
            <w:top w:w="0" w:type="dxa"/>
            <w:left w:w="108" w:type="dxa"/>
            <w:bottom w:w="0" w:type="dxa"/>
            <w:right w:w="108" w:type="dxa"/>
          </w:tblCellMar>
        </w:tblPrEx>
        <w:trPr>
          <w:trHeight w:val="462" w:hRule="atLeast"/>
          <w:jc w:val="center"/>
        </w:trPr>
        <w:tc>
          <w:tcPr>
            <w:tcW w:w="388" w:type="pct"/>
            <w:tcBorders>
              <w:top w:val="single" w:color="auto" w:sz="4" w:space="0"/>
              <w:left w:val="single" w:color="auto" w:sz="4" w:space="0"/>
              <w:bottom w:val="single" w:color="auto" w:sz="4" w:space="0"/>
              <w:right w:val="single" w:color="auto" w:sz="4" w:space="0"/>
            </w:tcBorders>
            <w:noWrap/>
            <w:vAlign w:val="center"/>
          </w:tcPr>
          <w:p w14:paraId="18CDBD65">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11</w:t>
            </w:r>
          </w:p>
        </w:tc>
        <w:tc>
          <w:tcPr>
            <w:tcW w:w="1286" w:type="pct"/>
            <w:tcBorders>
              <w:top w:val="single" w:color="auto" w:sz="4" w:space="0"/>
              <w:left w:val="single" w:color="auto" w:sz="4" w:space="0"/>
              <w:bottom w:val="single" w:color="auto" w:sz="4" w:space="0"/>
              <w:right w:val="single" w:color="auto" w:sz="4" w:space="0"/>
            </w:tcBorders>
            <w:shd w:val="clear" w:color="auto" w:fill="auto"/>
            <w:vAlign w:val="center"/>
          </w:tcPr>
          <w:p w14:paraId="43A184DE">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精子计数板</w:t>
            </w:r>
          </w:p>
        </w:tc>
        <w:tc>
          <w:tcPr>
            <w:tcW w:w="1488" w:type="pct"/>
            <w:tcBorders>
              <w:top w:val="single" w:color="auto" w:sz="4" w:space="0"/>
              <w:left w:val="single" w:color="auto" w:sz="4" w:space="0"/>
              <w:bottom w:val="single" w:color="auto" w:sz="4" w:space="0"/>
              <w:right w:val="single" w:color="auto" w:sz="4" w:space="0"/>
            </w:tcBorders>
            <w:shd w:val="clear" w:color="auto" w:fill="auto"/>
            <w:vAlign w:val="center"/>
          </w:tcPr>
          <w:p w14:paraId="41FB93D8">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精子浓度、活力计数</w:t>
            </w:r>
          </w:p>
        </w:tc>
        <w:tc>
          <w:tcPr>
            <w:tcW w:w="563" w:type="pct"/>
            <w:tcBorders>
              <w:top w:val="single" w:color="auto" w:sz="4" w:space="0"/>
              <w:left w:val="nil"/>
              <w:bottom w:val="single" w:color="auto" w:sz="4" w:space="0"/>
              <w:right w:val="single" w:color="auto" w:sz="4" w:space="0"/>
            </w:tcBorders>
            <w:shd w:val="clear" w:color="auto" w:fill="auto"/>
            <w:noWrap/>
            <w:vAlign w:val="center"/>
          </w:tcPr>
          <w:p w14:paraId="22274603">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个</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6F3C13D6">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1</w:t>
            </w:r>
          </w:p>
        </w:tc>
        <w:tc>
          <w:tcPr>
            <w:tcW w:w="636" w:type="pct"/>
            <w:vMerge w:val="continue"/>
            <w:tcBorders>
              <w:left w:val="single" w:color="auto" w:sz="4" w:space="0"/>
              <w:right w:val="single" w:color="auto" w:sz="4" w:space="0"/>
            </w:tcBorders>
            <w:shd w:val="clear" w:color="auto" w:fill="auto"/>
            <w:vAlign w:val="center"/>
          </w:tcPr>
          <w:p w14:paraId="6596116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64021EC8">
        <w:tblPrEx>
          <w:tblCellMar>
            <w:top w:w="0" w:type="dxa"/>
            <w:left w:w="108" w:type="dxa"/>
            <w:bottom w:w="0" w:type="dxa"/>
            <w:right w:w="108" w:type="dxa"/>
          </w:tblCellMar>
        </w:tblPrEx>
        <w:trPr>
          <w:trHeight w:val="525" w:hRule="atLeast"/>
          <w:jc w:val="center"/>
        </w:trPr>
        <w:tc>
          <w:tcPr>
            <w:tcW w:w="388" w:type="pct"/>
            <w:tcBorders>
              <w:top w:val="single" w:color="auto" w:sz="4" w:space="0"/>
              <w:left w:val="single" w:color="auto" w:sz="4" w:space="0"/>
              <w:bottom w:val="single" w:color="auto" w:sz="4" w:space="0"/>
              <w:right w:val="single" w:color="auto" w:sz="4" w:space="0"/>
            </w:tcBorders>
            <w:noWrap/>
            <w:vAlign w:val="center"/>
          </w:tcPr>
          <w:p w14:paraId="71150F5E">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12</w:t>
            </w:r>
          </w:p>
        </w:tc>
        <w:tc>
          <w:tcPr>
            <w:tcW w:w="1286" w:type="pct"/>
            <w:tcBorders>
              <w:top w:val="single" w:color="auto" w:sz="4" w:space="0"/>
              <w:left w:val="single" w:color="auto" w:sz="4" w:space="0"/>
              <w:bottom w:val="single" w:color="auto" w:sz="4" w:space="0"/>
              <w:right w:val="single" w:color="auto" w:sz="4" w:space="0"/>
            </w:tcBorders>
            <w:shd w:val="clear" w:color="auto" w:fill="auto"/>
            <w:vAlign w:val="center"/>
          </w:tcPr>
          <w:p w14:paraId="14A86519">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医用冷藏冰箱</w:t>
            </w:r>
          </w:p>
        </w:tc>
        <w:tc>
          <w:tcPr>
            <w:tcW w:w="1488" w:type="pct"/>
            <w:tcBorders>
              <w:top w:val="single" w:color="auto" w:sz="4" w:space="0"/>
              <w:left w:val="single" w:color="auto" w:sz="4" w:space="0"/>
              <w:bottom w:val="single" w:color="auto" w:sz="4" w:space="0"/>
              <w:right w:val="single" w:color="auto" w:sz="4" w:space="0"/>
            </w:tcBorders>
            <w:shd w:val="clear" w:color="auto" w:fill="auto"/>
            <w:vAlign w:val="center"/>
          </w:tcPr>
          <w:p w14:paraId="66A46C02">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Hans" w:bidi="ar-SA"/>
              </w:rPr>
            </w:pPr>
            <w:r>
              <w:rPr>
                <w:rFonts w:hint="eastAsia" w:ascii="仿宋" w:hAnsi="仿宋" w:eastAsia="仿宋" w:cs="仿宋"/>
                <w:i w:val="0"/>
                <w:iCs w:val="0"/>
                <w:color w:val="000000"/>
                <w:kern w:val="0"/>
                <w:sz w:val="21"/>
                <w:szCs w:val="21"/>
                <w:u w:val="none"/>
                <w:lang w:val="en-US" w:eastAsia="zh-CN" w:bidi="ar"/>
              </w:rPr>
              <w:t>存放洗精试剂</w:t>
            </w:r>
          </w:p>
        </w:tc>
        <w:tc>
          <w:tcPr>
            <w:tcW w:w="563" w:type="pct"/>
            <w:tcBorders>
              <w:top w:val="single" w:color="auto" w:sz="4" w:space="0"/>
              <w:left w:val="nil"/>
              <w:bottom w:val="single" w:color="auto" w:sz="4" w:space="0"/>
              <w:right w:val="single" w:color="auto" w:sz="4" w:space="0"/>
            </w:tcBorders>
            <w:shd w:val="clear" w:color="auto" w:fill="auto"/>
            <w:noWrap/>
            <w:vAlign w:val="center"/>
          </w:tcPr>
          <w:p w14:paraId="1AD35322">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台</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2F398C2B">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1</w:t>
            </w:r>
          </w:p>
        </w:tc>
        <w:tc>
          <w:tcPr>
            <w:tcW w:w="636" w:type="pct"/>
            <w:vMerge w:val="continue"/>
            <w:tcBorders>
              <w:left w:val="single" w:color="auto" w:sz="4" w:space="0"/>
              <w:right w:val="single" w:color="auto" w:sz="4" w:space="0"/>
            </w:tcBorders>
            <w:shd w:val="clear" w:color="auto" w:fill="auto"/>
            <w:vAlign w:val="center"/>
          </w:tcPr>
          <w:p w14:paraId="01F4FB7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379375B0">
        <w:tblPrEx>
          <w:tblCellMar>
            <w:top w:w="0" w:type="dxa"/>
            <w:left w:w="108" w:type="dxa"/>
            <w:bottom w:w="0" w:type="dxa"/>
            <w:right w:w="108" w:type="dxa"/>
          </w:tblCellMar>
        </w:tblPrEx>
        <w:trPr>
          <w:trHeight w:val="814" w:hRule="atLeast"/>
          <w:jc w:val="center"/>
        </w:trPr>
        <w:tc>
          <w:tcPr>
            <w:tcW w:w="388" w:type="pct"/>
            <w:tcBorders>
              <w:top w:val="single" w:color="auto" w:sz="4" w:space="0"/>
              <w:left w:val="single" w:color="auto" w:sz="4" w:space="0"/>
              <w:bottom w:val="single" w:color="auto" w:sz="4" w:space="0"/>
              <w:right w:val="single" w:color="auto" w:sz="4" w:space="0"/>
            </w:tcBorders>
            <w:noWrap/>
            <w:vAlign w:val="center"/>
          </w:tcPr>
          <w:p w14:paraId="18BED861">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13</w:t>
            </w:r>
          </w:p>
        </w:tc>
        <w:tc>
          <w:tcPr>
            <w:tcW w:w="1286" w:type="pct"/>
            <w:tcBorders>
              <w:top w:val="single" w:color="auto" w:sz="4" w:space="0"/>
              <w:left w:val="single" w:color="auto" w:sz="4" w:space="0"/>
              <w:bottom w:val="single" w:color="auto" w:sz="4" w:space="0"/>
              <w:right w:val="single" w:color="auto" w:sz="4" w:space="0"/>
            </w:tcBorders>
            <w:shd w:val="clear" w:color="auto" w:fill="auto"/>
            <w:vAlign w:val="center"/>
          </w:tcPr>
          <w:p w14:paraId="319D634C">
            <w:pPr>
              <w:keepNext w:val="0"/>
              <w:keepLines w:val="0"/>
              <w:widowControl/>
              <w:suppressLineNumbers w:val="0"/>
              <w:jc w:val="left"/>
              <w:textAlignment w:val="center"/>
              <w:rPr>
                <w:rFonts w:hint="eastAsia" w:ascii="仿宋" w:hAnsi="仿宋" w:eastAsia="仿宋" w:cs="仿宋"/>
                <w:b w:val="0"/>
                <w:bCs w:val="0"/>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医用冷冻冰箱</w:t>
            </w:r>
          </w:p>
        </w:tc>
        <w:tc>
          <w:tcPr>
            <w:tcW w:w="1488" w:type="pct"/>
            <w:tcBorders>
              <w:top w:val="single" w:color="auto" w:sz="4" w:space="0"/>
              <w:left w:val="single" w:color="auto" w:sz="4" w:space="0"/>
              <w:bottom w:val="single" w:color="auto" w:sz="4" w:space="0"/>
              <w:right w:val="single" w:color="auto" w:sz="4" w:space="0"/>
            </w:tcBorders>
            <w:shd w:val="clear" w:color="auto" w:fill="auto"/>
            <w:vAlign w:val="center"/>
          </w:tcPr>
          <w:p w14:paraId="28B7F054">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Hans" w:bidi="ar-SA"/>
              </w:rPr>
            </w:pPr>
            <w:r>
              <w:rPr>
                <w:rFonts w:hint="eastAsia" w:ascii="仿宋" w:hAnsi="仿宋" w:eastAsia="仿宋" w:cs="仿宋"/>
                <w:i w:val="0"/>
                <w:iCs w:val="0"/>
                <w:color w:val="000000"/>
                <w:kern w:val="0"/>
                <w:sz w:val="21"/>
                <w:szCs w:val="21"/>
                <w:u w:val="none"/>
                <w:lang w:val="en-US" w:eastAsia="zh-CN" w:bidi="ar"/>
              </w:rPr>
              <w:t>存放精液储存卡片</w:t>
            </w:r>
          </w:p>
        </w:tc>
        <w:tc>
          <w:tcPr>
            <w:tcW w:w="563" w:type="pct"/>
            <w:tcBorders>
              <w:top w:val="single" w:color="auto" w:sz="4" w:space="0"/>
              <w:left w:val="nil"/>
              <w:bottom w:val="single" w:color="auto" w:sz="4" w:space="0"/>
              <w:right w:val="single" w:color="auto" w:sz="4" w:space="0"/>
            </w:tcBorders>
            <w:shd w:val="clear" w:color="auto" w:fill="auto"/>
            <w:noWrap/>
            <w:vAlign w:val="center"/>
          </w:tcPr>
          <w:p w14:paraId="731A07B4">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Hans" w:bidi="ar-SA"/>
              </w:rPr>
            </w:pPr>
            <w:r>
              <w:rPr>
                <w:rFonts w:hint="eastAsia" w:ascii="仿宋" w:hAnsi="仿宋" w:eastAsia="仿宋" w:cs="仿宋"/>
                <w:i w:val="0"/>
                <w:iCs w:val="0"/>
                <w:color w:val="000000"/>
                <w:kern w:val="0"/>
                <w:sz w:val="21"/>
                <w:szCs w:val="21"/>
                <w:u w:val="none"/>
                <w:lang w:val="en-US" w:eastAsia="zh-CN" w:bidi="ar"/>
              </w:rPr>
              <w:t>台</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2CDBD0EB">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1</w:t>
            </w:r>
          </w:p>
        </w:tc>
        <w:tc>
          <w:tcPr>
            <w:tcW w:w="636" w:type="pct"/>
            <w:vMerge w:val="continue"/>
            <w:tcBorders>
              <w:left w:val="single" w:color="auto" w:sz="4" w:space="0"/>
              <w:right w:val="single" w:color="auto" w:sz="4" w:space="0"/>
            </w:tcBorders>
            <w:shd w:val="clear" w:color="auto" w:fill="auto"/>
            <w:vAlign w:val="center"/>
          </w:tcPr>
          <w:p w14:paraId="20AA328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5E759FCF">
        <w:tblPrEx>
          <w:tblCellMar>
            <w:top w:w="0" w:type="dxa"/>
            <w:left w:w="108" w:type="dxa"/>
            <w:bottom w:w="0" w:type="dxa"/>
            <w:right w:w="108" w:type="dxa"/>
          </w:tblCellMar>
        </w:tblPrEx>
        <w:trPr>
          <w:trHeight w:val="702" w:hRule="atLeast"/>
          <w:jc w:val="center"/>
        </w:trPr>
        <w:tc>
          <w:tcPr>
            <w:tcW w:w="388" w:type="pct"/>
            <w:tcBorders>
              <w:top w:val="single" w:color="auto" w:sz="4" w:space="0"/>
              <w:left w:val="single" w:color="auto" w:sz="4" w:space="0"/>
              <w:bottom w:val="single" w:color="auto" w:sz="4" w:space="0"/>
              <w:right w:val="single" w:color="auto" w:sz="4" w:space="0"/>
            </w:tcBorders>
            <w:noWrap/>
            <w:vAlign w:val="center"/>
          </w:tcPr>
          <w:p w14:paraId="3C626A82">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14</w:t>
            </w:r>
          </w:p>
        </w:tc>
        <w:tc>
          <w:tcPr>
            <w:tcW w:w="1286" w:type="pct"/>
            <w:tcBorders>
              <w:top w:val="single" w:color="auto" w:sz="4" w:space="0"/>
              <w:left w:val="single" w:color="auto" w:sz="4" w:space="0"/>
              <w:bottom w:val="single" w:color="auto" w:sz="4" w:space="0"/>
              <w:right w:val="single" w:color="auto" w:sz="4" w:space="0"/>
            </w:tcBorders>
            <w:shd w:val="clear" w:color="auto" w:fill="auto"/>
            <w:vAlign w:val="center"/>
          </w:tcPr>
          <w:p w14:paraId="17B7B7E5">
            <w:pPr>
              <w:keepNext w:val="0"/>
              <w:keepLines w:val="0"/>
              <w:widowControl/>
              <w:suppressLineNumbers w:val="0"/>
              <w:jc w:val="left"/>
              <w:textAlignment w:val="center"/>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液氮储存罐</w:t>
            </w:r>
          </w:p>
        </w:tc>
        <w:tc>
          <w:tcPr>
            <w:tcW w:w="1488" w:type="pct"/>
            <w:tcBorders>
              <w:top w:val="single" w:color="auto" w:sz="4" w:space="0"/>
              <w:left w:val="single" w:color="auto" w:sz="4" w:space="0"/>
              <w:bottom w:val="single" w:color="auto" w:sz="4" w:space="0"/>
              <w:right w:val="single" w:color="auto" w:sz="4" w:space="0"/>
            </w:tcBorders>
            <w:shd w:val="clear" w:color="auto" w:fill="auto"/>
            <w:vAlign w:val="center"/>
          </w:tcPr>
          <w:p w14:paraId="03EE9E0F">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用于液氮储存</w:t>
            </w:r>
          </w:p>
        </w:tc>
        <w:tc>
          <w:tcPr>
            <w:tcW w:w="563" w:type="pct"/>
            <w:tcBorders>
              <w:top w:val="single" w:color="auto" w:sz="4" w:space="0"/>
              <w:left w:val="nil"/>
              <w:bottom w:val="single" w:color="auto" w:sz="4" w:space="0"/>
              <w:right w:val="single" w:color="auto" w:sz="4" w:space="0"/>
            </w:tcBorders>
            <w:shd w:val="clear" w:color="auto" w:fill="auto"/>
            <w:noWrap/>
            <w:vAlign w:val="center"/>
          </w:tcPr>
          <w:p w14:paraId="435BA0E9">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个</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77ABFD78">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1</w:t>
            </w:r>
          </w:p>
        </w:tc>
        <w:tc>
          <w:tcPr>
            <w:tcW w:w="636" w:type="pct"/>
            <w:vMerge w:val="continue"/>
            <w:tcBorders>
              <w:left w:val="single" w:color="auto" w:sz="4" w:space="0"/>
              <w:right w:val="single" w:color="auto" w:sz="4" w:space="0"/>
            </w:tcBorders>
            <w:shd w:val="clear" w:color="auto" w:fill="auto"/>
            <w:vAlign w:val="center"/>
          </w:tcPr>
          <w:p w14:paraId="6A4CC22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15C333B4">
        <w:tblPrEx>
          <w:tblCellMar>
            <w:top w:w="0" w:type="dxa"/>
            <w:left w:w="108" w:type="dxa"/>
            <w:bottom w:w="0" w:type="dxa"/>
            <w:right w:w="108" w:type="dxa"/>
          </w:tblCellMar>
        </w:tblPrEx>
        <w:trPr>
          <w:trHeight w:val="702" w:hRule="atLeast"/>
          <w:jc w:val="center"/>
        </w:trPr>
        <w:tc>
          <w:tcPr>
            <w:tcW w:w="388" w:type="pct"/>
            <w:tcBorders>
              <w:top w:val="single" w:color="auto" w:sz="4" w:space="0"/>
              <w:left w:val="single" w:color="auto" w:sz="4" w:space="0"/>
              <w:bottom w:val="single" w:color="auto" w:sz="4" w:space="0"/>
              <w:right w:val="single" w:color="auto" w:sz="4" w:space="0"/>
            </w:tcBorders>
            <w:noWrap/>
            <w:vAlign w:val="center"/>
          </w:tcPr>
          <w:p w14:paraId="6BD83DB6">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15</w:t>
            </w:r>
          </w:p>
        </w:tc>
        <w:tc>
          <w:tcPr>
            <w:tcW w:w="1286" w:type="pct"/>
            <w:tcBorders>
              <w:top w:val="single" w:color="auto" w:sz="4" w:space="0"/>
              <w:left w:val="single" w:color="auto" w:sz="4" w:space="0"/>
              <w:bottom w:val="single" w:color="auto" w:sz="4" w:space="0"/>
              <w:right w:val="single" w:color="auto" w:sz="4" w:space="0"/>
            </w:tcBorders>
            <w:shd w:val="clear" w:color="auto" w:fill="auto"/>
            <w:vAlign w:val="center"/>
          </w:tcPr>
          <w:p w14:paraId="56B300D6">
            <w:pPr>
              <w:keepNext w:val="0"/>
              <w:keepLines w:val="0"/>
              <w:widowControl/>
              <w:suppressLineNumbers w:val="0"/>
              <w:jc w:val="left"/>
              <w:textAlignment w:val="center"/>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运输液氮罐</w:t>
            </w:r>
          </w:p>
        </w:tc>
        <w:tc>
          <w:tcPr>
            <w:tcW w:w="1488" w:type="pct"/>
            <w:tcBorders>
              <w:top w:val="single" w:color="auto" w:sz="4" w:space="0"/>
              <w:left w:val="single" w:color="auto" w:sz="4" w:space="0"/>
              <w:bottom w:val="single" w:color="auto" w:sz="4" w:space="0"/>
              <w:right w:val="single" w:color="auto" w:sz="4" w:space="0"/>
            </w:tcBorders>
            <w:shd w:val="clear" w:color="auto" w:fill="auto"/>
            <w:vAlign w:val="center"/>
          </w:tcPr>
          <w:p w14:paraId="19286E10">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用于液氮运输</w:t>
            </w:r>
          </w:p>
        </w:tc>
        <w:tc>
          <w:tcPr>
            <w:tcW w:w="563" w:type="pct"/>
            <w:tcBorders>
              <w:top w:val="single" w:color="auto" w:sz="4" w:space="0"/>
              <w:left w:val="nil"/>
              <w:bottom w:val="single" w:color="auto" w:sz="4" w:space="0"/>
              <w:right w:val="single" w:color="auto" w:sz="4" w:space="0"/>
            </w:tcBorders>
            <w:shd w:val="clear" w:color="auto" w:fill="auto"/>
            <w:noWrap/>
            <w:vAlign w:val="center"/>
          </w:tcPr>
          <w:p w14:paraId="083069E3">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个</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73CE00D8">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1</w:t>
            </w:r>
          </w:p>
        </w:tc>
        <w:tc>
          <w:tcPr>
            <w:tcW w:w="636" w:type="pct"/>
            <w:vMerge w:val="continue"/>
            <w:tcBorders>
              <w:left w:val="single" w:color="auto" w:sz="4" w:space="0"/>
              <w:right w:val="single" w:color="auto" w:sz="4" w:space="0"/>
            </w:tcBorders>
            <w:shd w:val="clear" w:color="auto" w:fill="auto"/>
            <w:vAlign w:val="center"/>
          </w:tcPr>
          <w:p w14:paraId="70C534A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63733A1B">
        <w:tblPrEx>
          <w:tblCellMar>
            <w:top w:w="0" w:type="dxa"/>
            <w:left w:w="108" w:type="dxa"/>
            <w:bottom w:w="0" w:type="dxa"/>
            <w:right w:w="108" w:type="dxa"/>
          </w:tblCellMar>
        </w:tblPrEx>
        <w:trPr>
          <w:trHeight w:val="325" w:hRule="atLeast"/>
          <w:jc w:val="center"/>
        </w:trPr>
        <w:tc>
          <w:tcPr>
            <w:tcW w:w="388" w:type="pct"/>
            <w:tcBorders>
              <w:top w:val="single" w:color="auto" w:sz="4" w:space="0"/>
              <w:left w:val="single" w:color="auto" w:sz="4" w:space="0"/>
              <w:bottom w:val="single" w:color="auto" w:sz="4" w:space="0"/>
              <w:right w:val="single" w:color="auto" w:sz="4" w:space="0"/>
            </w:tcBorders>
            <w:noWrap/>
            <w:vAlign w:val="center"/>
          </w:tcPr>
          <w:p w14:paraId="3B9EAABB">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16</w:t>
            </w:r>
          </w:p>
        </w:tc>
        <w:tc>
          <w:tcPr>
            <w:tcW w:w="1286" w:type="pct"/>
            <w:tcBorders>
              <w:top w:val="single" w:color="auto" w:sz="4" w:space="0"/>
              <w:left w:val="single" w:color="auto" w:sz="4" w:space="0"/>
              <w:bottom w:val="single" w:color="auto" w:sz="4" w:space="0"/>
              <w:right w:val="single" w:color="auto" w:sz="4" w:space="0"/>
            </w:tcBorders>
            <w:shd w:val="clear" w:color="auto" w:fill="auto"/>
            <w:vAlign w:val="center"/>
          </w:tcPr>
          <w:p w14:paraId="3BCC92BA">
            <w:pPr>
              <w:keepNext w:val="0"/>
              <w:keepLines w:val="0"/>
              <w:widowControl/>
              <w:suppressLineNumbers w:val="0"/>
              <w:jc w:val="left"/>
              <w:textAlignment w:val="center"/>
              <w:rPr>
                <w:rFonts w:hint="eastAsia" w:ascii="仿宋" w:hAnsi="仿宋" w:eastAsia="仿宋" w:cs="仿宋"/>
                <w:b w:val="0"/>
                <w:bCs w:val="0"/>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洗精专用试管吸管架</w:t>
            </w:r>
          </w:p>
        </w:tc>
        <w:tc>
          <w:tcPr>
            <w:tcW w:w="1488" w:type="pct"/>
            <w:tcBorders>
              <w:top w:val="single" w:color="auto" w:sz="4" w:space="0"/>
              <w:left w:val="single" w:color="auto" w:sz="4" w:space="0"/>
              <w:bottom w:val="single" w:color="auto" w:sz="4" w:space="0"/>
              <w:right w:val="single" w:color="auto" w:sz="4" w:space="0"/>
            </w:tcBorders>
            <w:shd w:val="clear" w:color="auto" w:fill="auto"/>
            <w:vAlign w:val="center"/>
          </w:tcPr>
          <w:p w14:paraId="5A733125">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用于人工授精实验室精液优化处理时，稳定放置15ML离心管、1mL-10mL移液管、巴斯德吸管等</w:t>
            </w:r>
          </w:p>
        </w:tc>
        <w:tc>
          <w:tcPr>
            <w:tcW w:w="563" w:type="pct"/>
            <w:tcBorders>
              <w:top w:val="single" w:color="auto" w:sz="4" w:space="0"/>
              <w:left w:val="nil"/>
              <w:bottom w:val="single" w:color="auto" w:sz="4" w:space="0"/>
              <w:right w:val="single" w:color="auto" w:sz="4" w:space="0"/>
            </w:tcBorders>
            <w:shd w:val="clear" w:color="auto" w:fill="auto"/>
            <w:noWrap/>
            <w:vAlign w:val="center"/>
          </w:tcPr>
          <w:p w14:paraId="54842AA6">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Hans" w:bidi="ar-SA"/>
              </w:rPr>
            </w:pPr>
            <w:r>
              <w:rPr>
                <w:rFonts w:hint="eastAsia" w:ascii="仿宋" w:hAnsi="仿宋" w:eastAsia="仿宋" w:cs="仿宋"/>
                <w:i w:val="0"/>
                <w:iCs w:val="0"/>
                <w:color w:val="000000"/>
                <w:kern w:val="0"/>
                <w:sz w:val="21"/>
                <w:szCs w:val="21"/>
                <w:u w:val="none"/>
                <w:lang w:val="en-US" w:eastAsia="zh-CN" w:bidi="ar"/>
              </w:rPr>
              <w:t>个</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60945371">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2</w:t>
            </w:r>
          </w:p>
        </w:tc>
        <w:tc>
          <w:tcPr>
            <w:tcW w:w="636" w:type="pct"/>
            <w:vMerge w:val="continue"/>
            <w:tcBorders>
              <w:left w:val="single" w:color="auto" w:sz="4" w:space="0"/>
              <w:right w:val="single" w:color="auto" w:sz="4" w:space="0"/>
            </w:tcBorders>
            <w:shd w:val="clear" w:color="auto" w:fill="auto"/>
            <w:vAlign w:val="center"/>
          </w:tcPr>
          <w:p w14:paraId="19554D6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2E1D9741">
        <w:tblPrEx>
          <w:tblCellMar>
            <w:top w:w="0" w:type="dxa"/>
            <w:left w:w="108" w:type="dxa"/>
            <w:bottom w:w="0" w:type="dxa"/>
            <w:right w:w="108" w:type="dxa"/>
          </w:tblCellMar>
        </w:tblPrEx>
        <w:trPr>
          <w:trHeight w:val="359" w:hRule="atLeast"/>
          <w:jc w:val="center"/>
        </w:trPr>
        <w:tc>
          <w:tcPr>
            <w:tcW w:w="388" w:type="pct"/>
            <w:tcBorders>
              <w:top w:val="single" w:color="auto" w:sz="4" w:space="0"/>
              <w:left w:val="single" w:color="auto" w:sz="4" w:space="0"/>
              <w:bottom w:val="single" w:color="auto" w:sz="4" w:space="0"/>
              <w:right w:val="single" w:color="auto" w:sz="4" w:space="0"/>
            </w:tcBorders>
            <w:noWrap/>
            <w:vAlign w:val="center"/>
          </w:tcPr>
          <w:p w14:paraId="4F7B2688">
            <w:pPr>
              <w:keepNext w:val="0"/>
              <w:keepLines w:val="0"/>
              <w:widowControl/>
              <w:suppressLineNumbers w:val="0"/>
              <w:jc w:val="center"/>
              <w:textAlignment w:val="center"/>
              <w:rPr>
                <w:rFonts w:hint="eastAsia" w:ascii="仿宋" w:hAnsi="仿宋" w:eastAsia="仿宋" w:cs="仿宋"/>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17</w:t>
            </w:r>
          </w:p>
        </w:tc>
        <w:tc>
          <w:tcPr>
            <w:tcW w:w="1286" w:type="pct"/>
            <w:tcBorders>
              <w:top w:val="single" w:color="auto" w:sz="4" w:space="0"/>
              <w:left w:val="single" w:color="auto" w:sz="4" w:space="0"/>
              <w:bottom w:val="single" w:color="auto" w:sz="4" w:space="0"/>
              <w:right w:val="single" w:color="auto" w:sz="4" w:space="0"/>
            </w:tcBorders>
            <w:shd w:val="clear" w:color="auto" w:fill="auto"/>
            <w:vAlign w:val="center"/>
          </w:tcPr>
          <w:p w14:paraId="3BF52224">
            <w:pPr>
              <w:keepNext w:val="0"/>
              <w:keepLines w:val="0"/>
              <w:widowControl/>
              <w:suppressLineNumbers w:val="0"/>
              <w:jc w:val="left"/>
              <w:textAlignment w:val="center"/>
              <w:rPr>
                <w:rFonts w:hint="eastAsia" w:ascii="仿宋" w:hAnsi="仿宋" w:eastAsia="仿宋" w:cs="仿宋"/>
                <w:b w:val="0"/>
                <w:bCs w:val="0"/>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等离子空气净化消毒机</w:t>
            </w:r>
          </w:p>
        </w:tc>
        <w:tc>
          <w:tcPr>
            <w:tcW w:w="1488" w:type="pct"/>
            <w:tcBorders>
              <w:top w:val="single" w:color="auto" w:sz="4" w:space="0"/>
              <w:left w:val="single" w:color="auto" w:sz="4" w:space="0"/>
              <w:bottom w:val="single" w:color="auto" w:sz="4" w:space="0"/>
              <w:right w:val="single" w:color="auto" w:sz="4" w:space="0"/>
            </w:tcBorders>
            <w:shd w:val="clear" w:color="auto" w:fill="auto"/>
            <w:vAlign w:val="center"/>
          </w:tcPr>
          <w:p w14:paraId="2BA0E8CA">
            <w:pPr>
              <w:keepNext w:val="0"/>
              <w:keepLines w:val="0"/>
              <w:widowControl/>
              <w:suppressLineNumbers w:val="0"/>
              <w:jc w:val="left"/>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人工授精实验室空气消毒，男科实验室空气消毒</w:t>
            </w:r>
          </w:p>
        </w:tc>
        <w:tc>
          <w:tcPr>
            <w:tcW w:w="563" w:type="pct"/>
            <w:tcBorders>
              <w:top w:val="single" w:color="auto" w:sz="4" w:space="0"/>
              <w:left w:val="nil"/>
              <w:bottom w:val="single" w:color="auto" w:sz="4" w:space="0"/>
              <w:right w:val="single" w:color="auto" w:sz="4" w:space="0"/>
            </w:tcBorders>
            <w:shd w:val="clear" w:color="auto" w:fill="auto"/>
            <w:noWrap/>
            <w:vAlign w:val="center"/>
          </w:tcPr>
          <w:p w14:paraId="6433B2EF">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Hans" w:bidi="ar-SA"/>
              </w:rPr>
            </w:pPr>
            <w:r>
              <w:rPr>
                <w:rFonts w:hint="eastAsia" w:ascii="仿宋" w:hAnsi="仿宋" w:eastAsia="仿宋" w:cs="仿宋"/>
                <w:i w:val="0"/>
                <w:iCs w:val="0"/>
                <w:color w:val="000000"/>
                <w:kern w:val="0"/>
                <w:sz w:val="21"/>
                <w:szCs w:val="21"/>
                <w:u w:val="none"/>
                <w:lang w:val="en-US" w:eastAsia="zh-CN" w:bidi="ar"/>
              </w:rPr>
              <w:t>台</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3D0A0602">
            <w:pPr>
              <w:keepNext w:val="0"/>
              <w:keepLines w:val="0"/>
              <w:widowControl/>
              <w:suppressLineNumbers w:val="0"/>
              <w:jc w:val="center"/>
              <w:textAlignment w:val="center"/>
              <w:rPr>
                <w:rFonts w:hint="eastAsia" w:ascii="仿宋" w:hAnsi="仿宋" w:eastAsia="仿宋" w:cs="仿宋"/>
                <w:b w:val="0"/>
                <w:bCs w:val="0"/>
                <w:color w:val="auto"/>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2</w:t>
            </w:r>
          </w:p>
        </w:tc>
        <w:tc>
          <w:tcPr>
            <w:tcW w:w="636" w:type="pct"/>
            <w:vMerge w:val="continue"/>
            <w:tcBorders>
              <w:left w:val="single" w:color="auto" w:sz="4" w:space="0"/>
              <w:bottom w:val="single" w:color="auto" w:sz="4" w:space="0"/>
              <w:right w:val="single" w:color="auto" w:sz="4" w:space="0"/>
            </w:tcBorders>
            <w:shd w:val="clear" w:color="auto" w:fill="auto"/>
            <w:vAlign w:val="center"/>
          </w:tcPr>
          <w:p w14:paraId="2F80F34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302B17D2">
        <w:tblPrEx>
          <w:tblCellMar>
            <w:top w:w="0" w:type="dxa"/>
            <w:left w:w="108" w:type="dxa"/>
            <w:bottom w:w="0" w:type="dxa"/>
            <w:right w:w="108" w:type="dxa"/>
          </w:tblCellMar>
        </w:tblPrEx>
        <w:trPr>
          <w:trHeight w:val="702" w:hRule="atLeast"/>
          <w:jc w:val="center"/>
        </w:trPr>
        <w:tc>
          <w:tcPr>
            <w:tcW w:w="388" w:type="pct"/>
            <w:tcBorders>
              <w:top w:val="single" w:color="auto" w:sz="4" w:space="0"/>
              <w:left w:val="single" w:color="auto" w:sz="4" w:space="0"/>
              <w:bottom w:val="single" w:color="auto" w:sz="4" w:space="0"/>
              <w:right w:val="single" w:color="auto" w:sz="4" w:space="0"/>
            </w:tcBorders>
            <w:noWrap/>
            <w:vAlign w:val="center"/>
          </w:tcPr>
          <w:p w14:paraId="1AEB4A8C">
            <w:pPr>
              <w:keepNext w:val="0"/>
              <w:keepLines w:val="0"/>
              <w:widowControl/>
              <w:suppressLineNumbers w:val="0"/>
              <w:jc w:val="center"/>
              <w:textAlignment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18</w:t>
            </w:r>
          </w:p>
        </w:tc>
        <w:tc>
          <w:tcPr>
            <w:tcW w:w="1286" w:type="pct"/>
            <w:tcBorders>
              <w:top w:val="single" w:color="auto" w:sz="4" w:space="0"/>
              <w:left w:val="single" w:color="auto" w:sz="4" w:space="0"/>
              <w:bottom w:val="single" w:color="auto" w:sz="4" w:space="0"/>
              <w:right w:val="single" w:color="auto" w:sz="4" w:space="0"/>
            </w:tcBorders>
            <w:shd w:val="clear" w:color="auto" w:fill="auto"/>
            <w:vAlign w:val="center"/>
          </w:tcPr>
          <w:p w14:paraId="54623A3F">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妇科检查床（生殖手术用）</w:t>
            </w:r>
          </w:p>
        </w:tc>
        <w:tc>
          <w:tcPr>
            <w:tcW w:w="1488" w:type="pct"/>
            <w:tcBorders>
              <w:top w:val="single" w:color="auto" w:sz="4" w:space="0"/>
              <w:left w:val="single" w:color="auto" w:sz="4" w:space="0"/>
              <w:bottom w:val="single" w:color="auto" w:sz="4" w:space="0"/>
              <w:right w:val="single" w:color="auto" w:sz="4" w:space="0"/>
            </w:tcBorders>
            <w:shd w:val="clear" w:color="auto" w:fill="auto"/>
            <w:vAlign w:val="center"/>
          </w:tcPr>
          <w:p w14:paraId="3684FD37">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可调节体位、方便置管操作</w:t>
            </w:r>
          </w:p>
        </w:tc>
        <w:tc>
          <w:tcPr>
            <w:tcW w:w="563" w:type="pct"/>
            <w:tcBorders>
              <w:top w:val="single" w:color="auto" w:sz="4" w:space="0"/>
              <w:left w:val="nil"/>
              <w:bottom w:val="single" w:color="auto" w:sz="4" w:space="0"/>
              <w:right w:val="single" w:color="auto" w:sz="4" w:space="0"/>
            </w:tcBorders>
            <w:shd w:val="clear" w:color="auto" w:fill="auto"/>
            <w:noWrap/>
            <w:vAlign w:val="center"/>
          </w:tcPr>
          <w:p w14:paraId="6D651BF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15DE341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c>
          <w:tcPr>
            <w:tcW w:w="636" w:type="pct"/>
            <w:vMerge w:val="restart"/>
            <w:tcBorders>
              <w:top w:val="single" w:color="auto" w:sz="4" w:space="0"/>
              <w:left w:val="single" w:color="auto" w:sz="4" w:space="0"/>
              <w:right w:val="single" w:color="auto" w:sz="4" w:space="0"/>
            </w:tcBorders>
            <w:shd w:val="clear" w:color="auto" w:fill="auto"/>
            <w:vAlign w:val="center"/>
          </w:tcPr>
          <w:p w14:paraId="76EB27E4">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kern w:val="0"/>
                <w:sz w:val="32"/>
                <w:szCs w:val="32"/>
                <w:lang w:val="en-US" w:eastAsia="zh-CN"/>
              </w:rPr>
              <w:t>包2</w:t>
            </w:r>
          </w:p>
        </w:tc>
      </w:tr>
      <w:tr w14:paraId="05B45760">
        <w:tblPrEx>
          <w:tblCellMar>
            <w:top w:w="0" w:type="dxa"/>
            <w:left w:w="108" w:type="dxa"/>
            <w:bottom w:w="0" w:type="dxa"/>
            <w:right w:w="108" w:type="dxa"/>
          </w:tblCellMar>
        </w:tblPrEx>
        <w:trPr>
          <w:trHeight w:val="702" w:hRule="atLeast"/>
          <w:jc w:val="center"/>
        </w:trPr>
        <w:tc>
          <w:tcPr>
            <w:tcW w:w="388" w:type="pct"/>
            <w:tcBorders>
              <w:top w:val="single" w:color="auto" w:sz="4" w:space="0"/>
              <w:left w:val="single" w:color="auto" w:sz="4" w:space="0"/>
              <w:bottom w:val="single" w:color="auto" w:sz="4" w:space="0"/>
              <w:right w:val="single" w:color="auto" w:sz="4" w:space="0"/>
            </w:tcBorders>
            <w:noWrap/>
            <w:vAlign w:val="center"/>
          </w:tcPr>
          <w:p w14:paraId="7E85B96D">
            <w:pPr>
              <w:keepNext w:val="0"/>
              <w:keepLines w:val="0"/>
              <w:widowControl/>
              <w:suppressLineNumbers w:val="0"/>
              <w:jc w:val="center"/>
              <w:textAlignment w:val="center"/>
              <w:rPr>
                <w:rFonts w:hint="default" w:ascii="仿宋" w:hAnsi="仿宋" w:eastAsia="仿宋" w:cs="仿宋"/>
                <w:kern w:val="0"/>
                <w:sz w:val="24"/>
                <w:szCs w:val="24"/>
                <w:lang w:val="en-US" w:eastAsia="zh-CN"/>
              </w:rPr>
            </w:pPr>
            <w:r>
              <w:rPr>
                <w:rFonts w:hint="eastAsia" w:ascii="宋体" w:hAnsi="宋体" w:cs="宋体"/>
                <w:i w:val="0"/>
                <w:iCs w:val="0"/>
                <w:color w:val="000000"/>
                <w:kern w:val="0"/>
                <w:sz w:val="22"/>
                <w:szCs w:val="22"/>
                <w:u w:val="none"/>
                <w:lang w:val="en-US" w:eastAsia="zh-CN" w:bidi="ar"/>
              </w:rPr>
              <w:t>19</w:t>
            </w:r>
          </w:p>
        </w:tc>
        <w:tc>
          <w:tcPr>
            <w:tcW w:w="1286" w:type="pct"/>
            <w:tcBorders>
              <w:top w:val="single" w:color="auto" w:sz="4" w:space="0"/>
              <w:left w:val="single" w:color="auto" w:sz="4" w:space="0"/>
              <w:bottom w:val="single" w:color="auto" w:sz="4" w:space="0"/>
              <w:right w:val="single" w:color="auto" w:sz="4" w:space="0"/>
            </w:tcBorders>
            <w:shd w:val="clear" w:color="auto" w:fill="auto"/>
            <w:vAlign w:val="center"/>
          </w:tcPr>
          <w:p w14:paraId="171FED70">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病床</w:t>
            </w:r>
          </w:p>
        </w:tc>
        <w:tc>
          <w:tcPr>
            <w:tcW w:w="1488" w:type="pct"/>
            <w:tcBorders>
              <w:top w:val="single" w:color="auto" w:sz="4" w:space="0"/>
              <w:left w:val="single" w:color="auto" w:sz="4" w:space="0"/>
              <w:bottom w:val="single" w:color="auto" w:sz="4" w:space="0"/>
              <w:right w:val="single" w:color="auto" w:sz="4" w:space="0"/>
            </w:tcBorders>
            <w:shd w:val="clear" w:color="auto" w:fill="auto"/>
            <w:vAlign w:val="center"/>
          </w:tcPr>
          <w:p w14:paraId="78DD21FA">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三折叠</w:t>
            </w:r>
          </w:p>
        </w:tc>
        <w:tc>
          <w:tcPr>
            <w:tcW w:w="563" w:type="pct"/>
            <w:tcBorders>
              <w:top w:val="single" w:color="auto" w:sz="4" w:space="0"/>
              <w:left w:val="nil"/>
              <w:bottom w:val="single" w:color="auto" w:sz="4" w:space="0"/>
              <w:right w:val="single" w:color="auto" w:sz="4" w:space="0"/>
            </w:tcBorders>
            <w:shd w:val="clear" w:color="auto" w:fill="auto"/>
            <w:noWrap/>
            <w:vAlign w:val="center"/>
          </w:tcPr>
          <w:p w14:paraId="47798AC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659CAE6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3</w:t>
            </w:r>
          </w:p>
        </w:tc>
        <w:tc>
          <w:tcPr>
            <w:tcW w:w="636" w:type="pct"/>
            <w:vMerge w:val="continue"/>
            <w:tcBorders>
              <w:left w:val="single" w:color="auto" w:sz="4" w:space="0"/>
              <w:right w:val="single" w:color="auto" w:sz="4" w:space="0"/>
            </w:tcBorders>
            <w:shd w:val="clear" w:color="auto" w:fill="auto"/>
            <w:vAlign w:val="center"/>
          </w:tcPr>
          <w:p w14:paraId="3622EFE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163B6FBC">
        <w:tblPrEx>
          <w:tblCellMar>
            <w:top w:w="0" w:type="dxa"/>
            <w:left w:w="108" w:type="dxa"/>
            <w:bottom w:w="0" w:type="dxa"/>
            <w:right w:w="108" w:type="dxa"/>
          </w:tblCellMar>
        </w:tblPrEx>
        <w:trPr>
          <w:trHeight w:val="702" w:hRule="atLeast"/>
          <w:jc w:val="center"/>
        </w:trPr>
        <w:tc>
          <w:tcPr>
            <w:tcW w:w="388" w:type="pct"/>
            <w:tcBorders>
              <w:top w:val="single" w:color="auto" w:sz="4" w:space="0"/>
              <w:left w:val="single" w:color="auto" w:sz="4" w:space="0"/>
              <w:bottom w:val="single" w:color="auto" w:sz="4" w:space="0"/>
              <w:right w:val="single" w:color="auto" w:sz="4" w:space="0"/>
            </w:tcBorders>
            <w:noWrap/>
            <w:vAlign w:val="center"/>
          </w:tcPr>
          <w:p w14:paraId="3A525630">
            <w:pPr>
              <w:keepNext w:val="0"/>
              <w:keepLines w:val="0"/>
              <w:widowControl/>
              <w:suppressLineNumbers w:val="0"/>
              <w:jc w:val="center"/>
              <w:textAlignment w:val="center"/>
              <w:rPr>
                <w:rFonts w:hint="default" w:ascii="仿宋" w:hAnsi="仿宋" w:eastAsia="仿宋" w:cs="仿宋"/>
                <w:kern w:val="0"/>
                <w:sz w:val="24"/>
                <w:szCs w:val="24"/>
                <w:lang w:val="en-US" w:eastAsia="zh-CN"/>
              </w:rPr>
            </w:pPr>
            <w:r>
              <w:rPr>
                <w:rFonts w:hint="eastAsia" w:ascii="宋体" w:hAnsi="宋体" w:cs="宋体"/>
                <w:i w:val="0"/>
                <w:iCs w:val="0"/>
                <w:color w:val="000000"/>
                <w:kern w:val="0"/>
                <w:sz w:val="22"/>
                <w:szCs w:val="22"/>
                <w:u w:val="none"/>
                <w:lang w:val="en-US" w:eastAsia="zh-CN" w:bidi="ar"/>
              </w:rPr>
              <w:t>20</w:t>
            </w:r>
          </w:p>
        </w:tc>
        <w:tc>
          <w:tcPr>
            <w:tcW w:w="1286" w:type="pct"/>
            <w:tcBorders>
              <w:top w:val="single" w:color="auto" w:sz="4" w:space="0"/>
              <w:left w:val="single" w:color="auto" w:sz="4" w:space="0"/>
              <w:bottom w:val="single" w:color="auto" w:sz="4" w:space="0"/>
              <w:right w:val="single" w:color="auto" w:sz="4" w:space="0"/>
            </w:tcBorders>
            <w:shd w:val="clear" w:color="auto" w:fill="auto"/>
            <w:vAlign w:val="center"/>
          </w:tcPr>
          <w:p w14:paraId="62B5C6B8">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心电监护仪</w:t>
            </w:r>
          </w:p>
        </w:tc>
        <w:tc>
          <w:tcPr>
            <w:tcW w:w="1488" w:type="pct"/>
            <w:tcBorders>
              <w:top w:val="single" w:color="auto" w:sz="4" w:space="0"/>
              <w:left w:val="single" w:color="auto" w:sz="4" w:space="0"/>
              <w:bottom w:val="single" w:color="auto" w:sz="4" w:space="0"/>
              <w:right w:val="single" w:color="auto" w:sz="4" w:space="0"/>
            </w:tcBorders>
            <w:shd w:val="clear" w:color="auto" w:fill="auto"/>
            <w:vAlign w:val="center"/>
          </w:tcPr>
          <w:p w14:paraId="51D35CE4">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基础检测参数</w:t>
            </w:r>
          </w:p>
        </w:tc>
        <w:tc>
          <w:tcPr>
            <w:tcW w:w="563" w:type="pct"/>
            <w:tcBorders>
              <w:top w:val="single" w:color="auto" w:sz="4" w:space="0"/>
              <w:left w:val="nil"/>
              <w:bottom w:val="single" w:color="auto" w:sz="4" w:space="0"/>
              <w:right w:val="single" w:color="auto" w:sz="4" w:space="0"/>
            </w:tcBorders>
            <w:shd w:val="clear" w:color="auto" w:fill="auto"/>
            <w:noWrap/>
            <w:vAlign w:val="center"/>
          </w:tcPr>
          <w:p w14:paraId="4C87330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4AF411A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c>
          <w:tcPr>
            <w:tcW w:w="636" w:type="pct"/>
            <w:vMerge w:val="continue"/>
            <w:tcBorders>
              <w:left w:val="single" w:color="auto" w:sz="4" w:space="0"/>
              <w:right w:val="single" w:color="auto" w:sz="4" w:space="0"/>
            </w:tcBorders>
            <w:shd w:val="clear" w:color="auto" w:fill="auto"/>
            <w:vAlign w:val="center"/>
          </w:tcPr>
          <w:p w14:paraId="6147E63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3CDBEDA8">
        <w:tblPrEx>
          <w:tblCellMar>
            <w:top w:w="0" w:type="dxa"/>
            <w:left w:w="108" w:type="dxa"/>
            <w:bottom w:w="0" w:type="dxa"/>
            <w:right w:w="108" w:type="dxa"/>
          </w:tblCellMar>
        </w:tblPrEx>
        <w:trPr>
          <w:trHeight w:val="702" w:hRule="atLeast"/>
          <w:jc w:val="center"/>
        </w:trPr>
        <w:tc>
          <w:tcPr>
            <w:tcW w:w="388" w:type="pct"/>
            <w:tcBorders>
              <w:top w:val="single" w:color="auto" w:sz="4" w:space="0"/>
              <w:left w:val="single" w:color="auto" w:sz="4" w:space="0"/>
              <w:bottom w:val="single" w:color="auto" w:sz="4" w:space="0"/>
              <w:right w:val="single" w:color="auto" w:sz="4" w:space="0"/>
            </w:tcBorders>
            <w:noWrap/>
            <w:vAlign w:val="center"/>
          </w:tcPr>
          <w:p w14:paraId="65BAE7F8">
            <w:pPr>
              <w:keepNext w:val="0"/>
              <w:keepLines w:val="0"/>
              <w:widowControl/>
              <w:suppressLineNumbers w:val="0"/>
              <w:jc w:val="center"/>
              <w:textAlignment w:val="center"/>
              <w:rPr>
                <w:rFonts w:hint="default" w:ascii="仿宋" w:hAnsi="仿宋" w:eastAsia="仿宋" w:cs="仿宋"/>
                <w:kern w:val="0"/>
                <w:sz w:val="24"/>
                <w:szCs w:val="24"/>
                <w:lang w:val="en-US" w:eastAsia="zh-CN"/>
              </w:rPr>
            </w:pPr>
            <w:r>
              <w:rPr>
                <w:rFonts w:hint="eastAsia" w:ascii="宋体" w:hAnsi="宋体" w:cs="宋体"/>
                <w:i w:val="0"/>
                <w:iCs w:val="0"/>
                <w:color w:val="000000"/>
                <w:kern w:val="0"/>
                <w:sz w:val="22"/>
                <w:szCs w:val="22"/>
                <w:u w:val="none"/>
                <w:lang w:val="en-US" w:eastAsia="zh-CN" w:bidi="ar"/>
              </w:rPr>
              <w:t>21</w:t>
            </w:r>
          </w:p>
        </w:tc>
        <w:tc>
          <w:tcPr>
            <w:tcW w:w="1286" w:type="pct"/>
            <w:tcBorders>
              <w:top w:val="single" w:color="auto" w:sz="4" w:space="0"/>
              <w:left w:val="single" w:color="auto" w:sz="4" w:space="0"/>
              <w:bottom w:val="single" w:color="auto" w:sz="4" w:space="0"/>
              <w:right w:val="single" w:color="auto" w:sz="4" w:space="0"/>
            </w:tcBorders>
            <w:shd w:val="clear" w:color="auto" w:fill="auto"/>
            <w:vAlign w:val="center"/>
          </w:tcPr>
          <w:p w14:paraId="56181FDE">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治疗车</w:t>
            </w:r>
          </w:p>
        </w:tc>
        <w:tc>
          <w:tcPr>
            <w:tcW w:w="1488" w:type="pct"/>
            <w:tcBorders>
              <w:top w:val="single" w:color="auto" w:sz="4" w:space="0"/>
              <w:left w:val="single" w:color="auto" w:sz="4" w:space="0"/>
              <w:bottom w:val="single" w:color="auto" w:sz="4" w:space="0"/>
              <w:right w:val="single" w:color="auto" w:sz="4" w:space="0"/>
            </w:tcBorders>
            <w:shd w:val="clear" w:color="auto" w:fill="auto"/>
            <w:vAlign w:val="center"/>
          </w:tcPr>
          <w:p w14:paraId="43FD883D">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ABS治疗车</w:t>
            </w:r>
          </w:p>
        </w:tc>
        <w:tc>
          <w:tcPr>
            <w:tcW w:w="563" w:type="pct"/>
            <w:tcBorders>
              <w:top w:val="single" w:color="auto" w:sz="4" w:space="0"/>
              <w:left w:val="nil"/>
              <w:bottom w:val="single" w:color="auto" w:sz="4" w:space="0"/>
              <w:right w:val="single" w:color="auto" w:sz="4" w:space="0"/>
            </w:tcBorders>
            <w:shd w:val="clear" w:color="auto" w:fill="auto"/>
            <w:noWrap/>
            <w:vAlign w:val="center"/>
          </w:tcPr>
          <w:p w14:paraId="710C638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03309FA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c>
          <w:tcPr>
            <w:tcW w:w="636" w:type="pct"/>
            <w:vMerge w:val="continue"/>
            <w:tcBorders>
              <w:left w:val="single" w:color="auto" w:sz="4" w:space="0"/>
              <w:right w:val="single" w:color="auto" w:sz="4" w:space="0"/>
            </w:tcBorders>
            <w:shd w:val="clear" w:color="auto" w:fill="auto"/>
            <w:vAlign w:val="center"/>
          </w:tcPr>
          <w:p w14:paraId="08D8706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71FA5540">
        <w:tblPrEx>
          <w:tblCellMar>
            <w:top w:w="0" w:type="dxa"/>
            <w:left w:w="108" w:type="dxa"/>
            <w:bottom w:w="0" w:type="dxa"/>
            <w:right w:w="108" w:type="dxa"/>
          </w:tblCellMar>
        </w:tblPrEx>
        <w:trPr>
          <w:trHeight w:val="702" w:hRule="atLeast"/>
          <w:jc w:val="center"/>
        </w:trPr>
        <w:tc>
          <w:tcPr>
            <w:tcW w:w="388" w:type="pct"/>
            <w:tcBorders>
              <w:top w:val="single" w:color="auto" w:sz="4" w:space="0"/>
              <w:left w:val="single" w:color="auto" w:sz="4" w:space="0"/>
              <w:bottom w:val="single" w:color="auto" w:sz="4" w:space="0"/>
              <w:right w:val="single" w:color="auto" w:sz="4" w:space="0"/>
            </w:tcBorders>
            <w:noWrap/>
            <w:vAlign w:val="center"/>
          </w:tcPr>
          <w:p w14:paraId="0B311C9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22</w:t>
            </w:r>
          </w:p>
        </w:tc>
        <w:tc>
          <w:tcPr>
            <w:tcW w:w="1286" w:type="pct"/>
            <w:tcBorders>
              <w:top w:val="single" w:color="auto" w:sz="4" w:space="0"/>
              <w:left w:val="single" w:color="auto" w:sz="4" w:space="0"/>
              <w:bottom w:val="single" w:color="auto" w:sz="4" w:space="0"/>
              <w:right w:val="single" w:color="auto" w:sz="4" w:space="0"/>
            </w:tcBorders>
            <w:shd w:val="clear" w:color="auto" w:fill="auto"/>
            <w:vAlign w:val="center"/>
          </w:tcPr>
          <w:p w14:paraId="7819385E">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抢救车</w:t>
            </w:r>
          </w:p>
        </w:tc>
        <w:tc>
          <w:tcPr>
            <w:tcW w:w="1488" w:type="pct"/>
            <w:tcBorders>
              <w:top w:val="single" w:color="auto" w:sz="4" w:space="0"/>
              <w:left w:val="single" w:color="auto" w:sz="4" w:space="0"/>
              <w:bottom w:val="single" w:color="auto" w:sz="4" w:space="0"/>
              <w:right w:val="single" w:color="auto" w:sz="4" w:space="0"/>
            </w:tcBorders>
            <w:shd w:val="clear" w:color="auto" w:fill="auto"/>
            <w:vAlign w:val="center"/>
          </w:tcPr>
          <w:p w14:paraId="53BED021">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ABS材质</w:t>
            </w:r>
          </w:p>
        </w:tc>
        <w:tc>
          <w:tcPr>
            <w:tcW w:w="563" w:type="pct"/>
            <w:tcBorders>
              <w:top w:val="single" w:color="auto" w:sz="4" w:space="0"/>
              <w:left w:val="nil"/>
              <w:bottom w:val="single" w:color="auto" w:sz="4" w:space="0"/>
              <w:right w:val="single" w:color="auto" w:sz="4" w:space="0"/>
            </w:tcBorders>
            <w:shd w:val="clear" w:color="auto" w:fill="auto"/>
            <w:noWrap/>
            <w:vAlign w:val="center"/>
          </w:tcPr>
          <w:p w14:paraId="6962271E">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1F4A95F9">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w:t>
            </w:r>
          </w:p>
        </w:tc>
        <w:tc>
          <w:tcPr>
            <w:tcW w:w="636" w:type="pct"/>
            <w:vMerge w:val="continue"/>
            <w:tcBorders>
              <w:left w:val="single" w:color="auto" w:sz="4" w:space="0"/>
              <w:right w:val="single" w:color="auto" w:sz="4" w:space="0"/>
            </w:tcBorders>
            <w:shd w:val="clear" w:color="auto" w:fill="auto"/>
            <w:vAlign w:val="center"/>
          </w:tcPr>
          <w:p w14:paraId="25721AD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7225F361">
        <w:tblPrEx>
          <w:tblCellMar>
            <w:top w:w="0" w:type="dxa"/>
            <w:left w:w="108" w:type="dxa"/>
            <w:bottom w:w="0" w:type="dxa"/>
            <w:right w:w="108" w:type="dxa"/>
          </w:tblCellMar>
        </w:tblPrEx>
        <w:trPr>
          <w:trHeight w:val="702" w:hRule="atLeast"/>
          <w:jc w:val="center"/>
        </w:trPr>
        <w:tc>
          <w:tcPr>
            <w:tcW w:w="388" w:type="pct"/>
            <w:tcBorders>
              <w:top w:val="single" w:color="auto" w:sz="4" w:space="0"/>
              <w:left w:val="single" w:color="auto" w:sz="4" w:space="0"/>
              <w:bottom w:val="single" w:color="auto" w:sz="4" w:space="0"/>
              <w:right w:val="single" w:color="auto" w:sz="4" w:space="0"/>
            </w:tcBorders>
            <w:noWrap/>
            <w:vAlign w:val="center"/>
          </w:tcPr>
          <w:p w14:paraId="554143C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23</w:t>
            </w:r>
          </w:p>
        </w:tc>
        <w:tc>
          <w:tcPr>
            <w:tcW w:w="1286" w:type="pct"/>
            <w:tcBorders>
              <w:top w:val="single" w:color="auto" w:sz="4" w:space="0"/>
              <w:left w:val="single" w:color="auto" w:sz="4" w:space="0"/>
              <w:bottom w:val="single" w:color="auto" w:sz="4" w:space="0"/>
              <w:right w:val="single" w:color="auto" w:sz="4" w:space="0"/>
            </w:tcBorders>
            <w:shd w:val="clear" w:color="auto" w:fill="auto"/>
            <w:vAlign w:val="center"/>
          </w:tcPr>
          <w:p w14:paraId="02616869">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空气消毒机</w:t>
            </w:r>
          </w:p>
        </w:tc>
        <w:tc>
          <w:tcPr>
            <w:tcW w:w="1488" w:type="pct"/>
            <w:tcBorders>
              <w:top w:val="single" w:color="auto" w:sz="4" w:space="0"/>
              <w:left w:val="single" w:color="auto" w:sz="4" w:space="0"/>
              <w:bottom w:val="single" w:color="auto" w:sz="4" w:space="0"/>
              <w:right w:val="single" w:color="auto" w:sz="4" w:space="0"/>
            </w:tcBorders>
            <w:shd w:val="clear" w:color="auto" w:fill="auto"/>
            <w:vAlign w:val="center"/>
          </w:tcPr>
          <w:p w14:paraId="5172BEA3">
            <w:pPr>
              <w:keepNext w:val="0"/>
              <w:keepLines w:val="0"/>
              <w:widowControl/>
              <w:suppressLineNumbers w:val="0"/>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可自动开停消毒时间</w:t>
            </w:r>
          </w:p>
        </w:tc>
        <w:tc>
          <w:tcPr>
            <w:tcW w:w="563" w:type="pct"/>
            <w:tcBorders>
              <w:top w:val="single" w:color="auto" w:sz="4" w:space="0"/>
              <w:left w:val="nil"/>
              <w:bottom w:val="single" w:color="auto" w:sz="4" w:space="0"/>
              <w:right w:val="single" w:color="auto" w:sz="4" w:space="0"/>
            </w:tcBorders>
            <w:shd w:val="clear" w:color="auto" w:fill="auto"/>
            <w:noWrap/>
            <w:vAlign w:val="center"/>
          </w:tcPr>
          <w:p w14:paraId="438002E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3BCDD95F">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c>
          <w:tcPr>
            <w:tcW w:w="636" w:type="pct"/>
            <w:vMerge w:val="continue"/>
            <w:tcBorders>
              <w:left w:val="single" w:color="auto" w:sz="4" w:space="0"/>
              <w:bottom w:val="single" w:color="auto" w:sz="4" w:space="0"/>
              <w:right w:val="single" w:color="auto" w:sz="4" w:space="0"/>
            </w:tcBorders>
            <w:shd w:val="clear" w:color="auto" w:fill="auto"/>
            <w:vAlign w:val="center"/>
          </w:tcPr>
          <w:p w14:paraId="00CEE07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5821C23F">
        <w:tblPrEx>
          <w:tblCellMar>
            <w:top w:w="0" w:type="dxa"/>
            <w:left w:w="108" w:type="dxa"/>
            <w:bottom w:w="0" w:type="dxa"/>
            <w:right w:w="108" w:type="dxa"/>
          </w:tblCellMar>
        </w:tblPrEx>
        <w:trPr>
          <w:trHeight w:val="702" w:hRule="atLeast"/>
          <w:jc w:val="center"/>
        </w:trPr>
        <w:tc>
          <w:tcPr>
            <w:tcW w:w="388" w:type="pct"/>
            <w:tcBorders>
              <w:top w:val="single" w:color="auto" w:sz="4" w:space="0"/>
              <w:left w:val="single" w:color="auto" w:sz="4" w:space="0"/>
              <w:bottom w:val="single" w:color="auto" w:sz="4" w:space="0"/>
              <w:right w:val="single" w:color="auto" w:sz="4" w:space="0"/>
            </w:tcBorders>
            <w:noWrap/>
            <w:vAlign w:val="center"/>
          </w:tcPr>
          <w:p w14:paraId="51086482">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24</w:t>
            </w:r>
          </w:p>
        </w:tc>
        <w:tc>
          <w:tcPr>
            <w:tcW w:w="1286" w:type="pct"/>
            <w:tcBorders>
              <w:top w:val="single" w:color="auto" w:sz="4" w:space="0"/>
              <w:left w:val="single" w:color="auto" w:sz="4" w:space="0"/>
              <w:bottom w:val="single" w:color="auto" w:sz="4" w:space="0"/>
              <w:right w:val="single" w:color="auto" w:sz="4" w:space="0"/>
            </w:tcBorders>
            <w:shd w:val="clear" w:color="auto" w:fill="auto"/>
            <w:vAlign w:val="center"/>
          </w:tcPr>
          <w:p w14:paraId="1D254029">
            <w:pPr>
              <w:keepNext w:val="0"/>
              <w:keepLines w:val="0"/>
              <w:widowControl/>
              <w:suppressLineNumbers w:val="0"/>
              <w:jc w:val="left"/>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脊柱侧弯筛查系统</w:t>
            </w:r>
          </w:p>
        </w:tc>
        <w:tc>
          <w:tcPr>
            <w:tcW w:w="1488" w:type="pct"/>
            <w:tcBorders>
              <w:top w:val="single" w:color="auto" w:sz="4" w:space="0"/>
              <w:left w:val="single" w:color="auto" w:sz="4" w:space="0"/>
              <w:bottom w:val="single" w:color="auto" w:sz="4" w:space="0"/>
              <w:right w:val="single" w:color="auto" w:sz="4" w:space="0"/>
            </w:tcBorders>
            <w:shd w:val="clear" w:color="auto" w:fill="auto"/>
            <w:vAlign w:val="center"/>
          </w:tcPr>
          <w:p w14:paraId="7A1C4795">
            <w:pPr>
              <w:keepNext w:val="0"/>
              <w:keepLines w:val="0"/>
              <w:widowControl/>
              <w:suppressLineNumbers w:val="0"/>
              <w:jc w:val="left"/>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包含一体机（系统）/支撑架/探头/便携式脊柱侧弯筛查仪等基础设施；日均存储量不少于5000次。</w:t>
            </w:r>
          </w:p>
        </w:tc>
        <w:tc>
          <w:tcPr>
            <w:tcW w:w="563" w:type="pct"/>
            <w:tcBorders>
              <w:top w:val="single" w:color="auto" w:sz="4" w:space="0"/>
              <w:left w:val="nil"/>
              <w:bottom w:val="single" w:color="auto" w:sz="4" w:space="0"/>
              <w:right w:val="single" w:color="auto" w:sz="4" w:space="0"/>
            </w:tcBorders>
            <w:shd w:val="clear" w:color="auto" w:fill="auto"/>
            <w:noWrap/>
            <w:vAlign w:val="center"/>
          </w:tcPr>
          <w:p w14:paraId="4E291A76">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套</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0561F288">
            <w:pPr>
              <w:keepNext w:val="0"/>
              <w:keepLines w:val="0"/>
              <w:widowControl/>
              <w:suppressLineNumbers w:val="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w:t>
            </w:r>
          </w:p>
        </w:tc>
        <w:tc>
          <w:tcPr>
            <w:tcW w:w="636" w:type="pct"/>
            <w:tcBorders>
              <w:top w:val="single" w:color="auto" w:sz="4" w:space="0"/>
              <w:left w:val="single" w:color="auto" w:sz="4" w:space="0"/>
              <w:bottom w:val="single" w:color="auto" w:sz="4" w:space="0"/>
              <w:right w:val="single" w:color="auto" w:sz="4" w:space="0"/>
            </w:tcBorders>
            <w:shd w:val="clear" w:color="auto" w:fill="auto"/>
            <w:vAlign w:val="center"/>
          </w:tcPr>
          <w:p w14:paraId="0AABB14D">
            <w:pPr>
              <w:keepNext w:val="0"/>
              <w:keepLines w:val="0"/>
              <w:widowControl/>
              <w:suppressLineNumbers w:val="0"/>
              <w:jc w:val="center"/>
              <w:textAlignment w:val="center"/>
              <w:rPr>
                <w:rFonts w:hint="default" w:ascii="仿宋" w:hAnsi="仿宋" w:eastAsia="仿宋" w:cs="仿宋"/>
                <w:i w:val="0"/>
                <w:iCs w:val="0"/>
                <w:color w:val="auto"/>
                <w:kern w:val="0"/>
                <w:sz w:val="21"/>
                <w:szCs w:val="21"/>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包3</w:t>
            </w:r>
            <w:bookmarkStart w:id="0" w:name="_GoBack"/>
            <w:bookmarkEnd w:id="0"/>
          </w:p>
        </w:tc>
      </w:tr>
    </w:tbl>
    <w:p w14:paraId="1812A4CF">
      <w:pPr>
        <w:rPr>
          <w:rFonts w:hint="eastAsia" w:ascii="宋体" w:hAnsi="宋体"/>
          <w:b/>
          <w:kern w:val="0"/>
          <w:sz w:val="32"/>
          <w:szCs w:val="32"/>
        </w:rPr>
        <w:sectPr>
          <w:footerReference r:id="rId4" w:type="first"/>
          <w:footerReference r:id="rId3" w:type="default"/>
          <w:pgSz w:w="11906" w:h="16838"/>
          <w:pgMar w:top="1240" w:right="1266" w:bottom="810" w:left="1400" w:header="851" w:footer="992" w:gutter="0"/>
          <w:pgNumType w:start="1"/>
          <w:cols w:space="720" w:num="1"/>
          <w:docGrid w:type="lines" w:linePitch="312" w:charSpace="0"/>
        </w:sectPr>
      </w:pPr>
    </w:p>
    <w:p w14:paraId="0D32D540">
      <w:pPr>
        <w:pStyle w:val="2"/>
        <w:spacing w:after="0" w:line="460" w:lineRule="exact"/>
        <w:jc w:val="center"/>
        <w:rPr>
          <w:rFonts w:ascii="宋体" w:hAnsi="宋体"/>
          <w:b/>
          <w:sz w:val="32"/>
        </w:rPr>
      </w:pPr>
      <w:r>
        <w:rPr>
          <w:rFonts w:hint="eastAsia" w:ascii="宋体" w:hAnsi="宋体"/>
          <w:b/>
          <w:sz w:val="32"/>
        </w:rPr>
        <w:t>报   名</w:t>
      </w:r>
      <w:r>
        <w:rPr>
          <w:rFonts w:ascii="宋体" w:hAnsi="宋体"/>
          <w:b/>
          <w:sz w:val="32"/>
        </w:rPr>
        <w:t xml:space="preserve">   </w:t>
      </w:r>
      <w:r>
        <w:rPr>
          <w:rFonts w:hint="eastAsia" w:ascii="宋体" w:hAnsi="宋体"/>
          <w:b/>
          <w:sz w:val="32"/>
        </w:rPr>
        <w:t>函</w:t>
      </w:r>
    </w:p>
    <w:p w14:paraId="7B0FFB49">
      <w:pPr>
        <w:pStyle w:val="2"/>
        <w:spacing w:after="0" w:line="460" w:lineRule="exact"/>
        <w:rPr>
          <w:sz w:val="18"/>
        </w:rPr>
      </w:pPr>
      <w:r>
        <w:rPr>
          <w:rFonts w:hint="eastAsia"/>
          <w:sz w:val="24"/>
          <w:lang w:eastAsia="zh-CN"/>
        </w:rPr>
        <w:t>资阳市雁江区妇幼保健计划生育服务中心</w:t>
      </w:r>
      <w:r>
        <w:rPr>
          <w:rFonts w:hint="eastAsia"/>
          <w:sz w:val="24"/>
        </w:rPr>
        <w:t>：</w:t>
      </w:r>
    </w:p>
    <w:p w14:paraId="34147F15">
      <w:pPr>
        <w:pStyle w:val="2"/>
        <w:spacing w:after="0" w:line="480" w:lineRule="exact"/>
        <w:ind w:left="-2" w:firstLine="480"/>
        <w:rPr>
          <w:sz w:val="24"/>
        </w:rPr>
      </w:pPr>
      <w:r>
        <w:rPr>
          <w:rFonts w:hint="eastAsia"/>
          <w:sz w:val="24"/>
        </w:rPr>
        <w:t>经研究，我方决定参加贵院</w:t>
      </w:r>
      <w:r>
        <w:rPr>
          <w:sz w:val="24"/>
          <w:u w:val="single"/>
        </w:rPr>
        <w:t xml:space="preserve">          </w:t>
      </w:r>
      <w:r>
        <w:rPr>
          <w:rFonts w:hint="eastAsia"/>
          <w:sz w:val="24"/>
          <w:u w:val="single"/>
          <w:lang w:val="en-US" w:eastAsia="zh-CN"/>
        </w:rPr>
        <w:t xml:space="preserve">              </w:t>
      </w:r>
      <w:r>
        <w:rPr>
          <w:sz w:val="24"/>
          <w:u w:val="single"/>
        </w:rPr>
        <w:t xml:space="preserve">       </w:t>
      </w:r>
      <w:r>
        <w:rPr>
          <w:rFonts w:hint="eastAsia"/>
          <w:sz w:val="24"/>
        </w:rPr>
        <w:t>项目的</w:t>
      </w:r>
      <w:r>
        <w:rPr>
          <w:rFonts w:hint="eastAsia"/>
          <w:sz w:val="24"/>
          <w:lang w:val="en-US" w:eastAsia="zh-CN"/>
        </w:rPr>
        <w:t>采购调研</w:t>
      </w:r>
      <w:r>
        <w:rPr>
          <w:rFonts w:hint="eastAsia"/>
          <w:sz w:val="24"/>
        </w:rPr>
        <w:t>及报价。为此，我方郑重声明以下内容，并负法律责任。</w:t>
      </w:r>
    </w:p>
    <w:p w14:paraId="3DDE3375">
      <w:pPr>
        <w:pStyle w:val="2"/>
        <w:spacing w:after="0" w:line="480" w:lineRule="exact"/>
        <w:ind w:left="-2" w:firstLine="480"/>
        <w:rPr>
          <w:sz w:val="24"/>
        </w:rPr>
      </w:pPr>
      <w:r>
        <w:rPr>
          <w:sz w:val="24"/>
        </w:rPr>
        <w:t>1</w:t>
      </w:r>
      <w:r>
        <w:rPr>
          <w:rFonts w:hint="eastAsia"/>
          <w:sz w:val="24"/>
        </w:rPr>
        <w:t>、我方提交的所有报名资料真实合法有效。</w:t>
      </w:r>
    </w:p>
    <w:p w14:paraId="6094DA1A">
      <w:pPr>
        <w:pStyle w:val="2"/>
        <w:spacing w:after="0" w:line="480" w:lineRule="exact"/>
        <w:ind w:left="-2" w:firstLine="480"/>
        <w:rPr>
          <w:sz w:val="24"/>
        </w:rPr>
      </w:pPr>
      <w:r>
        <w:rPr>
          <w:sz w:val="24"/>
        </w:rPr>
        <w:t>2</w:t>
      </w:r>
      <w:r>
        <w:rPr>
          <w:rFonts w:hint="eastAsia"/>
          <w:sz w:val="24"/>
        </w:rPr>
        <w:t>、我方将履行报名文件中规定的每一项要求，并按我方的承诺按期、保质、保量提供货物</w:t>
      </w:r>
      <w:r>
        <w:rPr>
          <w:rFonts w:hint="eastAsia"/>
          <w:sz w:val="24"/>
          <w:lang w:eastAsia="zh-CN"/>
        </w:rPr>
        <w:t>（服务）</w:t>
      </w:r>
      <w:r>
        <w:rPr>
          <w:rFonts w:hint="eastAsia"/>
          <w:sz w:val="24"/>
        </w:rPr>
        <w:t>。</w:t>
      </w:r>
    </w:p>
    <w:p w14:paraId="5A501CCA">
      <w:pPr>
        <w:pStyle w:val="2"/>
        <w:spacing w:after="0" w:line="480" w:lineRule="exact"/>
        <w:ind w:left="-2" w:firstLine="480"/>
        <w:rPr>
          <w:sz w:val="24"/>
        </w:rPr>
      </w:pPr>
      <w:r>
        <w:rPr>
          <w:rFonts w:hint="eastAsia"/>
          <w:sz w:val="24"/>
          <w:lang w:val="en-US" w:eastAsia="zh-CN"/>
        </w:rPr>
        <w:t>3</w:t>
      </w:r>
      <w:r>
        <w:rPr>
          <w:rFonts w:hint="eastAsia"/>
          <w:sz w:val="24"/>
        </w:rPr>
        <w:t>、我方愿按《中华人民共和国</w:t>
      </w:r>
      <w:r>
        <w:rPr>
          <w:rFonts w:hint="eastAsia"/>
          <w:sz w:val="24"/>
          <w:lang w:eastAsia="zh-CN"/>
        </w:rPr>
        <w:t>民法典</w:t>
      </w:r>
      <w:r>
        <w:rPr>
          <w:rFonts w:hint="eastAsia"/>
          <w:sz w:val="24"/>
        </w:rPr>
        <w:t>》履行自己的全部责任。</w:t>
      </w:r>
    </w:p>
    <w:p w14:paraId="2688795F">
      <w:pPr>
        <w:pStyle w:val="2"/>
        <w:spacing w:after="0" w:line="480" w:lineRule="exact"/>
        <w:ind w:left="-2" w:firstLine="480"/>
        <w:rPr>
          <w:sz w:val="24"/>
        </w:rPr>
      </w:pPr>
      <w:r>
        <w:rPr>
          <w:rFonts w:hint="eastAsia"/>
          <w:sz w:val="24"/>
          <w:lang w:val="en-US" w:eastAsia="zh-CN"/>
        </w:rPr>
        <w:t>4</w:t>
      </w:r>
      <w:r>
        <w:rPr>
          <w:rFonts w:hint="eastAsia"/>
          <w:sz w:val="24"/>
        </w:rPr>
        <w:t>、我方同意遵守贵院有关</w:t>
      </w:r>
      <w:r>
        <w:rPr>
          <w:rFonts w:hint="eastAsia"/>
          <w:sz w:val="24"/>
          <w:lang w:val="en-US" w:eastAsia="zh-CN"/>
        </w:rPr>
        <w:t>采购调研</w:t>
      </w:r>
      <w:r>
        <w:rPr>
          <w:rFonts w:hint="eastAsia"/>
          <w:sz w:val="24"/>
        </w:rPr>
        <w:t>的各项规定。</w:t>
      </w:r>
    </w:p>
    <w:p w14:paraId="692547A4">
      <w:pPr>
        <w:pStyle w:val="2"/>
        <w:spacing w:after="0" w:line="480" w:lineRule="exact"/>
        <w:ind w:left="-2" w:firstLine="480"/>
        <w:rPr>
          <w:sz w:val="24"/>
        </w:rPr>
      </w:pPr>
    </w:p>
    <w:p w14:paraId="41657D9E">
      <w:pPr>
        <w:pStyle w:val="3"/>
        <w:rPr>
          <w:sz w:val="24"/>
        </w:rPr>
      </w:pPr>
    </w:p>
    <w:p w14:paraId="77321023">
      <w:pPr>
        <w:pStyle w:val="3"/>
        <w:rPr>
          <w:sz w:val="24"/>
        </w:rPr>
      </w:pPr>
    </w:p>
    <w:p w14:paraId="49815E07">
      <w:pPr>
        <w:pStyle w:val="2"/>
        <w:spacing w:after="0" w:line="460" w:lineRule="exact"/>
        <w:ind w:left="571" w:hanging="571"/>
        <w:rPr>
          <w:sz w:val="24"/>
        </w:rPr>
      </w:pPr>
      <w:r>
        <w:rPr>
          <w:rFonts w:hint="eastAsia"/>
          <w:sz w:val="24"/>
        </w:rPr>
        <w:t>报名人代表姓名、职务：</w:t>
      </w:r>
    </w:p>
    <w:p w14:paraId="7B23CDDF">
      <w:pPr>
        <w:pStyle w:val="2"/>
        <w:spacing w:after="0" w:line="460" w:lineRule="exact"/>
        <w:rPr>
          <w:sz w:val="24"/>
        </w:rPr>
      </w:pPr>
      <w:r>
        <w:rPr>
          <w:rFonts w:hint="eastAsia"/>
          <w:sz w:val="24"/>
        </w:rPr>
        <w:t>报名人单位全称（公章）</w:t>
      </w:r>
    </w:p>
    <w:p w14:paraId="0C135EDE">
      <w:pPr>
        <w:pStyle w:val="2"/>
        <w:spacing w:after="0" w:line="460" w:lineRule="exact"/>
        <w:rPr>
          <w:sz w:val="24"/>
        </w:rPr>
      </w:pPr>
      <w:r>
        <w:rPr>
          <w:rFonts w:hint="eastAsia"/>
          <w:sz w:val="24"/>
        </w:rPr>
        <w:t>报名人代表签字：</w:t>
      </w:r>
    </w:p>
    <w:p w14:paraId="3E479116">
      <w:pPr>
        <w:pStyle w:val="2"/>
        <w:spacing w:after="0" w:line="460" w:lineRule="exact"/>
        <w:rPr>
          <w:sz w:val="24"/>
        </w:rPr>
      </w:pPr>
      <w:r>
        <w:rPr>
          <w:rFonts w:hint="eastAsia"/>
          <w:sz w:val="24"/>
        </w:rPr>
        <w:t>地</w:t>
      </w:r>
      <w:r>
        <w:rPr>
          <w:sz w:val="24"/>
        </w:rPr>
        <w:t xml:space="preserve">    </w:t>
      </w:r>
      <w:r>
        <w:rPr>
          <w:rFonts w:hint="eastAsia"/>
          <w:sz w:val="24"/>
        </w:rPr>
        <w:t>址：</w:t>
      </w:r>
    </w:p>
    <w:p w14:paraId="7965BD04">
      <w:pPr>
        <w:pStyle w:val="2"/>
        <w:spacing w:after="0" w:line="460" w:lineRule="exact"/>
        <w:rPr>
          <w:sz w:val="24"/>
        </w:rPr>
      </w:pPr>
      <w:r>
        <w:rPr>
          <w:rFonts w:hint="eastAsia"/>
          <w:sz w:val="24"/>
        </w:rPr>
        <w:t>电</w:t>
      </w:r>
      <w:r>
        <w:rPr>
          <w:sz w:val="24"/>
        </w:rPr>
        <w:t xml:space="preserve">    </w:t>
      </w:r>
      <w:r>
        <w:rPr>
          <w:rFonts w:hint="eastAsia"/>
          <w:sz w:val="24"/>
        </w:rPr>
        <w:t>话：</w:t>
      </w:r>
    </w:p>
    <w:p w14:paraId="78488909">
      <w:pPr>
        <w:pStyle w:val="2"/>
        <w:spacing w:after="0" w:line="460" w:lineRule="exact"/>
        <w:rPr>
          <w:sz w:val="24"/>
        </w:rPr>
      </w:pPr>
      <w:r>
        <w:rPr>
          <w:rFonts w:hint="eastAsia"/>
          <w:sz w:val="24"/>
        </w:rPr>
        <w:t>邮</w:t>
      </w:r>
      <w:r>
        <w:rPr>
          <w:rFonts w:hint="eastAsia"/>
          <w:sz w:val="24"/>
          <w:lang w:val="en-US" w:eastAsia="zh-CN"/>
        </w:rPr>
        <w:t xml:space="preserve">    </w:t>
      </w:r>
      <w:r>
        <w:rPr>
          <w:rFonts w:hint="eastAsia"/>
          <w:sz w:val="24"/>
        </w:rPr>
        <w:t>箱：</w:t>
      </w:r>
    </w:p>
    <w:p w14:paraId="1EB7430F">
      <w:pPr>
        <w:rPr>
          <w:rFonts w:hint="default" w:ascii="仿宋" w:hAnsi="仿宋" w:eastAsia="仿宋" w:cs="仿宋"/>
          <w:kern w:val="2"/>
          <w:sz w:val="28"/>
          <w:szCs w:val="28"/>
          <w:lang w:val="en-US" w:eastAsia="zh-CN" w:bidi="ar-SA"/>
        </w:rPr>
      </w:pPr>
      <w:r>
        <w:rPr>
          <w:rFonts w:hint="eastAsia"/>
          <w:sz w:val="24"/>
        </w:rPr>
        <w:t>年</w:t>
      </w:r>
      <w:r>
        <w:rPr>
          <w:sz w:val="24"/>
        </w:rPr>
        <w:t xml:space="preserve">   </w:t>
      </w:r>
      <w:r>
        <w:rPr>
          <w:rFonts w:hint="eastAsia"/>
          <w:sz w:val="24"/>
        </w:rPr>
        <w:t>月</w:t>
      </w:r>
      <w:r>
        <w:rPr>
          <w:sz w:val="24"/>
        </w:rPr>
        <w:t xml:space="preserve">   </w:t>
      </w:r>
      <w:r>
        <w:rPr>
          <w:rFonts w:hint="eastAsia"/>
          <w:sz w:val="24"/>
        </w:rPr>
        <w:t>日</w:t>
      </w:r>
    </w:p>
    <w:p w14:paraId="4A8ABD98">
      <w:pPr>
        <w:sectPr>
          <w:headerReference r:id="rId5" w:type="default"/>
          <w:footerReference r:id="rId6" w:type="default"/>
          <w:pgSz w:w="11906" w:h="16838"/>
          <w:pgMar w:top="1440" w:right="1800" w:bottom="1440" w:left="1800" w:header="851" w:footer="992" w:gutter="0"/>
          <w:cols w:space="425" w:num="1"/>
          <w:docGrid w:type="lines" w:linePitch="312" w:charSpace="0"/>
        </w:sectPr>
      </w:pPr>
    </w:p>
    <w:p w14:paraId="79529892">
      <w:pPr>
        <w:tabs>
          <w:tab w:val="left" w:pos="9720"/>
        </w:tabs>
        <w:jc w:val="center"/>
        <w:rPr>
          <w:rFonts w:hint="default"/>
          <w:b/>
          <w:sz w:val="32"/>
          <w:szCs w:val="32"/>
          <w:lang w:val="en-US"/>
        </w:rPr>
      </w:pPr>
      <w:r>
        <w:rPr>
          <w:rFonts w:hint="eastAsia"/>
          <w:b/>
          <w:sz w:val="32"/>
          <w:szCs w:val="32"/>
          <w:lang w:eastAsia="zh-CN"/>
        </w:rPr>
        <w:t>资阳市雁江区妇幼保健计划生育服务中心</w:t>
      </w:r>
      <w:r>
        <w:rPr>
          <w:rFonts w:hint="eastAsia"/>
          <w:b/>
          <w:sz w:val="32"/>
          <w:szCs w:val="32"/>
          <w:lang w:val="en-US" w:eastAsia="zh-CN"/>
        </w:rPr>
        <w:t>采购前调研报价单</w:t>
      </w:r>
    </w:p>
    <w:p w14:paraId="26AE8CE0">
      <w:pPr>
        <w:rPr>
          <w:rFonts w:hint="eastAsia"/>
        </w:rPr>
      </w:pPr>
    </w:p>
    <w:p w14:paraId="289FFF3A">
      <w:pPr>
        <w:rPr>
          <w:rFonts w:hint="eastAsia" w:ascii="宋体" w:hAnsi="宋体" w:eastAsia="宋体" w:cs="宋体"/>
          <w:sz w:val="24"/>
          <w:szCs w:val="24"/>
        </w:rPr>
      </w:pPr>
      <w:r>
        <w:rPr>
          <w:rFonts w:hint="eastAsia" w:ascii="宋体" w:hAnsi="宋体" w:eastAsia="宋体" w:cs="宋体"/>
          <w:sz w:val="24"/>
          <w:szCs w:val="24"/>
        </w:rPr>
        <w:t>报名公司名称：</w:t>
      </w:r>
      <w:r>
        <w:rPr>
          <w:rFonts w:hint="eastAsia" w:ascii="宋体" w:hAnsi="宋体" w:eastAsia="宋体" w:cs="宋体"/>
          <w:sz w:val="24"/>
          <w:szCs w:val="24"/>
          <w:u w:val="single"/>
        </w:rPr>
        <w:t xml:space="preserve">                                          </w:t>
      </w:r>
      <w:r>
        <w:rPr>
          <w:rFonts w:hint="eastAsia" w:ascii="宋体" w:hAnsi="宋体" w:eastAsia="宋体" w:cs="宋体"/>
          <w:sz w:val="24"/>
          <w:szCs w:val="24"/>
        </w:rPr>
        <w:tab/>
      </w:r>
      <w:r>
        <w:rPr>
          <w:rFonts w:hint="eastAsia" w:ascii="宋体" w:hAnsi="宋体" w:eastAsia="宋体" w:cs="宋体"/>
          <w:sz w:val="24"/>
          <w:szCs w:val="24"/>
        </w:rPr>
        <w:t xml:space="preserve">                              </w:t>
      </w:r>
    </w:p>
    <w:tbl>
      <w:tblPr>
        <w:tblStyle w:val="8"/>
        <w:tblpPr w:leftFromText="180" w:rightFromText="180" w:vertAnchor="text" w:horzAnchor="page" w:tblpX="1426" w:tblpY="481"/>
        <w:tblOverlap w:val="never"/>
        <w:tblW w:w="5021" w:type="pct"/>
        <w:tblInd w:w="0" w:type="dxa"/>
        <w:tblLayout w:type="autofit"/>
        <w:tblCellMar>
          <w:top w:w="0" w:type="dxa"/>
          <w:left w:w="108" w:type="dxa"/>
          <w:bottom w:w="0" w:type="dxa"/>
          <w:right w:w="108" w:type="dxa"/>
        </w:tblCellMar>
      </w:tblPr>
      <w:tblGrid>
        <w:gridCol w:w="1696"/>
        <w:gridCol w:w="1385"/>
        <w:gridCol w:w="1414"/>
        <w:gridCol w:w="2317"/>
        <w:gridCol w:w="2012"/>
        <w:gridCol w:w="958"/>
        <w:gridCol w:w="958"/>
        <w:gridCol w:w="1747"/>
        <w:gridCol w:w="1747"/>
      </w:tblGrid>
      <w:tr w14:paraId="6BEFBED0">
        <w:trPr>
          <w:trHeight w:val="444" w:hRule="atLeast"/>
        </w:trPr>
        <w:tc>
          <w:tcPr>
            <w:tcW w:w="595" w:type="pct"/>
            <w:tcBorders>
              <w:top w:val="single" w:color="auto" w:sz="8" w:space="0"/>
              <w:left w:val="single" w:color="auto" w:sz="8" w:space="0"/>
              <w:bottom w:val="single" w:color="auto" w:sz="8" w:space="0"/>
              <w:right w:val="single" w:color="auto" w:sz="8" w:space="0"/>
            </w:tcBorders>
            <w:noWrap w:val="0"/>
            <w:vAlign w:val="center"/>
          </w:tcPr>
          <w:p w14:paraId="15B9740B">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货物</w:t>
            </w:r>
            <w:r>
              <w:rPr>
                <w:rFonts w:hint="eastAsia" w:ascii="宋体" w:hAnsi="宋体" w:eastAsia="宋体" w:cs="宋体"/>
                <w:kern w:val="0"/>
                <w:sz w:val="24"/>
                <w:szCs w:val="24"/>
              </w:rPr>
              <w:t>注册名称</w:t>
            </w:r>
          </w:p>
        </w:tc>
        <w:tc>
          <w:tcPr>
            <w:tcW w:w="486" w:type="pct"/>
            <w:tcBorders>
              <w:top w:val="single" w:color="auto" w:sz="8" w:space="0"/>
              <w:left w:val="nil"/>
              <w:bottom w:val="single" w:color="auto" w:sz="8" w:space="0"/>
              <w:right w:val="single" w:color="auto" w:sz="8" w:space="0"/>
            </w:tcBorders>
            <w:noWrap w:val="0"/>
            <w:vAlign w:val="center"/>
          </w:tcPr>
          <w:p w14:paraId="6CCFE366">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 xml:space="preserve">品牌 </w:t>
            </w:r>
          </w:p>
        </w:tc>
        <w:tc>
          <w:tcPr>
            <w:tcW w:w="496" w:type="pct"/>
            <w:tcBorders>
              <w:top w:val="single" w:color="auto" w:sz="8" w:space="0"/>
              <w:left w:val="nil"/>
              <w:bottom w:val="single" w:color="auto" w:sz="8" w:space="0"/>
              <w:right w:val="single" w:color="auto" w:sz="8" w:space="0"/>
            </w:tcBorders>
            <w:noWrap w:val="0"/>
            <w:vAlign w:val="center"/>
          </w:tcPr>
          <w:p w14:paraId="2FB831AD">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 xml:space="preserve"> 规格型号</w:t>
            </w:r>
          </w:p>
        </w:tc>
        <w:tc>
          <w:tcPr>
            <w:tcW w:w="813" w:type="pct"/>
            <w:tcBorders>
              <w:top w:val="single" w:color="auto" w:sz="8" w:space="0"/>
              <w:left w:val="nil"/>
              <w:bottom w:val="single" w:color="auto" w:sz="8" w:space="0"/>
              <w:right w:val="single" w:color="auto" w:sz="8" w:space="0"/>
            </w:tcBorders>
            <w:noWrap w:val="0"/>
            <w:vAlign w:val="center"/>
          </w:tcPr>
          <w:p w14:paraId="7384AA9B">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生产厂家</w:t>
            </w:r>
          </w:p>
        </w:tc>
        <w:tc>
          <w:tcPr>
            <w:tcW w:w="706" w:type="pct"/>
            <w:tcBorders>
              <w:top w:val="single" w:color="auto" w:sz="8" w:space="0"/>
              <w:left w:val="nil"/>
              <w:bottom w:val="single" w:color="auto" w:sz="8" w:space="0"/>
              <w:right w:val="single" w:color="auto" w:sz="8" w:space="0"/>
            </w:tcBorders>
            <w:noWrap w:val="0"/>
            <w:vAlign w:val="center"/>
          </w:tcPr>
          <w:p w14:paraId="58247134">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rPr>
              <w:t>注册证号/备案号</w:t>
            </w:r>
            <w:r>
              <w:rPr>
                <w:rFonts w:hint="eastAsia" w:ascii="宋体" w:hAnsi="宋体" w:eastAsia="宋体" w:cs="宋体"/>
                <w:kern w:val="0"/>
                <w:sz w:val="24"/>
                <w:szCs w:val="24"/>
                <w:lang w:val="en-US" w:eastAsia="zh-CN"/>
              </w:rPr>
              <w:t>/其他</w:t>
            </w:r>
          </w:p>
        </w:tc>
        <w:tc>
          <w:tcPr>
            <w:tcW w:w="336" w:type="pct"/>
            <w:tcBorders>
              <w:top w:val="single" w:color="auto" w:sz="8" w:space="0"/>
              <w:left w:val="single" w:color="auto" w:sz="8" w:space="0"/>
              <w:bottom w:val="single" w:color="auto" w:sz="8" w:space="0"/>
              <w:right w:val="single" w:color="auto" w:sz="8" w:space="0"/>
            </w:tcBorders>
            <w:noWrap w:val="0"/>
            <w:vAlign w:val="center"/>
          </w:tcPr>
          <w:p w14:paraId="5F6A08E5">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单位</w:t>
            </w:r>
          </w:p>
        </w:tc>
        <w:tc>
          <w:tcPr>
            <w:tcW w:w="336" w:type="pct"/>
            <w:tcBorders>
              <w:top w:val="single" w:color="auto" w:sz="8" w:space="0"/>
              <w:left w:val="nil"/>
              <w:bottom w:val="single" w:color="auto" w:sz="8" w:space="0"/>
              <w:right w:val="single" w:color="auto" w:sz="8" w:space="0"/>
            </w:tcBorders>
            <w:noWrap w:val="0"/>
            <w:vAlign w:val="center"/>
          </w:tcPr>
          <w:p w14:paraId="31AC5A32">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数量</w:t>
            </w:r>
          </w:p>
        </w:tc>
        <w:tc>
          <w:tcPr>
            <w:tcW w:w="613" w:type="pct"/>
            <w:tcBorders>
              <w:top w:val="single" w:color="auto" w:sz="8" w:space="0"/>
              <w:left w:val="nil"/>
              <w:bottom w:val="single" w:color="auto" w:sz="8" w:space="0"/>
              <w:right w:val="single" w:color="auto" w:sz="8" w:space="0"/>
            </w:tcBorders>
            <w:noWrap w:val="0"/>
            <w:vAlign w:val="center"/>
          </w:tcPr>
          <w:p w14:paraId="152F7901">
            <w:pPr>
              <w:widowControl/>
              <w:jc w:val="center"/>
              <w:rPr>
                <w:rFonts w:hint="eastAsia" w:ascii="宋体" w:hAnsi="宋体" w:eastAsia="宋体" w:cs="宋体"/>
                <w:kern w:val="0"/>
                <w:sz w:val="24"/>
                <w:szCs w:val="24"/>
                <w:lang w:eastAsia="zh-CN"/>
              </w:rPr>
            </w:pPr>
            <w:r>
              <w:rPr>
                <w:rFonts w:hint="eastAsia" w:ascii="宋体" w:hAnsi="宋体" w:cs="宋体"/>
                <w:kern w:val="0"/>
                <w:sz w:val="24"/>
                <w:szCs w:val="24"/>
                <w:lang w:eastAsia="zh-CN"/>
              </w:rPr>
              <w:t>单</w:t>
            </w:r>
            <w:r>
              <w:rPr>
                <w:rFonts w:hint="eastAsia" w:ascii="宋体" w:hAnsi="宋体" w:eastAsia="宋体" w:cs="宋体"/>
                <w:kern w:val="0"/>
                <w:sz w:val="24"/>
                <w:szCs w:val="24"/>
                <w:lang w:eastAsia="zh-CN"/>
              </w:rPr>
              <w:t>价</w:t>
            </w:r>
          </w:p>
          <w:p w14:paraId="359E388D">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（万元）</w:t>
            </w:r>
          </w:p>
        </w:tc>
        <w:tc>
          <w:tcPr>
            <w:tcW w:w="613" w:type="pct"/>
            <w:tcBorders>
              <w:top w:val="single" w:color="auto" w:sz="8" w:space="0"/>
              <w:left w:val="nil"/>
              <w:bottom w:val="single" w:color="auto" w:sz="8" w:space="0"/>
              <w:right w:val="single" w:color="auto" w:sz="8" w:space="0"/>
            </w:tcBorders>
            <w:noWrap w:val="0"/>
            <w:vAlign w:val="top"/>
          </w:tcPr>
          <w:p w14:paraId="693F151D">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最终单价</w:t>
            </w:r>
          </w:p>
          <w:p w14:paraId="364639D6">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（万元）</w:t>
            </w:r>
          </w:p>
        </w:tc>
      </w:tr>
      <w:tr w14:paraId="3930BFD8">
        <w:tblPrEx>
          <w:tblCellMar>
            <w:top w:w="0" w:type="dxa"/>
            <w:left w:w="108" w:type="dxa"/>
            <w:bottom w:w="0" w:type="dxa"/>
            <w:right w:w="108" w:type="dxa"/>
          </w:tblCellMar>
        </w:tblPrEx>
        <w:trPr>
          <w:trHeight w:val="483" w:hRule="atLeast"/>
        </w:trPr>
        <w:tc>
          <w:tcPr>
            <w:tcW w:w="595" w:type="pct"/>
            <w:tcBorders>
              <w:top w:val="single" w:color="auto" w:sz="8" w:space="0"/>
              <w:left w:val="single" w:color="auto" w:sz="8" w:space="0"/>
              <w:bottom w:val="single" w:color="auto" w:sz="8" w:space="0"/>
              <w:right w:val="single" w:color="auto" w:sz="8" w:space="0"/>
            </w:tcBorders>
            <w:noWrap w:val="0"/>
            <w:vAlign w:val="center"/>
          </w:tcPr>
          <w:p w14:paraId="50EECBBC">
            <w:pPr>
              <w:widowControl/>
              <w:jc w:val="center"/>
              <w:rPr>
                <w:rFonts w:hint="eastAsia" w:ascii="宋体" w:hAnsi="宋体" w:eastAsia="宋体" w:cs="宋体"/>
                <w:kern w:val="0"/>
                <w:sz w:val="24"/>
                <w:szCs w:val="24"/>
              </w:rPr>
            </w:pPr>
          </w:p>
        </w:tc>
        <w:tc>
          <w:tcPr>
            <w:tcW w:w="486" w:type="pct"/>
            <w:tcBorders>
              <w:top w:val="single" w:color="auto" w:sz="8" w:space="0"/>
              <w:left w:val="single" w:color="auto" w:sz="8" w:space="0"/>
              <w:bottom w:val="single" w:color="auto" w:sz="8" w:space="0"/>
              <w:right w:val="single" w:color="auto" w:sz="8" w:space="0"/>
            </w:tcBorders>
            <w:noWrap w:val="0"/>
            <w:vAlign w:val="center"/>
          </w:tcPr>
          <w:p w14:paraId="093C4C73">
            <w:pPr>
              <w:widowControl/>
              <w:jc w:val="center"/>
              <w:rPr>
                <w:rFonts w:hint="eastAsia" w:ascii="宋体" w:hAnsi="宋体" w:eastAsia="宋体" w:cs="宋体"/>
                <w:kern w:val="0"/>
                <w:sz w:val="24"/>
                <w:szCs w:val="24"/>
              </w:rPr>
            </w:pPr>
          </w:p>
        </w:tc>
        <w:tc>
          <w:tcPr>
            <w:tcW w:w="496" w:type="pct"/>
            <w:tcBorders>
              <w:top w:val="single" w:color="auto" w:sz="8" w:space="0"/>
              <w:left w:val="single" w:color="auto" w:sz="8" w:space="0"/>
              <w:bottom w:val="single" w:color="auto" w:sz="8" w:space="0"/>
              <w:right w:val="single" w:color="auto" w:sz="8" w:space="0"/>
            </w:tcBorders>
            <w:noWrap w:val="0"/>
            <w:vAlign w:val="center"/>
          </w:tcPr>
          <w:p w14:paraId="12949291">
            <w:pPr>
              <w:widowControl/>
              <w:jc w:val="center"/>
              <w:rPr>
                <w:rFonts w:hint="eastAsia" w:ascii="宋体" w:hAnsi="宋体" w:eastAsia="宋体" w:cs="宋体"/>
                <w:kern w:val="0"/>
                <w:sz w:val="24"/>
                <w:szCs w:val="24"/>
              </w:rPr>
            </w:pPr>
          </w:p>
        </w:tc>
        <w:tc>
          <w:tcPr>
            <w:tcW w:w="813" w:type="pct"/>
            <w:tcBorders>
              <w:top w:val="single" w:color="auto" w:sz="8" w:space="0"/>
              <w:left w:val="single" w:color="auto" w:sz="8" w:space="0"/>
              <w:bottom w:val="single" w:color="auto" w:sz="8" w:space="0"/>
              <w:right w:val="single" w:color="auto" w:sz="8" w:space="0"/>
            </w:tcBorders>
            <w:noWrap w:val="0"/>
            <w:vAlign w:val="center"/>
          </w:tcPr>
          <w:p w14:paraId="52F50C49">
            <w:pPr>
              <w:widowControl/>
              <w:jc w:val="center"/>
              <w:rPr>
                <w:rFonts w:hint="eastAsia" w:ascii="宋体" w:hAnsi="宋体" w:eastAsia="宋体" w:cs="宋体"/>
                <w:kern w:val="0"/>
                <w:sz w:val="24"/>
                <w:szCs w:val="24"/>
              </w:rPr>
            </w:pPr>
          </w:p>
        </w:tc>
        <w:tc>
          <w:tcPr>
            <w:tcW w:w="706" w:type="pct"/>
            <w:tcBorders>
              <w:top w:val="single" w:color="auto" w:sz="8" w:space="0"/>
              <w:left w:val="single" w:color="auto" w:sz="8" w:space="0"/>
              <w:bottom w:val="single" w:color="auto" w:sz="8" w:space="0"/>
              <w:right w:val="single" w:color="auto" w:sz="8" w:space="0"/>
            </w:tcBorders>
            <w:noWrap w:val="0"/>
            <w:vAlign w:val="center"/>
          </w:tcPr>
          <w:p w14:paraId="199B49D0">
            <w:pPr>
              <w:widowControl/>
              <w:jc w:val="center"/>
              <w:rPr>
                <w:rFonts w:hint="eastAsia" w:ascii="宋体" w:hAnsi="宋体" w:eastAsia="宋体" w:cs="宋体"/>
                <w:kern w:val="0"/>
                <w:sz w:val="24"/>
                <w:szCs w:val="24"/>
              </w:rPr>
            </w:pPr>
          </w:p>
        </w:tc>
        <w:tc>
          <w:tcPr>
            <w:tcW w:w="336" w:type="pct"/>
            <w:tcBorders>
              <w:top w:val="single" w:color="auto" w:sz="8" w:space="0"/>
              <w:left w:val="single" w:color="auto" w:sz="8" w:space="0"/>
              <w:bottom w:val="single" w:color="auto" w:sz="8" w:space="0"/>
              <w:right w:val="single" w:color="auto" w:sz="8" w:space="0"/>
            </w:tcBorders>
            <w:noWrap w:val="0"/>
            <w:vAlign w:val="center"/>
          </w:tcPr>
          <w:p w14:paraId="106C600D">
            <w:pPr>
              <w:widowControl/>
              <w:jc w:val="center"/>
              <w:rPr>
                <w:rFonts w:hint="eastAsia" w:ascii="宋体" w:hAnsi="宋体" w:eastAsia="宋体" w:cs="宋体"/>
                <w:kern w:val="0"/>
                <w:sz w:val="24"/>
                <w:szCs w:val="24"/>
              </w:rPr>
            </w:pPr>
          </w:p>
        </w:tc>
        <w:tc>
          <w:tcPr>
            <w:tcW w:w="336" w:type="pct"/>
            <w:tcBorders>
              <w:top w:val="single" w:color="auto" w:sz="8" w:space="0"/>
              <w:left w:val="single" w:color="auto" w:sz="8" w:space="0"/>
              <w:bottom w:val="single" w:color="auto" w:sz="8" w:space="0"/>
              <w:right w:val="single" w:color="auto" w:sz="8" w:space="0"/>
            </w:tcBorders>
            <w:noWrap w:val="0"/>
            <w:vAlign w:val="center"/>
          </w:tcPr>
          <w:p w14:paraId="516AFCEB">
            <w:pPr>
              <w:widowControl/>
              <w:jc w:val="center"/>
              <w:rPr>
                <w:rFonts w:hint="eastAsia" w:ascii="宋体" w:hAnsi="宋体" w:eastAsia="宋体" w:cs="宋体"/>
                <w:kern w:val="0"/>
                <w:sz w:val="24"/>
                <w:szCs w:val="24"/>
              </w:rPr>
            </w:pPr>
          </w:p>
        </w:tc>
        <w:tc>
          <w:tcPr>
            <w:tcW w:w="613" w:type="pct"/>
            <w:tcBorders>
              <w:top w:val="single" w:color="auto" w:sz="8" w:space="0"/>
              <w:left w:val="single" w:color="auto" w:sz="8" w:space="0"/>
              <w:bottom w:val="single" w:color="auto" w:sz="8" w:space="0"/>
              <w:right w:val="single" w:color="auto" w:sz="8" w:space="0"/>
            </w:tcBorders>
            <w:noWrap/>
            <w:vAlign w:val="center"/>
          </w:tcPr>
          <w:p w14:paraId="7AC8922D">
            <w:pPr>
              <w:widowControl/>
              <w:jc w:val="center"/>
              <w:rPr>
                <w:rFonts w:hint="eastAsia" w:ascii="宋体" w:hAnsi="宋体" w:eastAsia="宋体" w:cs="宋体"/>
                <w:kern w:val="0"/>
                <w:sz w:val="24"/>
                <w:szCs w:val="24"/>
              </w:rPr>
            </w:pPr>
          </w:p>
        </w:tc>
        <w:tc>
          <w:tcPr>
            <w:tcW w:w="613" w:type="pct"/>
            <w:tcBorders>
              <w:top w:val="single" w:color="auto" w:sz="8" w:space="0"/>
              <w:left w:val="single" w:color="auto" w:sz="8" w:space="0"/>
              <w:bottom w:val="single" w:color="auto" w:sz="8" w:space="0"/>
              <w:right w:val="single" w:color="auto" w:sz="8" w:space="0"/>
            </w:tcBorders>
            <w:noWrap w:val="0"/>
            <w:vAlign w:val="top"/>
          </w:tcPr>
          <w:p w14:paraId="7265160A">
            <w:pPr>
              <w:widowControl/>
              <w:jc w:val="center"/>
              <w:rPr>
                <w:rFonts w:hint="eastAsia" w:ascii="宋体" w:hAnsi="宋体" w:eastAsia="宋体" w:cs="宋体"/>
                <w:kern w:val="0"/>
                <w:sz w:val="24"/>
                <w:szCs w:val="24"/>
              </w:rPr>
            </w:pPr>
          </w:p>
        </w:tc>
      </w:tr>
      <w:tr w14:paraId="46602AEF">
        <w:tblPrEx>
          <w:tblCellMar>
            <w:top w:w="0" w:type="dxa"/>
            <w:left w:w="108" w:type="dxa"/>
            <w:bottom w:w="0" w:type="dxa"/>
            <w:right w:w="108" w:type="dxa"/>
          </w:tblCellMar>
        </w:tblPrEx>
        <w:trPr>
          <w:trHeight w:val="483" w:hRule="atLeast"/>
        </w:trPr>
        <w:tc>
          <w:tcPr>
            <w:tcW w:w="595" w:type="pct"/>
            <w:tcBorders>
              <w:top w:val="single" w:color="auto" w:sz="8" w:space="0"/>
              <w:left w:val="single" w:color="auto" w:sz="8" w:space="0"/>
              <w:bottom w:val="single" w:color="auto" w:sz="8" w:space="0"/>
              <w:right w:val="single" w:color="auto" w:sz="8" w:space="0"/>
            </w:tcBorders>
            <w:noWrap w:val="0"/>
            <w:vAlign w:val="center"/>
          </w:tcPr>
          <w:p w14:paraId="120D45D7">
            <w:pPr>
              <w:widowControl/>
              <w:jc w:val="center"/>
              <w:rPr>
                <w:rFonts w:hint="eastAsia" w:ascii="宋体" w:hAnsi="宋体" w:eastAsia="宋体" w:cs="宋体"/>
                <w:kern w:val="0"/>
                <w:sz w:val="24"/>
                <w:szCs w:val="24"/>
              </w:rPr>
            </w:pPr>
          </w:p>
        </w:tc>
        <w:tc>
          <w:tcPr>
            <w:tcW w:w="486" w:type="pct"/>
            <w:tcBorders>
              <w:top w:val="single" w:color="auto" w:sz="8" w:space="0"/>
              <w:left w:val="single" w:color="auto" w:sz="8" w:space="0"/>
              <w:bottom w:val="single" w:color="auto" w:sz="8" w:space="0"/>
              <w:right w:val="single" w:color="auto" w:sz="8" w:space="0"/>
            </w:tcBorders>
            <w:noWrap w:val="0"/>
            <w:vAlign w:val="center"/>
          </w:tcPr>
          <w:p w14:paraId="4FD86CB8">
            <w:pPr>
              <w:widowControl/>
              <w:jc w:val="center"/>
              <w:rPr>
                <w:rFonts w:hint="eastAsia" w:ascii="宋体" w:hAnsi="宋体" w:eastAsia="宋体" w:cs="宋体"/>
                <w:kern w:val="0"/>
                <w:sz w:val="24"/>
                <w:szCs w:val="24"/>
              </w:rPr>
            </w:pPr>
          </w:p>
        </w:tc>
        <w:tc>
          <w:tcPr>
            <w:tcW w:w="496" w:type="pct"/>
            <w:tcBorders>
              <w:top w:val="single" w:color="auto" w:sz="8" w:space="0"/>
              <w:left w:val="single" w:color="auto" w:sz="8" w:space="0"/>
              <w:bottom w:val="single" w:color="auto" w:sz="8" w:space="0"/>
              <w:right w:val="single" w:color="auto" w:sz="8" w:space="0"/>
            </w:tcBorders>
            <w:noWrap w:val="0"/>
            <w:vAlign w:val="center"/>
          </w:tcPr>
          <w:p w14:paraId="60E651D4">
            <w:pPr>
              <w:widowControl/>
              <w:jc w:val="center"/>
              <w:rPr>
                <w:rFonts w:hint="eastAsia" w:ascii="宋体" w:hAnsi="宋体" w:eastAsia="宋体" w:cs="宋体"/>
                <w:kern w:val="0"/>
                <w:sz w:val="24"/>
                <w:szCs w:val="24"/>
              </w:rPr>
            </w:pPr>
          </w:p>
        </w:tc>
        <w:tc>
          <w:tcPr>
            <w:tcW w:w="813" w:type="pct"/>
            <w:tcBorders>
              <w:top w:val="single" w:color="auto" w:sz="8" w:space="0"/>
              <w:left w:val="single" w:color="auto" w:sz="8" w:space="0"/>
              <w:bottom w:val="single" w:color="auto" w:sz="8" w:space="0"/>
              <w:right w:val="single" w:color="auto" w:sz="8" w:space="0"/>
            </w:tcBorders>
            <w:noWrap w:val="0"/>
            <w:vAlign w:val="center"/>
          </w:tcPr>
          <w:p w14:paraId="22EFE396">
            <w:pPr>
              <w:widowControl/>
              <w:jc w:val="center"/>
              <w:rPr>
                <w:rFonts w:hint="eastAsia" w:ascii="宋体" w:hAnsi="宋体" w:eastAsia="宋体" w:cs="宋体"/>
                <w:kern w:val="0"/>
                <w:sz w:val="24"/>
                <w:szCs w:val="24"/>
              </w:rPr>
            </w:pPr>
          </w:p>
        </w:tc>
        <w:tc>
          <w:tcPr>
            <w:tcW w:w="706" w:type="pct"/>
            <w:tcBorders>
              <w:top w:val="single" w:color="auto" w:sz="8" w:space="0"/>
              <w:left w:val="single" w:color="auto" w:sz="8" w:space="0"/>
              <w:bottom w:val="single" w:color="auto" w:sz="8" w:space="0"/>
              <w:right w:val="single" w:color="auto" w:sz="8" w:space="0"/>
            </w:tcBorders>
            <w:noWrap w:val="0"/>
            <w:vAlign w:val="center"/>
          </w:tcPr>
          <w:p w14:paraId="114DDA09">
            <w:pPr>
              <w:widowControl/>
              <w:jc w:val="center"/>
              <w:rPr>
                <w:rFonts w:hint="eastAsia" w:ascii="宋体" w:hAnsi="宋体" w:eastAsia="宋体" w:cs="宋体"/>
                <w:kern w:val="0"/>
                <w:sz w:val="24"/>
                <w:szCs w:val="24"/>
              </w:rPr>
            </w:pPr>
          </w:p>
        </w:tc>
        <w:tc>
          <w:tcPr>
            <w:tcW w:w="336" w:type="pct"/>
            <w:tcBorders>
              <w:top w:val="single" w:color="auto" w:sz="8" w:space="0"/>
              <w:left w:val="single" w:color="auto" w:sz="8" w:space="0"/>
              <w:bottom w:val="single" w:color="auto" w:sz="8" w:space="0"/>
              <w:right w:val="single" w:color="auto" w:sz="8" w:space="0"/>
            </w:tcBorders>
            <w:noWrap w:val="0"/>
            <w:vAlign w:val="center"/>
          </w:tcPr>
          <w:p w14:paraId="29A0F6BD">
            <w:pPr>
              <w:widowControl/>
              <w:jc w:val="center"/>
              <w:rPr>
                <w:rFonts w:hint="eastAsia" w:ascii="宋体" w:hAnsi="宋体" w:eastAsia="宋体" w:cs="宋体"/>
                <w:kern w:val="0"/>
                <w:sz w:val="24"/>
                <w:szCs w:val="24"/>
              </w:rPr>
            </w:pPr>
          </w:p>
        </w:tc>
        <w:tc>
          <w:tcPr>
            <w:tcW w:w="336" w:type="pct"/>
            <w:tcBorders>
              <w:top w:val="single" w:color="auto" w:sz="8" w:space="0"/>
              <w:left w:val="single" w:color="auto" w:sz="8" w:space="0"/>
              <w:bottom w:val="single" w:color="auto" w:sz="8" w:space="0"/>
              <w:right w:val="single" w:color="auto" w:sz="8" w:space="0"/>
            </w:tcBorders>
            <w:noWrap w:val="0"/>
            <w:vAlign w:val="center"/>
          </w:tcPr>
          <w:p w14:paraId="3FC9DDA4">
            <w:pPr>
              <w:widowControl/>
              <w:jc w:val="center"/>
              <w:rPr>
                <w:rFonts w:hint="eastAsia" w:ascii="宋体" w:hAnsi="宋体" w:eastAsia="宋体" w:cs="宋体"/>
                <w:kern w:val="0"/>
                <w:sz w:val="24"/>
                <w:szCs w:val="24"/>
              </w:rPr>
            </w:pPr>
          </w:p>
        </w:tc>
        <w:tc>
          <w:tcPr>
            <w:tcW w:w="613" w:type="pct"/>
            <w:tcBorders>
              <w:top w:val="single" w:color="auto" w:sz="8" w:space="0"/>
              <w:left w:val="single" w:color="auto" w:sz="8" w:space="0"/>
              <w:bottom w:val="single" w:color="auto" w:sz="8" w:space="0"/>
              <w:right w:val="single" w:color="auto" w:sz="8" w:space="0"/>
            </w:tcBorders>
            <w:noWrap/>
            <w:vAlign w:val="center"/>
          </w:tcPr>
          <w:p w14:paraId="40E451BF">
            <w:pPr>
              <w:widowControl/>
              <w:jc w:val="center"/>
              <w:rPr>
                <w:rFonts w:hint="eastAsia" w:ascii="宋体" w:hAnsi="宋体" w:eastAsia="宋体" w:cs="宋体"/>
                <w:kern w:val="0"/>
                <w:sz w:val="24"/>
                <w:szCs w:val="24"/>
              </w:rPr>
            </w:pPr>
          </w:p>
        </w:tc>
        <w:tc>
          <w:tcPr>
            <w:tcW w:w="613" w:type="pct"/>
            <w:tcBorders>
              <w:top w:val="single" w:color="auto" w:sz="8" w:space="0"/>
              <w:left w:val="single" w:color="auto" w:sz="8" w:space="0"/>
              <w:bottom w:val="single" w:color="auto" w:sz="8" w:space="0"/>
              <w:right w:val="single" w:color="auto" w:sz="8" w:space="0"/>
            </w:tcBorders>
            <w:noWrap w:val="0"/>
            <w:vAlign w:val="top"/>
          </w:tcPr>
          <w:p w14:paraId="5333C978">
            <w:pPr>
              <w:widowControl/>
              <w:jc w:val="center"/>
              <w:rPr>
                <w:rFonts w:hint="eastAsia" w:ascii="宋体" w:hAnsi="宋体" w:eastAsia="宋体" w:cs="宋体"/>
                <w:kern w:val="0"/>
                <w:sz w:val="24"/>
                <w:szCs w:val="24"/>
              </w:rPr>
            </w:pPr>
          </w:p>
        </w:tc>
      </w:tr>
      <w:tr w14:paraId="58D72628">
        <w:tblPrEx>
          <w:tblCellMar>
            <w:top w:w="0" w:type="dxa"/>
            <w:left w:w="108" w:type="dxa"/>
            <w:bottom w:w="0" w:type="dxa"/>
            <w:right w:w="108" w:type="dxa"/>
          </w:tblCellMar>
        </w:tblPrEx>
        <w:trPr>
          <w:trHeight w:val="483" w:hRule="atLeast"/>
        </w:trPr>
        <w:tc>
          <w:tcPr>
            <w:tcW w:w="595" w:type="pct"/>
            <w:tcBorders>
              <w:top w:val="single" w:color="auto" w:sz="8" w:space="0"/>
              <w:left w:val="single" w:color="auto" w:sz="8" w:space="0"/>
              <w:bottom w:val="single" w:color="auto" w:sz="8" w:space="0"/>
              <w:right w:val="single" w:color="auto" w:sz="8" w:space="0"/>
            </w:tcBorders>
            <w:noWrap w:val="0"/>
            <w:vAlign w:val="center"/>
          </w:tcPr>
          <w:p w14:paraId="7102A8B0">
            <w:pPr>
              <w:widowControl/>
              <w:jc w:val="center"/>
              <w:rPr>
                <w:rFonts w:hint="eastAsia" w:ascii="宋体" w:hAnsi="宋体" w:eastAsia="宋体" w:cs="宋体"/>
                <w:kern w:val="0"/>
                <w:sz w:val="24"/>
                <w:szCs w:val="24"/>
              </w:rPr>
            </w:pPr>
          </w:p>
        </w:tc>
        <w:tc>
          <w:tcPr>
            <w:tcW w:w="486" w:type="pct"/>
            <w:tcBorders>
              <w:top w:val="single" w:color="auto" w:sz="8" w:space="0"/>
              <w:left w:val="single" w:color="auto" w:sz="8" w:space="0"/>
              <w:bottom w:val="single" w:color="auto" w:sz="8" w:space="0"/>
              <w:right w:val="single" w:color="auto" w:sz="8" w:space="0"/>
            </w:tcBorders>
            <w:noWrap w:val="0"/>
            <w:vAlign w:val="center"/>
          </w:tcPr>
          <w:p w14:paraId="41CCB9C4">
            <w:pPr>
              <w:widowControl/>
              <w:jc w:val="center"/>
              <w:rPr>
                <w:rFonts w:hint="eastAsia" w:ascii="宋体" w:hAnsi="宋体" w:eastAsia="宋体" w:cs="宋体"/>
                <w:kern w:val="0"/>
                <w:sz w:val="24"/>
                <w:szCs w:val="24"/>
              </w:rPr>
            </w:pPr>
          </w:p>
        </w:tc>
        <w:tc>
          <w:tcPr>
            <w:tcW w:w="496" w:type="pct"/>
            <w:tcBorders>
              <w:top w:val="single" w:color="auto" w:sz="8" w:space="0"/>
              <w:left w:val="single" w:color="auto" w:sz="8" w:space="0"/>
              <w:bottom w:val="single" w:color="auto" w:sz="8" w:space="0"/>
              <w:right w:val="single" w:color="auto" w:sz="8" w:space="0"/>
            </w:tcBorders>
            <w:noWrap w:val="0"/>
            <w:vAlign w:val="center"/>
          </w:tcPr>
          <w:p w14:paraId="20DC40F8">
            <w:pPr>
              <w:widowControl/>
              <w:jc w:val="center"/>
              <w:rPr>
                <w:rFonts w:hint="eastAsia" w:ascii="宋体" w:hAnsi="宋体" w:eastAsia="宋体" w:cs="宋体"/>
                <w:kern w:val="0"/>
                <w:sz w:val="24"/>
                <w:szCs w:val="24"/>
              </w:rPr>
            </w:pPr>
          </w:p>
        </w:tc>
        <w:tc>
          <w:tcPr>
            <w:tcW w:w="813" w:type="pct"/>
            <w:tcBorders>
              <w:top w:val="single" w:color="auto" w:sz="8" w:space="0"/>
              <w:left w:val="single" w:color="auto" w:sz="8" w:space="0"/>
              <w:bottom w:val="single" w:color="auto" w:sz="8" w:space="0"/>
              <w:right w:val="single" w:color="auto" w:sz="8" w:space="0"/>
            </w:tcBorders>
            <w:noWrap w:val="0"/>
            <w:vAlign w:val="center"/>
          </w:tcPr>
          <w:p w14:paraId="56961FA1">
            <w:pPr>
              <w:widowControl/>
              <w:jc w:val="center"/>
              <w:rPr>
                <w:rFonts w:hint="eastAsia" w:ascii="宋体" w:hAnsi="宋体" w:eastAsia="宋体" w:cs="宋体"/>
                <w:kern w:val="0"/>
                <w:sz w:val="24"/>
                <w:szCs w:val="24"/>
              </w:rPr>
            </w:pPr>
          </w:p>
        </w:tc>
        <w:tc>
          <w:tcPr>
            <w:tcW w:w="706" w:type="pct"/>
            <w:tcBorders>
              <w:top w:val="single" w:color="auto" w:sz="8" w:space="0"/>
              <w:left w:val="single" w:color="auto" w:sz="8" w:space="0"/>
              <w:bottom w:val="single" w:color="auto" w:sz="8" w:space="0"/>
              <w:right w:val="single" w:color="auto" w:sz="8" w:space="0"/>
            </w:tcBorders>
            <w:noWrap w:val="0"/>
            <w:vAlign w:val="center"/>
          </w:tcPr>
          <w:p w14:paraId="6674540C">
            <w:pPr>
              <w:widowControl/>
              <w:jc w:val="center"/>
              <w:rPr>
                <w:rFonts w:hint="eastAsia" w:ascii="宋体" w:hAnsi="宋体" w:eastAsia="宋体" w:cs="宋体"/>
                <w:kern w:val="0"/>
                <w:sz w:val="24"/>
                <w:szCs w:val="24"/>
              </w:rPr>
            </w:pPr>
          </w:p>
        </w:tc>
        <w:tc>
          <w:tcPr>
            <w:tcW w:w="336" w:type="pct"/>
            <w:tcBorders>
              <w:top w:val="single" w:color="auto" w:sz="8" w:space="0"/>
              <w:left w:val="single" w:color="auto" w:sz="8" w:space="0"/>
              <w:bottom w:val="single" w:color="auto" w:sz="8" w:space="0"/>
              <w:right w:val="single" w:color="auto" w:sz="8" w:space="0"/>
            </w:tcBorders>
            <w:noWrap w:val="0"/>
            <w:vAlign w:val="center"/>
          </w:tcPr>
          <w:p w14:paraId="00FDA606">
            <w:pPr>
              <w:widowControl/>
              <w:jc w:val="center"/>
              <w:rPr>
                <w:rFonts w:hint="eastAsia" w:ascii="宋体" w:hAnsi="宋体" w:eastAsia="宋体" w:cs="宋体"/>
                <w:kern w:val="0"/>
                <w:sz w:val="24"/>
                <w:szCs w:val="24"/>
              </w:rPr>
            </w:pPr>
          </w:p>
        </w:tc>
        <w:tc>
          <w:tcPr>
            <w:tcW w:w="336" w:type="pct"/>
            <w:tcBorders>
              <w:top w:val="single" w:color="auto" w:sz="8" w:space="0"/>
              <w:left w:val="single" w:color="auto" w:sz="8" w:space="0"/>
              <w:bottom w:val="single" w:color="auto" w:sz="8" w:space="0"/>
              <w:right w:val="single" w:color="auto" w:sz="8" w:space="0"/>
            </w:tcBorders>
            <w:noWrap w:val="0"/>
            <w:vAlign w:val="center"/>
          </w:tcPr>
          <w:p w14:paraId="0DD19621">
            <w:pPr>
              <w:widowControl/>
              <w:jc w:val="center"/>
              <w:rPr>
                <w:rFonts w:hint="eastAsia" w:ascii="宋体" w:hAnsi="宋体" w:eastAsia="宋体" w:cs="宋体"/>
                <w:kern w:val="0"/>
                <w:sz w:val="24"/>
                <w:szCs w:val="24"/>
              </w:rPr>
            </w:pPr>
          </w:p>
        </w:tc>
        <w:tc>
          <w:tcPr>
            <w:tcW w:w="613" w:type="pct"/>
            <w:tcBorders>
              <w:top w:val="single" w:color="auto" w:sz="8" w:space="0"/>
              <w:left w:val="single" w:color="auto" w:sz="8" w:space="0"/>
              <w:bottom w:val="single" w:color="auto" w:sz="8" w:space="0"/>
              <w:right w:val="single" w:color="auto" w:sz="8" w:space="0"/>
            </w:tcBorders>
            <w:noWrap/>
            <w:vAlign w:val="center"/>
          </w:tcPr>
          <w:p w14:paraId="20289486">
            <w:pPr>
              <w:widowControl/>
              <w:jc w:val="center"/>
              <w:rPr>
                <w:rFonts w:hint="eastAsia" w:ascii="宋体" w:hAnsi="宋体" w:eastAsia="宋体" w:cs="宋体"/>
                <w:kern w:val="0"/>
                <w:sz w:val="24"/>
                <w:szCs w:val="24"/>
              </w:rPr>
            </w:pPr>
          </w:p>
        </w:tc>
        <w:tc>
          <w:tcPr>
            <w:tcW w:w="613" w:type="pct"/>
            <w:tcBorders>
              <w:top w:val="single" w:color="auto" w:sz="8" w:space="0"/>
              <w:left w:val="single" w:color="auto" w:sz="8" w:space="0"/>
              <w:bottom w:val="single" w:color="auto" w:sz="8" w:space="0"/>
              <w:right w:val="single" w:color="auto" w:sz="8" w:space="0"/>
            </w:tcBorders>
            <w:noWrap w:val="0"/>
            <w:vAlign w:val="top"/>
          </w:tcPr>
          <w:p w14:paraId="78951582">
            <w:pPr>
              <w:widowControl/>
              <w:jc w:val="center"/>
              <w:rPr>
                <w:rFonts w:hint="eastAsia" w:ascii="宋体" w:hAnsi="宋体" w:eastAsia="宋体" w:cs="宋体"/>
                <w:kern w:val="0"/>
                <w:sz w:val="24"/>
                <w:szCs w:val="24"/>
              </w:rPr>
            </w:pPr>
          </w:p>
        </w:tc>
      </w:tr>
    </w:tbl>
    <w:p w14:paraId="350FF9F4">
      <w:pPr>
        <w:rPr>
          <w:rFonts w:hint="eastAsia" w:ascii="宋体" w:hAnsi="宋体" w:eastAsia="宋体" w:cs="宋体"/>
          <w:sz w:val="24"/>
          <w:szCs w:val="24"/>
        </w:rPr>
      </w:pPr>
    </w:p>
    <w:p w14:paraId="5571218D">
      <w:pPr>
        <w:widowControl/>
        <w:jc w:val="left"/>
        <w:rPr>
          <w:rFonts w:hint="eastAsia" w:ascii="宋体" w:hAnsi="宋体" w:eastAsia="宋体" w:cs="宋体"/>
          <w:b/>
          <w:bCs/>
          <w:kern w:val="0"/>
          <w:sz w:val="24"/>
          <w:szCs w:val="24"/>
          <w:lang w:val="en-US" w:eastAsia="zh-CN"/>
        </w:rPr>
      </w:pPr>
    </w:p>
    <w:p w14:paraId="28D10443">
      <w:pPr>
        <w:widowControl/>
        <w:jc w:val="left"/>
        <w:rPr>
          <w:rFonts w:ascii="微软雅黑" w:hAnsi="微软雅黑" w:eastAsia="微软雅黑" w:cs="微软雅黑"/>
          <w:i w:val="0"/>
          <w:iCs w:val="0"/>
          <w:caps w:val="0"/>
          <w:color w:val="3E3E3E"/>
          <w:spacing w:val="30"/>
          <w:sz w:val="22"/>
          <w:szCs w:val="22"/>
          <w:shd w:val="clear" w:fill="FFFFFF"/>
        </w:rPr>
      </w:pPr>
      <w:r>
        <w:rPr>
          <w:rFonts w:hint="eastAsia" w:ascii="宋体" w:hAnsi="宋体" w:eastAsia="宋体" w:cs="宋体"/>
          <w:b/>
          <w:bCs/>
          <w:kern w:val="0"/>
          <w:sz w:val="24"/>
          <w:szCs w:val="24"/>
          <w:lang w:val="en-US" w:eastAsia="zh-CN"/>
        </w:rPr>
        <w:t>注：</w:t>
      </w:r>
      <w:r>
        <w:rPr>
          <w:rFonts w:hint="eastAsia" w:ascii="宋体" w:hAnsi="宋体" w:cs="宋体"/>
          <w:b w:val="0"/>
          <w:bCs w:val="0"/>
          <w:kern w:val="0"/>
          <w:sz w:val="24"/>
          <w:szCs w:val="24"/>
          <w:lang w:val="en-US" w:eastAsia="zh-CN"/>
        </w:rPr>
        <w:t>1、</w:t>
      </w:r>
      <w:r>
        <w:rPr>
          <w:rFonts w:hint="eastAsia" w:ascii="宋体" w:hAnsi="宋体" w:eastAsia="宋体" w:cs="宋体"/>
          <w:b w:val="0"/>
          <w:bCs w:val="0"/>
          <w:kern w:val="0"/>
          <w:sz w:val="24"/>
          <w:szCs w:val="24"/>
          <w:lang w:val="en-US" w:eastAsia="zh-CN"/>
        </w:rPr>
        <w:t>报价表中的价格应包括货物设计、材料、制造、包装、运输、装卸、保险、关税、增值税、仓储、商检、卫检、报关、输机、清关手续费、安装、调试、培训、质检、保修、其它伴随服务等所有费用。</w:t>
      </w:r>
    </w:p>
    <w:p w14:paraId="60BC73E3">
      <w:pPr>
        <w:widowControl/>
        <w:ind w:firstLine="480" w:firstLineChars="200"/>
        <w:jc w:val="left"/>
        <w:rPr>
          <w:rFonts w:hint="eastAsia" w:ascii="宋体" w:hAnsi="宋体" w:eastAsia="宋体" w:cs="宋体"/>
          <w:b w:val="0"/>
          <w:bCs w:val="0"/>
          <w:kern w:val="0"/>
          <w:sz w:val="24"/>
          <w:szCs w:val="24"/>
          <w:lang w:val="en-US" w:eastAsia="zh-CN"/>
        </w:rPr>
      </w:pPr>
      <w:r>
        <w:rPr>
          <w:rFonts w:hint="eastAsia" w:ascii="宋体" w:hAnsi="宋体" w:cs="宋体"/>
          <w:b w:val="0"/>
          <w:bCs w:val="0"/>
          <w:kern w:val="0"/>
          <w:sz w:val="24"/>
          <w:szCs w:val="24"/>
          <w:lang w:val="en-US" w:eastAsia="zh-CN"/>
        </w:rPr>
        <w:t>2、此</w:t>
      </w:r>
      <w:r>
        <w:rPr>
          <w:rFonts w:hint="eastAsia" w:ascii="宋体" w:hAnsi="宋体" w:eastAsia="宋体" w:cs="宋体"/>
          <w:b w:val="0"/>
          <w:bCs w:val="0"/>
          <w:kern w:val="0"/>
          <w:sz w:val="24"/>
          <w:szCs w:val="24"/>
          <w:lang w:val="en-US" w:eastAsia="zh-CN"/>
        </w:rPr>
        <w:t>表</w:t>
      </w:r>
      <w:r>
        <w:rPr>
          <w:rFonts w:hint="eastAsia" w:ascii="宋体" w:hAnsi="宋体" w:cs="宋体"/>
          <w:b w:val="0"/>
          <w:bCs w:val="0"/>
          <w:kern w:val="0"/>
          <w:sz w:val="24"/>
          <w:szCs w:val="24"/>
          <w:lang w:val="en-US" w:eastAsia="zh-CN"/>
        </w:rPr>
        <w:t>最终单价</w:t>
      </w:r>
      <w:r>
        <w:rPr>
          <w:rFonts w:hint="eastAsia" w:ascii="宋体" w:hAnsi="宋体" w:eastAsia="宋体" w:cs="宋体"/>
          <w:b w:val="0"/>
          <w:bCs w:val="0"/>
          <w:kern w:val="0"/>
          <w:sz w:val="24"/>
          <w:szCs w:val="24"/>
          <w:lang w:val="en-US" w:eastAsia="zh-CN"/>
        </w:rPr>
        <w:t>现场</w:t>
      </w:r>
      <w:r>
        <w:rPr>
          <w:rFonts w:hint="eastAsia" w:ascii="宋体" w:hAnsi="宋体" w:cs="宋体"/>
          <w:b w:val="0"/>
          <w:bCs w:val="0"/>
          <w:kern w:val="0"/>
          <w:sz w:val="24"/>
          <w:szCs w:val="24"/>
          <w:lang w:val="en-US" w:eastAsia="zh-CN"/>
        </w:rPr>
        <w:t>填报。</w:t>
      </w:r>
    </w:p>
    <w:p w14:paraId="27429986">
      <w:pPr>
        <w:ind w:firstLine="480" w:firstLineChars="200"/>
        <w:jc w:val="left"/>
        <w:rPr>
          <w:rFonts w:hint="eastAsia" w:ascii="宋体" w:hAnsi="宋体" w:eastAsia="宋体" w:cs="宋体"/>
          <w:i w:val="0"/>
          <w:iCs w:val="0"/>
          <w:caps w:val="0"/>
          <w:color w:val="191919"/>
          <w:spacing w:val="0"/>
          <w:sz w:val="24"/>
          <w:szCs w:val="24"/>
          <w:shd w:val="clear" w:fill="FFFFFF"/>
          <w:lang w:val="en-US" w:eastAsia="zh-CN"/>
        </w:rPr>
      </w:pPr>
    </w:p>
    <w:p w14:paraId="65E94852">
      <w:pPr>
        <w:ind w:firstLine="480" w:firstLineChars="200"/>
        <w:jc w:val="left"/>
        <w:rPr>
          <w:rFonts w:hint="eastAsia" w:ascii="宋体" w:hAnsi="宋体" w:eastAsia="宋体" w:cs="宋体"/>
          <w:i w:val="0"/>
          <w:iCs w:val="0"/>
          <w:caps w:val="0"/>
          <w:color w:val="191919"/>
          <w:spacing w:val="0"/>
          <w:sz w:val="24"/>
          <w:szCs w:val="24"/>
          <w:shd w:val="clear" w:fill="FFFFFF"/>
          <w:lang w:val="en-US" w:eastAsia="zh-CN"/>
        </w:rPr>
      </w:pPr>
    </w:p>
    <w:p w14:paraId="78D6A355">
      <w:pPr>
        <w:widowControl/>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法人或代表人签字 ：      </w:t>
      </w:r>
    </w:p>
    <w:p w14:paraId="6AA1EFA3">
      <w:pPr>
        <w:widowControl/>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供应商名称（盖章）：</w:t>
      </w:r>
    </w:p>
    <w:p w14:paraId="7018E95F">
      <w:pPr>
        <w:widowControl/>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日 期：</w:t>
      </w:r>
    </w:p>
    <w:p w14:paraId="50A30597">
      <w:pPr>
        <w:pStyle w:val="11"/>
        <w:sectPr>
          <w:pgSz w:w="16838" w:h="11906" w:orient="landscape"/>
          <w:pgMar w:top="1800" w:right="1440" w:bottom="1800" w:left="1440" w:header="851" w:footer="992" w:gutter="0"/>
          <w:cols w:space="425" w:num="1"/>
          <w:docGrid w:type="lines" w:linePitch="312" w:charSpace="0"/>
        </w:sectPr>
      </w:pPr>
    </w:p>
    <w:p w14:paraId="74101689">
      <w:pPr>
        <w:pStyle w:val="12"/>
        <w:spacing w:line="264" w:lineRule="auto"/>
        <w:ind w:firstLine="562" w:firstLineChars="200"/>
        <w:jc w:val="center"/>
        <w:rPr>
          <w:rFonts w:hint="eastAsia" w:ascii="仿宋" w:hAnsi="仿宋" w:eastAsia="仿宋" w:cs="仿宋"/>
          <w:b/>
          <w:szCs w:val="28"/>
        </w:rPr>
      </w:pPr>
      <w:r>
        <w:rPr>
          <w:rFonts w:hint="eastAsia" w:ascii="仿宋" w:hAnsi="仿宋" w:eastAsia="仿宋" w:cs="仿宋"/>
          <w:b/>
          <w:szCs w:val="28"/>
        </w:rPr>
        <w:t>承诺函</w:t>
      </w:r>
    </w:p>
    <w:p w14:paraId="7C69F67C">
      <w:pPr>
        <w:pStyle w:val="12"/>
        <w:spacing w:line="264" w:lineRule="auto"/>
        <w:ind w:firstLine="480" w:firstLineChars="200"/>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资阳市雁江区妇幼保健计划生育服务中心：</w:t>
      </w:r>
    </w:p>
    <w:p w14:paraId="113457D2">
      <w:pPr>
        <w:pStyle w:val="12"/>
        <w:spacing w:line="264" w:lineRule="auto"/>
        <w:ind w:firstLine="480" w:firstLineChars="200"/>
        <w:rPr>
          <w:rFonts w:hint="eastAsia" w:ascii="Calibri" w:hAnsi="Calibri" w:cs="Times New Roman" w:eastAsiaTheme="minorEastAsia"/>
          <w:kern w:val="2"/>
          <w:sz w:val="24"/>
          <w:szCs w:val="24"/>
          <w:lang w:val="en-US" w:eastAsia="zh-CN" w:bidi="ar-SA"/>
        </w:rPr>
      </w:pPr>
    </w:p>
    <w:p w14:paraId="11CEF84D">
      <w:pPr>
        <w:pStyle w:val="12"/>
        <w:spacing w:line="264" w:lineRule="auto"/>
        <w:ind w:firstLine="480" w:firstLineChars="200"/>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 xml:space="preserve">  </w:t>
      </w:r>
      <w:r>
        <w:rPr>
          <w:rFonts w:hint="eastAsia" w:ascii="Calibri" w:hAnsi="Calibri" w:cs="Times New Roman" w:eastAsiaTheme="minorEastAsia"/>
          <w:kern w:val="2"/>
          <w:sz w:val="24"/>
          <w:szCs w:val="24"/>
          <w:u w:val="single"/>
          <w:lang w:val="en-US" w:eastAsia="zh-CN" w:bidi="ar-SA"/>
        </w:rPr>
        <w:t xml:space="preserve">           （响应供应商名称）</w:t>
      </w:r>
      <w:r>
        <w:rPr>
          <w:rFonts w:hint="eastAsia" w:ascii="Calibri" w:hAnsi="Calibri" w:cs="Times New Roman" w:eastAsiaTheme="minorEastAsia"/>
          <w:kern w:val="2"/>
          <w:sz w:val="24"/>
          <w:szCs w:val="24"/>
          <w:lang w:val="en-US" w:eastAsia="zh-CN" w:bidi="ar-SA"/>
        </w:rPr>
        <w:t>作为参加本次采购调研活动（项目：</w:t>
      </w:r>
      <w:r>
        <w:rPr>
          <w:rFonts w:hint="eastAsia" w:ascii="Calibri" w:hAnsi="Calibri" w:cs="Times New Roman" w:eastAsiaTheme="minorEastAsia"/>
          <w:kern w:val="2"/>
          <w:sz w:val="24"/>
          <w:szCs w:val="24"/>
          <w:u w:val="single"/>
          <w:lang w:val="en-US" w:eastAsia="zh-CN" w:bidi="ar-SA"/>
        </w:rPr>
        <w:t xml:space="preserve">                                      ）</w:t>
      </w:r>
      <w:r>
        <w:rPr>
          <w:rFonts w:hint="eastAsia" w:ascii="Calibri" w:hAnsi="Calibri" w:cs="Times New Roman" w:eastAsiaTheme="minorEastAsia"/>
          <w:kern w:val="2"/>
          <w:sz w:val="24"/>
          <w:szCs w:val="24"/>
          <w:lang w:val="en-US" w:eastAsia="zh-CN" w:bidi="ar-SA"/>
        </w:rPr>
        <w:t>的响应人，现郑重承诺：</w:t>
      </w:r>
    </w:p>
    <w:p w14:paraId="4B5004E3">
      <w:pPr>
        <w:widowControl/>
        <w:spacing w:line="264" w:lineRule="auto"/>
        <w:ind w:firstLine="480" w:firstLineChars="200"/>
        <w:jc w:val="left"/>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一、具备《中华人民共和国政府采购法》第二十二条第一款和本项目规定的条件：</w:t>
      </w:r>
    </w:p>
    <w:p w14:paraId="44BA2668">
      <w:pPr>
        <w:widowControl/>
        <w:spacing w:line="264" w:lineRule="auto"/>
        <w:ind w:firstLine="480" w:firstLineChars="200"/>
        <w:jc w:val="left"/>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 xml:space="preserve">（一）具有独立承担民事责任的能力； </w:t>
      </w:r>
      <w:r>
        <w:rPr>
          <w:rFonts w:hint="eastAsia" w:ascii="Calibri" w:hAnsi="Calibri" w:cs="Times New Roman" w:eastAsiaTheme="minorEastAsia"/>
          <w:kern w:val="2"/>
          <w:sz w:val="24"/>
          <w:szCs w:val="24"/>
          <w:lang w:val="en-US" w:eastAsia="zh-CN" w:bidi="ar-SA"/>
        </w:rPr>
        <w:br w:type="textWrapping"/>
      </w:r>
      <w:r>
        <w:rPr>
          <w:rFonts w:hint="eastAsia" w:ascii="Calibri" w:hAnsi="Calibri" w:cs="Times New Roman" w:eastAsiaTheme="minorEastAsia"/>
          <w:kern w:val="2"/>
          <w:sz w:val="24"/>
          <w:szCs w:val="24"/>
          <w:lang w:val="en-US" w:eastAsia="zh-CN" w:bidi="ar-SA"/>
        </w:rPr>
        <w:t xml:space="preserve">　　（二）具有良好的商业信誉和健全的财务会计制度； </w:t>
      </w:r>
      <w:r>
        <w:rPr>
          <w:rFonts w:hint="eastAsia" w:ascii="Calibri" w:hAnsi="Calibri" w:cs="Times New Roman" w:eastAsiaTheme="minorEastAsia"/>
          <w:kern w:val="2"/>
          <w:sz w:val="24"/>
          <w:szCs w:val="24"/>
          <w:lang w:val="en-US" w:eastAsia="zh-CN" w:bidi="ar-SA"/>
        </w:rPr>
        <w:br w:type="textWrapping"/>
      </w:r>
      <w:r>
        <w:rPr>
          <w:rFonts w:hint="eastAsia" w:ascii="Calibri" w:hAnsi="Calibri" w:cs="Times New Roman" w:eastAsiaTheme="minorEastAsia"/>
          <w:kern w:val="2"/>
          <w:sz w:val="24"/>
          <w:szCs w:val="24"/>
          <w:lang w:val="en-US" w:eastAsia="zh-CN" w:bidi="ar-SA"/>
        </w:rPr>
        <w:t xml:space="preserve">　　（三）具有履行合同所必需的设备和专业技术能力； </w:t>
      </w:r>
      <w:r>
        <w:rPr>
          <w:rFonts w:hint="eastAsia" w:ascii="Calibri" w:hAnsi="Calibri" w:cs="Times New Roman" w:eastAsiaTheme="minorEastAsia"/>
          <w:kern w:val="2"/>
          <w:sz w:val="24"/>
          <w:szCs w:val="24"/>
          <w:lang w:val="en-US" w:eastAsia="zh-CN" w:bidi="ar-SA"/>
        </w:rPr>
        <w:br w:type="textWrapping"/>
      </w:r>
      <w:r>
        <w:rPr>
          <w:rFonts w:hint="eastAsia" w:ascii="Calibri" w:hAnsi="Calibri" w:cs="Times New Roman" w:eastAsiaTheme="minorEastAsia"/>
          <w:kern w:val="2"/>
          <w:sz w:val="24"/>
          <w:szCs w:val="24"/>
          <w:lang w:val="en-US" w:eastAsia="zh-CN" w:bidi="ar-SA"/>
        </w:rPr>
        <w:t xml:space="preserve">　　（四）有依法缴纳税收和社会保障资金的良好记录； </w:t>
      </w:r>
      <w:r>
        <w:rPr>
          <w:rFonts w:hint="eastAsia" w:ascii="Calibri" w:hAnsi="Calibri" w:cs="Times New Roman" w:eastAsiaTheme="minorEastAsia"/>
          <w:kern w:val="2"/>
          <w:sz w:val="24"/>
          <w:szCs w:val="24"/>
          <w:lang w:val="en-US" w:eastAsia="zh-CN" w:bidi="ar-SA"/>
        </w:rPr>
        <w:br w:type="textWrapping"/>
      </w:r>
      <w:r>
        <w:rPr>
          <w:rFonts w:hint="eastAsia" w:ascii="Calibri" w:hAnsi="Calibri" w:cs="Times New Roman" w:eastAsiaTheme="minorEastAsia"/>
          <w:kern w:val="2"/>
          <w:sz w:val="24"/>
          <w:szCs w:val="24"/>
          <w:lang w:val="en-US" w:eastAsia="zh-CN" w:bidi="ar-SA"/>
        </w:rPr>
        <w:t>　　（五）参加政府采购活动前三年内，在经营活动中没有重大违法记录；</w:t>
      </w:r>
    </w:p>
    <w:p w14:paraId="1D47A921">
      <w:pPr>
        <w:widowControl/>
        <w:spacing w:line="264" w:lineRule="auto"/>
        <w:ind w:firstLine="480" w:firstLineChars="200"/>
        <w:jc w:val="left"/>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（六）法律、行政法规规定的其他条件；</w:t>
      </w:r>
    </w:p>
    <w:p w14:paraId="12311272">
      <w:pPr>
        <w:widowControl/>
        <w:spacing w:line="264" w:lineRule="auto"/>
        <w:ind w:firstLine="480" w:firstLineChars="200"/>
        <w:jc w:val="left"/>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（七）本项目提出的特殊条件。</w:t>
      </w:r>
    </w:p>
    <w:p w14:paraId="74671C93">
      <w:pPr>
        <w:widowControl/>
        <w:spacing w:line="264" w:lineRule="auto"/>
        <w:ind w:firstLine="480" w:firstLineChars="200"/>
        <w:jc w:val="left"/>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二、完全接受本项目采购调研文件规定，如对采购调研文件有异议，已经在递交响应文件截止时间届满前依法进行维权救济，不存在对采购调研文件有异议的同时又参加采购调研活动以求侥幸成交或者为实现其他非法目的的行为。</w:t>
      </w:r>
    </w:p>
    <w:p w14:paraId="13E112CE">
      <w:pPr>
        <w:widowControl/>
        <w:spacing w:line="264" w:lineRule="auto"/>
        <w:ind w:firstLine="480" w:firstLineChars="200"/>
        <w:jc w:val="left"/>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三、参加本次采购调研活动，不存在与单位负责人为同一人或者存在直接控股、管理关系的其他投标人参与同一合同项下的政府采购活动的行为。</w:t>
      </w:r>
    </w:p>
    <w:p w14:paraId="609E4355">
      <w:pPr>
        <w:widowControl/>
        <w:spacing w:line="264" w:lineRule="auto"/>
        <w:ind w:firstLine="480" w:firstLineChars="200"/>
        <w:jc w:val="left"/>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四、参加本次采购调研活动，不存在和其他响应人在同一合同项下的采购项目中，同时委托同一个自然人、同一家庭的人员、同一单位的人员作为代理人的行为。</w:t>
      </w:r>
    </w:p>
    <w:p w14:paraId="59425019">
      <w:pPr>
        <w:widowControl/>
        <w:spacing w:line="264" w:lineRule="auto"/>
        <w:ind w:firstLine="480" w:firstLineChars="200"/>
        <w:jc w:val="left"/>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五、如果有《四川省政府采购当事人诚信管理办法》（川财采[2015]33号）规定的记入诚信档案的失信行为，将在响应文件中全面如实反映。</w:t>
      </w:r>
    </w:p>
    <w:p w14:paraId="05F3B3A0">
      <w:pPr>
        <w:widowControl/>
        <w:spacing w:line="264" w:lineRule="auto"/>
        <w:ind w:firstLine="480" w:firstLineChars="200"/>
        <w:jc w:val="left"/>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六、响应文件中提供的能够给予采购人带来优惠的任何材料资料和技术、服务、商务等响应承诺情况都是真实的、有效的、合法的。</w:t>
      </w:r>
    </w:p>
    <w:p w14:paraId="4833BF22">
      <w:pPr>
        <w:pStyle w:val="12"/>
        <w:spacing w:line="264" w:lineRule="auto"/>
        <w:ind w:firstLine="480" w:firstLineChars="200"/>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本公司对上述承诺的内容事项真实性负责。如经查实上述承诺的内容事项存在虚假，我公司愿意接受以提供虚假材料谋取成交追究法律责任。</w:t>
      </w:r>
    </w:p>
    <w:p w14:paraId="7DE04F6D">
      <w:pPr>
        <w:widowControl/>
        <w:spacing w:line="264" w:lineRule="auto"/>
        <w:ind w:firstLine="480" w:firstLineChars="200"/>
        <w:jc w:val="left"/>
        <w:rPr>
          <w:rFonts w:hint="eastAsia" w:ascii="Calibri" w:hAnsi="Calibri" w:cs="Times New Roman" w:eastAsiaTheme="minorEastAsia"/>
          <w:kern w:val="2"/>
          <w:sz w:val="24"/>
          <w:szCs w:val="24"/>
          <w:lang w:val="en-US" w:eastAsia="zh-CN" w:bidi="ar-SA"/>
        </w:rPr>
      </w:pPr>
    </w:p>
    <w:p w14:paraId="7E571BCE">
      <w:pPr>
        <w:widowControl/>
        <w:spacing w:line="360" w:lineRule="auto"/>
        <w:ind w:firstLine="480" w:firstLineChars="200"/>
        <w:jc w:val="left"/>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公司名称（加盖公章）：</w:t>
      </w:r>
    </w:p>
    <w:p w14:paraId="6B8CA19F">
      <w:pPr>
        <w:widowControl/>
        <w:spacing w:line="360" w:lineRule="auto"/>
        <w:ind w:firstLine="470" w:firstLineChars="196"/>
        <w:jc w:val="left"/>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法定代表人/负责人或授权代表（签字）：</w:t>
      </w:r>
    </w:p>
    <w:p w14:paraId="65AFEFDD">
      <w:pPr>
        <w:widowControl/>
        <w:spacing w:line="360" w:lineRule="auto"/>
        <w:ind w:firstLine="470" w:firstLineChars="196"/>
        <w:jc w:val="left"/>
        <w:rPr>
          <w:rFonts w:hint="eastAsia" w:ascii="Calibri" w:hAnsi="Calibri" w:cs="Times New Roman" w:eastAsiaTheme="minorEastAsia"/>
          <w:kern w:val="2"/>
          <w:sz w:val="24"/>
          <w:szCs w:val="24"/>
          <w:lang w:val="en-US" w:eastAsia="zh-CN" w:bidi="ar-SA"/>
        </w:rPr>
      </w:pPr>
      <w:r>
        <w:rPr>
          <w:rFonts w:hint="eastAsia" w:ascii="Calibri" w:hAnsi="Calibri" w:cs="Times New Roman" w:eastAsiaTheme="minorEastAsia"/>
          <w:kern w:val="2"/>
          <w:sz w:val="24"/>
          <w:szCs w:val="24"/>
          <w:lang w:val="en-US" w:eastAsia="zh-CN" w:bidi="ar-SA"/>
        </w:rPr>
        <w:t>日期：XXXX年XX月XX日</w:t>
      </w:r>
    </w:p>
    <w:p w14:paraId="315BEB39">
      <w:pPr>
        <w:pStyle w:val="6"/>
        <w:ind w:firstLine="3614" w:firstLineChars="1200"/>
        <w:rPr>
          <w:rFonts w:hint="eastAsia" w:ascii="仿宋" w:hAnsi="仿宋" w:eastAsia="仿宋" w:cs="仿宋"/>
          <w:b/>
          <w:bCs/>
          <w:sz w:val="30"/>
          <w:szCs w:val="30"/>
        </w:rPr>
      </w:pPr>
    </w:p>
    <w:p w14:paraId="002BAB25">
      <w:pPr>
        <w:pStyle w:val="6"/>
        <w:ind w:left="0" w:leftChars="0" w:firstLine="0" w:firstLineChars="0"/>
        <w:jc w:val="both"/>
        <w:rPr>
          <w:rFonts w:hint="eastAsia" w:ascii="仿宋" w:hAnsi="仿宋" w:eastAsia="仿宋" w:cs="仿宋"/>
          <w:b/>
          <w:bCs/>
          <w:sz w:val="30"/>
          <w:szCs w:val="30"/>
        </w:rPr>
      </w:pPr>
    </w:p>
    <w:p w14:paraId="5EA5D46B">
      <w:pPr>
        <w:pStyle w:val="2"/>
        <w:spacing w:after="0"/>
        <w:rPr>
          <w:rFonts w:hint="eastAsia" w:eastAsia="黑体"/>
        </w:rPr>
        <w:sectPr>
          <w:pgSz w:w="11906" w:h="16838"/>
          <w:pgMar w:top="1440" w:right="1800" w:bottom="1440" w:left="1800" w:header="851" w:footer="992" w:gutter="0"/>
          <w:cols w:space="720" w:num="1"/>
          <w:docGrid w:type="lines" w:linePitch="312" w:charSpace="0"/>
        </w:sectPr>
      </w:pPr>
    </w:p>
    <w:p w14:paraId="15063A8C">
      <w:pPr>
        <w:pStyle w:val="2"/>
        <w:spacing w:after="0"/>
        <w:rPr>
          <w:rFonts w:eastAsia="黑体"/>
        </w:rPr>
      </w:pPr>
    </w:p>
    <w:p w14:paraId="311C7E0C">
      <w:pPr>
        <w:pStyle w:val="2"/>
        <w:spacing w:after="0" w:line="460" w:lineRule="exact"/>
        <w:jc w:val="center"/>
        <w:rPr>
          <w:rFonts w:ascii="宋体" w:hAnsi="宋体"/>
          <w:b/>
          <w:sz w:val="32"/>
        </w:rPr>
      </w:pPr>
      <w:r>
        <w:rPr>
          <w:rFonts w:hint="eastAsia" w:ascii="宋体" w:hAnsi="宋体"/>
          <w:b/>
          <w:sz w:val="32"/>
        </w:rPr>
        <w:t>法定代表人授权委托书</w:t>
      </w:r>
    </w:p>
    <w:p w14:paraId="4EAFE371">
      <w:pPr>
        <w:pStyle w:val="2"/>
        <w:spacing w:after="0" w:line="460" w:lineRule="exact"/>
        <w:jc w:val="center"/>
        <w:rPr>
          <w:b/>
          <w:sz w:val="32"/>
        </w:rPr>
      </w:pPr>
    </w:p>
    <w:p w14:paraId="42A78986">
      <w:pPr>
        <w:pStyle w:val="2"/>
        <w:spacing w:after="0" w:line="460" w:lineRule="exact"/>
        <w:rPr>
          <w:sz w:val="24"/>
        </w:rPr>
      </w:pPr>
      <w:r>
        <w:rPr>
          <w:rFonts w:hint="eastAsia"/>
          <w:sz w:val="24"/>
          <w:lang w:eastAsia="zh-CN"/>
        </w:rPr>
        <w:t>资阳市雁江区妇幼保健计划生育服务中心</w:t>
      </w:r>
      <w:r>
        <w:rPr>
          <w:rFonts w:hint="eastAsia"/>
          <w:sz w:val="24"/>
        </w:rPr>
        <w:t>：</w:t>
      </w:r>
    </w:p>
    <w:p w14:paraId="76620A33">
      <w:pPr>
        <w:pStyle w:val="2"/>
        <w:spacing w:after="0" w:line="460" w:lineRule="exact"/>
        <w:rPr>
          <w:sz w:val="24"/>
        </w:rPr>
      </w:pPr>
    </w:p>
    <w:p w14:paraId="2587D4C1">
      <w:pPr>
        <w:pStyle w:val="2"/>
        <w:spacing w:after="0" w:line="460" w:lineRule="exact"/>
        <w:ind w:firstLine="480"/>
        <w:rPr>
          <w:sz w:val="24"/>
        </w:rPr>
      </w:pPr>
      <w:r>
        <w:rPr>
          <w:sz w:val="24"/>
          <w:u w:val="single"/>
        </w:rPr>
        <w:t xml:space="preserve">                       </w:t>
      </w:r>
      <w:r>
        <w:rPr>
          <w:rFonts w:hint="eastAsia"/>
          <w:sz w:val="24"/>
        </w:rPr>
        <w:t>（报名公司名称）法定代表人</w:t>
      </w:r>
      <w:r>
        <w:rPr>
          <w:sz w:val="24"/>
          <w:u w:val="single"/>
        </w:rPr>
        <w:t xml:space="preserve">                 </w:t>
      </w:r>
      <w:r>
        <w:rPr>
          <w:rFonts w:hint="eastAsia"/>
          <w:sz w:val="24"/>
        </w:rPr>
        <w:t>授权我公司</w:t>
      </w:r>
      <w:r>
        <w:rPr>
          <w:sz w:val="24"/>
          <w:u w:val="single"/>
        </w:rPr>
        <w:t xml:space="preserve">                      </w:t>
      </w:r>
      <w:r>
        <w:rPr>
          <w:rFonts w:hint="eastAsia"/>
          <w:sz w:val="24"/>
        </w:rPr>
        <w:t>（职务或职称）</w:t>
      </w:r>
      <w:r>
        <w:rPr>
          <w:sz w:val="24"/>
          <w:u w:val="single"/>
        </w:rPr>
        <w:t xml:space="preserve">                    </w:t>
      </w:r>
      <w:r>
        <w:rPr>
          <w:rFonts w:hint="eastAsia"/>
          <w:sz w:val="24"/>
        </w:rPr>
        <w:t>（姓名）为我单位本次报名授权代理人，全权处理此次</w:t>
      </w:r>
      <w:r>
        <w:rPr>
          <w:rFonts w:hint="eastAsia" w:ascii="宋体" w:hAnsi="宋体"/>
          <w:sz w:val="24"/>
        </w:rPr>
        <w:t>（医院名称）</w:t>
      </w:r>
      <w:r>
        <w:rPr>
          <w:rFonts w:hint="eastAsia" w:ascii="楷体_GB2312" w:hAnsi="宋体" w:eastAsia="楷体_GB2312"/>
          <w:b/>
          <w:bCs/>
          <w:u w:val="single"/>
        </w:rPr>
        <w:t xml:space="preserve">    </w:t>
      </w:r>
      <w:r>
        <w:rPr>
          <w:rFonts w:hint="eastAsia" w:ascii="楷体_GB2312" w:hAnsi="宋体" w:eastAsia="楷体_GB2312"/>
          <w:b/>
          <w:bCs/>
          <w:u w:val="single"/>
          <w:lang w:val="en-US" w:eastAsia="zh-CN"/>
        </w:rPr>
        <w:t xml:space="preserve">      </w:t>
      </w:r>
      <w:r>
        <w:rPr>
          <w:rFonts w:hint="eastAsia" w:ascii="楷体_GB2312" w:hAnsi="宋体" w:eastAsia="楷体_GB2312"/>
          <w:b/>
          <w:bCs/>
          <w:u w:val="single"/>
        </w:rPr>
        <w:t xml:space="preserve">       </w:t>
      </w:r>
      <w:r>
        <w:rPr>
          <w:rFonts w:hint="eastAsia"/>
          <w:sz w:val="24"/>
        </w:rPr>
        <w:t>项目</w:t>
      </w:r>
      <w:r>
        <w:rPr>
          <w:rFonts w:hint="eastAsia"/>
          <w:sz w:val="24"/>
          <w:lang w:eastAsia="zh-CN"/>
        </w:rPr>
        <w:t>市场</w:t>
      </w:r>
      <w:r>
        <w:rPr>
          <w:rFonts w:hint="eastAsia"/>
          <w:sz w:val="24"/>
          <w:lang w:val="en-US" w:eastAsia="zh-CN"/>
        </w:rPr>
        <w:t>调研</w:t>
      </w:r>
      <w:r>
        <w:rPr>
          <w:rFonts w:hint="eastAsia"/>
          <w:sz w:val="24"/>
        </w:rPr>
        <w:t>的一切事宜。</w:t>
      </w:r>
    </w:p>
    <w:p w14:paraId="071A1515">
      <w:pPr>
        <w:pStyle w:val="2"/>
        <w:spacing w:after="0" w:line="460" w:lineRule="exact"/>
        <w:rPr>
          <w:sz w:val="24"/>
        </w:rPr>
      </w:pPr>
    </w:p>
    <w:p w14:paraId="6D79EBBC">
      <w:pPr>
        <w:pStyle w:val="2"/>
        <w:spacing w:after="0" w:line="460" w:lineRule="exact"/>
        <w:rPr>
          <w:sz w:val="24"/>
        </w:rPr>
      </w:pPr>
    </w:p>
    <w:p w14:paraId="497BB405">
      <w:pPr>
        <w:pStyle w:val="2"/>
        <w:spacing w:after="0" w:line="460" w:lineRule="exact"/>
        <w:ind w:firstLine="480"/>
        <w:rPr>
          <w:sz w:val="24"/>
        </w:rPr>
      </w:pPr>
      <w:r>
        <w:rPr>
          <w:rFonts w:hint="eastAsia"/>
          <w:sz w:val="24"/>
        </w:rPr>
        <w:t>特此授权。</w:t>
      </w:r>
    </w:p>
    <w:p w14:paraId="48710CBC">
      <w:pPr>
        <w:pStyle w:val="2"/>
        <w:spacing w:after="0" w:line="460" w:lineRule="exact"/>
        <w:rPr>
          <w:sz w:val="24"/>
        </w:rPr>
      </w:pPr>
    </w:p>
    <w:p w14:paraId="771AE9E4">
      <w:pPr>
        <w:pStyle w:val="2"/>
        <w:spacing w:after="0" w:line="460" w:lineRule="exact"/>
        <w:ind w:firstLine="4320"/>
        <w:rPr>
          <w:sz w:val="24"/>
        </w:rPr>
      </w:pPr>
      <w:r>
        <w:rPr>
          <w:rFonts w:hint="eastAsia"/>
          <w:sz w:val="24"/>
        </w:rPr>
        <w:t>（附法人及授权代理人身份证复印件）</w:t>
      </w:r>
    </w:p>
    <w:p w14:paraId="1BB2CE1A">
      <w:pPr>
        <w:pStyle w:val="2"/>
        <w:spacing w:after="0" w:line="460" w:lineRule="exact"/>
        <w:rPr>
          <w:sz w:val="24"/>
        </w:rPr>
      </w:pPr>
    </w:p>
    <w:p w14:paraId="7959B216">
      <w:pPr>
        <w:pStyle w:val="2"/>
        <w:spacing w:after="0" w:line="460" w:lineRule="exact"/>
        <w:rPr>
          <w:sz w:val="24"/>
        </w:rPr>
      </w:pPr>
    </w:p>
    <w:p w14:paraId="0A7F5289">
      <w:pPr>
        <w:pStyle w:val="2"/>
        <w:spacing w:after="0" w:line="460" w:lineRule="exact"/>
        <w:rPr>
          <w:sz w:val="24"/>
        </w:rPr>
      </w:pPr>
    </w:p>
    <w:p w14:paraId="2D8113C3">
      <w:pPr>
        <w:pStyle w:val="2"/>
        <w:spacing w:after="0" w:line="460" w:lineRule="exact"/>
        <w:rPr>
          <w:sz w:val="24"/>
        </w:rPr>
      </w:pPr>
    </w:p>
    <w:p w14:paraId="7BFAAB7D">
      <w:pPr>
        <w:pStyle w:val="2"/>
        <w:spacing w:after="0" w:line="460" w:lineRule="exact"/>
        <w:rPr>
          <w:sz w:val="24"/>
        </w:rPr>
      </w:pPr>
    </w:p>
    <w:p w14:paraId="1A8527B0">
      <w:pPr>
        <w:pStyle w:val="2"/>
        <w:spacing w:after="0" w:line="460" w:lineRule="exact"/>
        <w:rPr>
          <w:sz w:val="24"/>
        </w:rPr>
      </w:pPr>
    </w:p>
    <w:p w14:paraId="24027DAF">
      <w:pPr>
        <w:pStyle w:val="2"/>
        <w:spacing w:after="0" w:line="460" w:lineRule="exact"/>
        <w:rPr>
          <w:sz w:val="24"/>
        </w:rPr>
      </w:pPr>
    </w:p>
    <w:p w14:paraId="661704A8">
      <w:pPr>
        <w:pStyle w:val="2"/>
        <w:spacing w:after="0" w:line="460" w:lineRule="exact"/>
        <w:rPr>
          <w:sz w:val="24"/>
        </w:rPr>
      </w:pPr>
    </w:p>
    <w:p w14:paraId="493234F2">
      <w:pPr>
        <w:pStyle w:val="2"/>
        <w:spacing w:after="0" w:line="460" w:lineRule="exact"/>
        <w:rPr>
          <w:sz w:val="24"/>
        </w:rPr>
      </w:pPr>
    </w:p>
    <w:p w14:paraId="5350D9DE">
      <w:pPr>
        <w:pStyle w:val="2"/>
        <w:spacing w:after="0" w:line="460" w:lineRule="exact"/>
        <w:rPr>
          <w:sz w:val="24"/>
        </w:rPr>
      </w:pPr>
    </w:p>
    <w:p w14:paraId="62748F90">
      <w:pPr>
        <w:pStyle w:val="2"/>
        <w:spacing w:after="0" w:line="460" w:lineRule="exact"/>
        <w:rPr>
          <w:sz w:val="24"/>
        </w:rPr>
      </w:pPr>
      <w:r>
        <w:rPr>
          <w:rFonts w:hint="eastAsia"/>
          <w:sz w:val="24"/>
        </w:rPr>
        <w:t>单位名称（公章）：</w:t>
      </w:r>
      <w:r>
        <w:rPr>
          <w:sz w:val="24"/>
          <w:u w:val="single"/>
        </w:rPr>
        <w:t xml:space="preserve">                 </w:t>
      </w:r>
    </w:p>
    <w:p w14:paraId="1152D585">
      <w:pPr>
        <w:pStyle w:val="2"/>
        <w:spacing w:after="0" w:line="460" w:lineRule="exact"/>
        <w:rPr>
          <w:sz w:val="24"/>
        </w:rPr>
      </w:pPr>
      <w:r>
        <w:rPr>
          <w:rFonts w:hint="eastAsia"/>
          <w:sz w:val="24"/>
        </w:rPr>
        <w:t>法定代表人签字：</w:t>
      </w:r>
      <w:r>
        <w:rPr>
          <w:sz w:val="24"/>
          <w:u w:val="single"/>
        </w:rPr>
        <w:t xml:space="preserve">                  </w:t>
      </w:r>
    </w:p>
    <w:p w14:paraId="45919347">
      <w:pPr>
        <w:pStyle w:val="2"/>
        <w:spacing w:after="0" w:line="460" w:lineRule="exact"/>
        <w:rPr>
          <w:sz w:val="24"/>
        </w:rPr>
      </w:pPr>
      <w:r>
        <w:rPr>
          <w:rFonts w:hint="eastAsia"/>
          <w:sz w:val="24"/>
        </w:rPr>
        <w:t>授权代理人签字：</w:t>
      </w:r>
      <w:r>
        <w:rPr>
          <w:sz w:val="24"/>
          <w:u w:val="single"/>
        </w:rPr>
        <w:t xml:space="preserve">                  </w:t>
      </w:r>
    </w:p>
    <w:p w14:paraId="69B959B1">
      <w:pPr>
        <w:pStyle w:val="2"/>
        <w:spacing w:after="0" w:line="460" w:lineRule="exact"/>
        <w:rPr>
          <w:sz w:val="24"/>
        </w:rPr>
      </w:pPr>
    </w:p>
    <w:p w14:paraId="024ACF18">
      <w:pPr>
        <w:pStyle w:val="2"/>
        <w:spacing w:after="0" w:line="460" w:lineRule="exact"/>
        <w:ind w:left="5880" w:right="175" w:rightChars="135" w:firstLine="420"/>
        <w:jc w:val="right"/>
        <w:rPr>
          <w:sz w:val="24"/>
        </w:rPr>
      </w:pPr>
      <w:r>
        <w:rPr>
          <w:rFonts w:hint="eastAsia"/>
          <w:sz w:val="24"/>
        </w:rPr>
        <w:t>年</w:t>
      </w:r>
      <w:r>
        <w:rPr>
          <w:sz w:val="24"/>
        </w:rPr>
        <w:t xml:space="preserve">    </w:t>
      </w:r>
      <w:r>
        <w:rPr>
          <w:rFonts w:hint="eastAsia"/>
          <w:sz w:val="24"/>
        </w:rPr>
        <w:t>月</w:t>
      </w:r>
      <w:r>
        <w:rPr>
          <w:sz w:val="24"/>
        </w:rPr>
        <w:t xml:space="preserve">    </w:t>
      </w:r>
      <w:r>
        <w:rPr>
          <w:rFonts w:hint="eastAsia"/>
          <w:sz w:val="24"/>
        </w:rPr>
        <w:t>日</w:t>
      </w:r>
    </w:p>
    <w:p w14:paraId="54AA0D66">
      <w:pPr>
        <w:pStyle w:val="2"/>
        <w:spacing w:after="0"/>
        <w:rPr>
          <w:rFonts w:hint="eastAsia" w:eastAsia="黑体"/>
        </w:rPr>
        <w:sectPr>
          <w:pgSz w:w="11906" w:h="16838"/>
          <w:pgMar w:top="1440" w:right="1800" w:bottom="1440" w:left="1800" w:header="851" w:footer="992" w:gutter="0"/>
          <w:cols w:space="720" w:num="1"/>
          <w:docGrid w:type="lines" w:linePitch="312" w:charSpace="0"/>
        </w:sectPr>
      </w:pPr>
    </w:p>
    <w:p w14:paraId="4D17298E">
      <w:pPr>
        <w:jc w:val="center"/>
        <w:rPr>
          <w:rFonts w:hint="eastAsia" w:ascii="方正小标宋简体" w:hAnsi="方正小标宋简体" w:eastAsia="方正小标宋简体" w:cs="方正小标宋简体"/>
          <w:b w:val="0"/>
          <w:bCs w:val="0"/>
          <w:sz w:val="32"/>
          <w:szCs w:val="32"/>
          <w:lang w:eastAsia="zh-CN"/>
        </w:rPr>
      </w:pPr>
      <w:r>
        <w:rPr>
          <w:rFonts w:hint="eastAsia" w:ascii="方正小标宋简体" w:hAnsi="方正小标宋简体" w:eastAsia="方正小标宋简体" w:cs="方正小标宋简体"/>
          <w:b w:val="0"/>
          <w:bCs w:val="0"/>
          <w:sz w:val="32"/>
          <w:szCs w:val="32"/>
          <w:lang w:eastAsia="zh-CN"/>
        </w:rPr>
        <w:t>设备采购调研表</w:t>
      </w:r>
    </w:p>
    <w:p w14:paraId="7894323C">
      <w:p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eastAsia="zh-CN"/>
        </w:rPr>
        <w:t>公司名称：</w:t>
      </w:r>
      <w:r>
        <w:rPr>
          <w:rFonts w:hint="eastAsia" w:asciiTheme="majorEastAsia" w:hAnsiTheme="majorEastAsia" w:eastAsiaTheme="majorEastAsia" w:cstheme="majorEastAsia"/>
          <w:sz w:val="24"/>
          <w:szCs w:val="24"/>
          <w:lang w:val="en-US" w:eastAsia="zh-CN"/>
        </w:rPr>
        <w:t xml:space="preserve">                                      价格单位：人民币（万元）</w:t>
      </w:r>
    </w:p>
    <w:tbl>
      <w:tblPr>
        <w:tblStyle w:val="8"/>
        <w:tblpPr w:leftFromText="180" w:rightFromText="180" w:vertAnchor="text" w:horzAnchor="page" w:tblpX="1195" w:tblpY="252"/>
        <w:tblOverlap w:val="never"/>
        <w:tblW w:w="1038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05"/>
        <w:gridCol w:w="1477"/>
        <w:gridCol w:w="1620"/>
        <w:gridCol w:w="1673"/>
        <w:gridCol w:w="2325"/>
        <w:gridCol w:w="1385"/>
      </w:tblGrid>
      <w:tr w14:paraId="02AA9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A1A41A">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设备名称</w:t>
            </w:r>
          </w:p>
        </w:tc>
        <w:tc>
          <w:tcPr>
            <w:tcW w:w="1477" w:type="dxa"/>
            <w:vMerge w:val="restart"/>
            <w:tcBorders>
              <w:top w:val="single" w:color="000000" w:sz="4" w:space="0"/>
              <w:left w:val="single" w:color="000000" w:sz="4" w:space="0"/>
              <w:bottom w:val="single" w:color="000000" w:sz="4" w:space="0"/>
              <w:right w:val="nil"/>
            </w:tcBorders>
            <w:shd w:val="clear" w:color="auto" w:fill="auto"/>
            <w:noWrap/>
            <w:vAlign w:val="center"/>
          </w:tcPr>
          <w:p w14:paraId="54C74C59">
            <w:pPr>
              <w:jc w:val="center"/>
              <w:rPr>
                <w:rFonts w:hint="eastAsia" w:asciiTheme="majorEastAsia" w:hAnsiTheme="majorEastAsia" w:eastAsiaTheme="majorEastAsia" w:cstheme="majorEastAsia"/>
                <w:i w:val="0"/>
                <w:iCs w:val="0"/>
                <w:color w:val="000000"/>
                <w:sz w:val="24"/>
                <w:szCs w:val="24"/>
                <w:u w:val="none"/>
              </w:rPr>
            </w:pP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91F2A">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注册证号</w:t>
            </w:r>
          </w:p>
        </w:tc>
        <w:tc>
          <w:tcPr>
            <w:tcW w:w="167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74803">
            <w:pPr>
              <w:jc w:val="center"/>
              <w:rPr>
                <w:rFonts w:hint="eastAsia" w:asciiTheme="majorEastAsia" w:hAnsiTheme="majorEastAsia" w:eastAsiaTheme="majorEastAsia" w:cstheme="majorEastAsia"/>
                <w:i w:val="0"/>
                <w:iCs w:val="0"/>
                <w:color w:val="000000"/>
                <w:sz w:val="24"/>
                <w:szCs w:val="24"/>
                <w:u w:val="none"/>
              </w:rPr>
            </w:pPr>
          </w:p>
        </w:tc>
        <w:tc>
          <w:tcPr>
            <w:tcW w:w="23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A3C531">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rPr>
            </w:pPr>
            <w:r>
              <w:rPr>
                <w:rStyle w:val="13"/>
                <w:rFonts w:hint="eastAsia" w:asciiTheme="majorEastAsia" w:hAnsiTheme="majorEastAsia" w:eastAsiaTheme="majorEastAsia" w:cstheme="majorEastAsia"/>
                <w:sz w:val="24"/>
                <w:szCs w:val="24"/>
                <w:lang w:val="en-US" w:eastAsia="zh-CN" w:bidi="ar"/>
              </w:rPr>
              <w:t>产地</w:t>
            </w:r>
            <w:r>
              <w:rPr>
                <w:rStyle w:val="13"/>
                <w:rFonts w:hint="eastAsia" w:asciiTheme="majorEastAsia" w:hAnsiTheme="majorEastAsia" w:eastAsiaTheme="majorEastAsia" w:cstheme="majorEastAsia"/>
                <w:sz w:val="24"/>
                <w:szCs w:val="24"/>
                <w:lang w:val="en-US" w:eastAsia="zh-CN" w:bidi="ar"/>
              </w:rPr>
              <w:br w:type="textWrapping"/>
            </w:r>
            <w:r>
              <w:rPr>
                <w:rStyle w:val="14"/>
                <w:rFonts w:hint="eastAsia" w:asciiTheme="majorEastAsia" w:hAnsiTheme="majorEastAsia" w:eastAsiaTheme="majorEastAsia" w:cstheme="majorEastAsia"/>
                <w:sz w:val="24"/>
                <w:szCs w:val="24"/>
                <w:lang w:val="en-US" w:eastAsia="zh-CN" w:bidi="ar"/>
              </w:rPr>
              <w:t>（进口产品填国家，</w:t>
            </w:r>
            <w:r>
              <w:rPr>
                <w:rStyle w:val="14"/>
                <w:rFonts w:hint="eastAsia" w:asciiTheme="majorEastAsia" w:hAnsiTheme="majorEastAsia" w:eastAsiaTheme="majorEastAsia" w:cstheme="majorEastAsia"/>
                <w:sz w:val="24"/>
                <w:szCs w:val="24"/>
                <w:lang w:val="en-US" w:eastAsia="zh-CN" w:bidi="ar"/>
              </w:rPr>
              <w:br w:type="textWrapping"/>
            </w:r>
            <w:r>
              <w:rPr>
                <w:rStyle w:val="14"/>
                <w:rFonts w:hint="eastAsia" w:asciiTheme="majorEastAsia" w:hAnsiTheme="majorEastAsia" w:eastAsiaTheme="majorEastAsia" w:cstheme="majorEastAsia"/>
                <w:sz w:val="24"/>
                <w:szCs w:val="24"/>
                <w:lang w:val="en-US" w:eastAsia="zh-CN" w:bidi="ar"/>
              </w:rPr>
              <w:t>国产产品填省份）</w:t>
            </w:r>
          </w:p>
        </w:tc>
        <w:tc>
          <w:tcPr>
            <w:tcW w:w="138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4C6A8">
            <w:pPr>
              <w:jc w:val="center"/>
              <w:rPr>
                <w:rFonts w:hint="eastAsia" w:asciiTheme="majorEastAsia" w:hAnsiTheme="majorEastAsia" w:eastAsiaTheme="majorEastAsia" w:cstheme="majorEastAsia"/>
                <w:i w:val="0"/>
                <w:iCs w:val="0"/>
                <w:color w:val="000000"/>
                <w:sz w:val="24"/>
                <w:szCs w:val="24"/>
                <w:u w:val="none"/>
              </w:rPr>
            </w:pPr>
          </w:p>
        </w:tc>
      </w:tr>
      <w:tr w14:paraId="1C2BA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A9995">
            <w:pPr>
              <w:jc w:val="center"/>
              <w:rPr>
                <w:rFonts w:hint="eastAsia" w:asciiTheme="majorEastAsia" w:hAnsiTheme="majorEastAsia" w:eastAsiaTheme="majorEastAsia" w:cstheme="majorEastAsia"/>
                <w:i w:val="0"/>
                <w:iCs w:val="0"/>
                <w:color w:val="000000"/>
                <w:sz w:val="24"/>
                <w:szCs w:val="24"/>
                <w:u w:val="none"/>
              </w:rPr>
            </w:pPr>
          </w:p>
        </w:tc>
        <w:tc>
          <w:tcPr>
            <w:tcW w:w="1477" w:type="dxa"/>
            <w:vMerge w:val="continue"/>
            <w:tcBorders>
              <w:top w:val="single" w:color="000000" w:sz="4" w:space="0"/>
              <w:left w:val="single" w:color="000000" w:sz="4" w:space="0"/>
              <w:bottom w:val="single" w:color="000000" w:sz="4" w:space="0"/>
              <w:right w:val="nil"/>
            </w:tcBorders>
            <w:shd w:val="clear" w:color="auto" w:fill="auto"/>
            <w:noWrap/>
            <w:vAlign w:val="center"/>
          </w:tcPr>
          <w:p w14:paraId="5F574068">
            <w:pPr>
              <w:jc w:val="center"/>
              <w:rPr>
                <w:rFonts w:hint="eastAsia" w:asciiTheme="majorEastAsia" w:hAnsiTheme="majorEastAsia" w:eastAsiaTheme="majorEastAsia" w:cstheme="majorEastAsia"/>
                <w:i w:val="0"/>
                <w:iCs w:val="0"/>
                <w:color w:val="000000"/>
                <w:sz w:val="24"/>
                <w:szCs w:val="24"/>
                <w:u w:val="none"/>
              </w:rPr>
            </w:pP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623FB">
            <w:pPr>
              <w:jc w:val="center"/>
              <w:rPr>
                <w:rFonts w:hint="eastAsia" w:asciiTheme="majorEastAsia" w:hAnsiTheme="majorEastAsia" w:eastAsiaTheme="majorEastAsia" w:cstheme="majorEastAsia"/>
                <w:i w:val="0"/>
                <w:iCs w:val="0"/>
                <w:color w:val="000000"/>
                <w:sz w:val="24"/>
                <w:szCs w:val="24"/>
                <w:u w:val="none"/>
              </w:rPr>
            </w:pPr>
          </w:p>
        </w:tc>
        <w:tc>
          <w:tcPr>
            <w:tcW w:w="16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966C9">
            <w:pPr>
              <w:jc w:val="center"/>
              <w:rPr>
                <w:rFonts w:hint="eastAsia" w:asciiTheme="majorEastAsia" w:hAnsiTheme="majorEastAsia" w:eastAsiaTheme="majorEastAsia" w:cstheme="majorEastAsia"/>
                <w:i w:val="0"/>
                <w:iCs w:val="0"/>
                <w:color w:val="000000"/>
                <w:sz w:val="24"/>
                <w:szCs w:val="24"/>
                <w:u w:val="none"/>
              </w:rPr>
            </w:pPr>
          </w:p>
        </w:tc>
        <w:tc>
          <w:tcPr>
            <w:tcW w:w="2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FE9D4">
            <w:pPr>
              <w:jc w:val="center"/>
              <w:rPr>
                <w:rFonts w:hint="eastAsia" w:asciiTheme="majorEastAsia" w:hAnsiTheme="majorEastAsia" w:eastAsiaTheme="majorEastAsia" w:cstheme="majorEastAsia"/>
                <w:i w:val="0"/>
                <w:iCs w:val="0"/>
                <w:color w:val="000000"/>
                <w:sz w:val="24"/>
                <w:szCs w:val="24"/>
                <w:u w:val="none"/>
              </w:rPr>
            </w:pPr>
          </w:p>
        </w:tc>
        <w:tc>
          <w:tcPr>
            <w:tcW w:w="138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7EFAC">
            <w:pPr>
              <w:jc w:val="center"/>
              <w:rPr>
                <w:rFonts w:hint="eastAsia" w:asciiTheme="majorEastAsia" w:hAnsiTheme="majorEastAsia" w:eastAsiaTheme="majorEastAsia" w:cstheme="majorEastAsia"/>
                <w:i w:val="0"/>
                <w:iCs w:val="0"/>
                <w:color w:val="000000"/>
                <w:sz w:val="24"/>
                <w:szCs w:val="24"/>
                <w:u w:val="none"/>
              </w:rPr>
            </w:pPr>
          </w:p>
        </w:tc>
      </w:tr>
      <w:tr w14:paraId="08628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538CA">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品牌</w:t>
            </w:r>
          </w:p>
        </w:tc>
        <w:tc>
          <w:tcPr>
            <w:tcW w:w="1477" w:type="dxa"/>
            <w:tcBorders>
              <w:top w:val="single" w:color="000000" w:sz="4" w:space="0"/>
              <w:left w:val="single" w:color="000000" w:sz="4" w:space="0"/>
              <w:bottom w:val="single" w:color="000000" w:sz="4" w:space="0"/>
              <w:right w:val="nil"/>
            </w:tcBorders>
            <w:shd w:val="clear" w:color="auto" w:fill="auto"/>
            <w:noWrap/>
            <w:vAlign w:val="center"/>
          </w:tcPr>
          <w:p w14:paraId="795E17AA">
            <w:pPr>
              <w:jc w:val="center"/>
              <w:rPr>
                <w:rFonts w:hint="eastAsia" w:asciiTheme="majorEastAsia" w:hAnsiTheme="majorEastAsia" w:eastAsiaTheme="majorEastAsia" w:cstheme="majorEastAsia"/>
                <w:i w:val="0"/>
                <w:iCs w:val="0"/>
                <w:color w:val="000000"/>
                <w:sz w:val="24"/>
                <w:szCs w:val="24"/>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47ABF">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设备型号</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83E2E">
            <w:pPr>
              <w:jc w:val="center"/>
              <w:rPr>
                <w:rFonts w:hint="eastAsia" w:asciiTheme="majorEastAsia" w:hAnsiTheme="majorEastAsia" w:eastAsiaTheme="majorEastAsia" w:cstheme="majorEastAsia"/>
                <w:i w:val="0"/>
                <w:iCs w:val="0"/>
                <w:color w:val="000000"/>
                <w:sz w:val="24"/>
                <w:szCs w:val="24"/>
                <w:u w:val="none"/>
              </w:rPr>
            </w:pP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71178">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sz w:val="24"/>
                <w:szCs w:val="24"/>
                <w:vertAlign w:val="baseline"/>
                <w:lang w:eastAsia="zh-CN"/>
              </w:rPr>
              <w:t>单价（含税）</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42D32">
            <w:pPr>
              <w:jc w:val="center"/>
              <w:rPr>
                <w:rFonts w:hint="eastAsia" w:asciiTheme="majorEastAsia" w:hAnsiTheme="majorEastAsia" w:eastAsiaTheme="majorEastAsia" w:cstheme="majorEastAsia"/>
                <w:i w:val="0"/>
                <w:iCs w:val="0"/>
                <w:color w:val="000000"/>
                <w:sz w:val="24"/>
                <w:szCs w:val="24"/>
                <w:u w:val="none"/>
              </w:rPr>
            </w:pPr>
          </w:p>
        </w:tc>
      </w:tr>
      <w:tr w14:paraId="6E453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C9499">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质保</w:t>
            </w:r>
          </w:p>
        </w:tc>
        <w:tc>
          <w:tcPr>
            <w:tcW w:w="1477" w:type="dxa"/>
            <w:tcBorders>
              <w:top w:val="single" w:color="000000" w:sz="4" w:space="0"/>
              <w:left w:val="single" w:color="000000" w:sz="4" w:space="0"/>
              <w:bottom w:val="single" w:color="000000" w:sz="4" w:space="0"/>
              <w:right w:val="nil"/>
            </w:tcBorders>
            <w:shd w:val="clear" w:color="auto" w:fill="auto"/>
            <w:noWrap/>
            <w:vAlign w:val="center"/>
          </w:tcPr>
          <w:p w14:paraId="7D69C154">
            <w:pPr>
              <w:jc w:val="center"/>
              <w:rPr>
                <w:rFonts w:hint="eastAsia" w:asciiTheme="majorEastAsia" w:hAnsiTheme="majorEastAsia" w:eastAsiaTheme="majorEastAsia" w:cstheme="majorEastAsia"/>
                <w:i w:val="0"/>
                <w:iCs w:val="0"/>
                <w:color w:val="000000"/>
                <w:sz w:val="24"/>
                <w:szCs w:val="24"/>
                <w:u w:val="none"/>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8041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sz w:val="24"/>
                <w:szCs w:val="24"/>
                <w:vertAlign w:val="baseline"/>
                <w:lang w:eastAsia="zh-CN"/>
              </w:rPr>
              <w:t>是否提供备用机</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7A4A3">
            <w:pPr>
              <w:jc w:val="center"/>
              <w:rPr>
                <w:rFonts w:hint="eastAsia" w:asciiTheme="majorEastAsia" w:hAnsiTheme="majorEastAsia" w:eastAsiaTheme="majorEastAsia" w:cstheme="majorEastAsia"/>
                <w:i w:val="0"/>
                <w:iCs w:val="0"/>
                <w:color w:val="000000"/>
                <w:sz w:val="24"/>
                <w:szCs w:val="24"/>
                <w:u w:val="none"/>
              </w:rPr>
            </w:pPr>
          </w:p>
        </w:tc>
        <w:tc>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F1D40">
            <w:pPr>
              <w:keepNext w:val="0"/>
              <w:keepLines w:val="0"/>
              <w:widowControl/>
              <w:suppressLineNumbers w:val="0"/>
              <w:jc w:val="center"/>
              <w:textAlignment w:val="center"/>
              <w:rPr>
                <w:rStyle w:val="13"/>
                <w:rFonts w:hint="eastAsia" w:asciiTheme="majorEastAsia" w:hAnsiTheme="majorEastAsia" w:eastAsiaTheme="majorEastAsia" w:cstheme="majorEastAsia"/>
                <w:sz w:val="24"/>
                <w:szCs w:val="24"/>
                <w:lang w:val="en-US" w:eastAsia="zh-CN" w:bidi="ar"/>
              </w:rPr>
            </w:pPr>
            <w:r>
              <w:rPr>
                <w:rStyle w:val="13"/>
                <w:rFonts w:hint="eastAsia" w:asciiTheme="majorEastAsia" w:hAnsiTheme="majorEastAsia" w:eastAsiaTheme="majorEastAsia" w:cstheme="majorEastAsia"/>
                <w:sz w:val="24"/>
                <w:szCs w:val="24"/>
                <w:lang w:val="en-US" w:eastAsia="zh-CN" w:bidi="ar"/>
              </w:rPr>
              <w:t>同类产品情况</w:t>
            </w:r>
            <w:r>
              <w:rPr>
                <w:rStyle w:val="13"/>
                <w:rFonts w:hint="eastAsia" w:asciiTheme="majorEastAsia" w:hAnsiTheme="majorEastAsia" w:eastAsiaTheme="majorEastAsia" w:cstheme="majorEastAsia"/>
                <w:sz w:val="24"/>
                <w:szCs w:val="24"/>
                <w:lang w:val="en-US" w:eastAsia="zh-CN" w:bidi="ar"/>
              </w:rPr>
              <w:br w:type="textWrapping"/>
            </w:r>
            <w:r>
              <w:rPr>
                <w:rStyle w:val="14"/>
                <w:rFonts w:hint="eastAsia" w:asciiTheme="majorEastAsia" w:hAnsiTheme="majorEastAsia" w:eastAsiaTheme="majorEastAsia" w:cstheme="majorEastAsia"/>
                <w:sz w:val="24"/>
                <w:szCs w:val="24"/>
                <w:lang w:val="en-US" w:eastAsia="zh-CN" w:bidi="ar"/>
              </w:rPr>
              <w:t>（请例举品牌）</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A7749">
            <w:pPr>
              <w:jc w:val="center"/>
              <w:rPr>
                <w:rFonts w:hint="eastAsia" w:asciiTheme="majorEastAsia" w:hAnsiTheme="majorEastAsia" w:eastAsiaTheme="majorEastAsia" w:cstheme="majorEastAsia"/>
                <w:i w:val="0"/>
                <w:iCs w:val="0"/>
                <w:color w:val="000000"/>
                <w:sz w:val="24"/>
                <w:szCs w:val="24"/>
                <w:u w:val="none"/>
              </w:rPr>
            </w:pPr>
          </w:p>
        </w:tc>
      </w:tr>
      <w:tr w14:paraId="16122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5" w:hRule="atLeast"/>
        </w:trPr>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FF1C9">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Style w:val="13"/>
                <w:rFonts w:hint="eastAsia" w:asciiTheme="majorEastAsia" w:hAnsiTheme="majorEastAsia" w:eastAsiaTheme="majorEastAsia" w:cstheme="majorEastAsia"/>
                <w:sz w:val="24"/>
                <w:szCs w:val="24"/>
                <w:lang w:val="en-US" w:eastAsia="zh-CN" w:bidi="ar"/>
              </w:rPr>
              <w:t>产品配置清单及选配清单</w:t>
            </w:r>
          </w:p>
        </w:tc>
        <w:tc>
          <w:tcPr>
            <w:tcW w:w="84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1F20B">
            <w:pPr>
              <w:jc w:val="center"/>
              <w:rPr>
                <w:rFonts w:hint="eastAsia" w:asciiTheme="majorEastAsia" w:hAnsiTheme="majorEastAsia" w:eastAsiaTheme="majorEastAsia" w:cstheme="majorEastAsia"/>
                <w:i w:val="0"/>
                <w:iCs w:val="0"/>
                <w:color w:val="000000"/>
                <w:sz w:val="24"/>
                <w:szCs w:val="24"/>
                <w:u w:val="none"/>
              </w:rPr>
            </w:pPr>
          </w:p>
        </w:tc>
      </w:tr>
      <w:tr w14:paraId="3889A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6" w:hRule="atLeast"/>
        </w:trPr>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4A3F4">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Style w:val="13"/>
                <w:rFonts w:hint="eastAsia" w:asciiTheme="majorEastAsia" w:hAnsiTheme="majorEastAsia" w:eastAsiaTheme="majorEastAsia" w:cstheme="majorEastAsia"/>
                <w:sz w:val="24"/>
                <w:szCs w:val="24"/>
                <w:lang w:val="en-US" w:eastAsia="zh-CN" w:bidi="ar"/>
              </w:rPr>
              <w:t>核心参数</w:t>
            </w:r>
            <w:r>
              <w:rPr>
                <w:rStyle w:val="13"/>
                <w:rFonts w:hint="eastAsia" w:asciiTheme="majorEastAsia" w:hAnsiTheme="majorEastAsia" w:eastAsiaTheme="majorEastAsia" w:cstheme="majorEastAsia"/>
                <w:sz w:val="24"/>
                <w:szCs w:val="24"/>
                <w:lang w:val="en-US" w:eastAsia="zh-CN" w:bidi="ar"/>
              </w:rPr>
              <w:br w:type="textWrapping"/>
            </w:r>
            <w:r>
              <w:rPr>
                <w:rStyle w:val="15"/>
                <w:rFonts w:hint="eastAsia" w:asciiTheme="majorEastAsia" w:hAnsiTheme="majorEastAsia" w:eastAsiaTheme="majorEastAsia" w:cstheme="majorEastAsia"/>
                <w:sz w:val="24"/>
                <w:szCs w:val="24"/>
                <w:lang w:val="en-US" w:eastAsia="zh-CN" w:bidi="ar"/>
              </w:rPr>
              <w:t>（请</w:t>
            </w:r>
            <w:r>
              <w:rPr>
                <w:rStyle w:val="16"/>
                <w:rFonts w:hint="eastAsia" w:asciiTheme="majorEastAsia" w:hAnsiTheme="majorEastAsia" w:eastAsiaTheme="majorEastAsia" w:cstheme="majorEastAsia"/>
                <w:sz w:val="24"/>
                <w:szCs w:val="24"/>
                <w:lang w:val="en-US" w:eastAsia="zh-CN" w:bidi="ar"/>
              </w:rPr>
              <w:t>简要列出</w:t>
            </w:r>
            <w:r>
              <w:rPr>
                <w:rStyle w:val="15"/>
                <w:rFonts w:hint="eastAsia" w:asciiTheme="majorEastAsia" w:hAnsiTheme="majorEastAsia" w:eastAsiaTheme="majorEastAsia" w:cstheme="majorEastAsia"/>
                <w:sz w:val="24"/>
                <w:szCs w:val="24"/>
                <w:lang w:val="en-US" w:eastAsia="zh-CN" w:bidi="ar"/>
              </w:rPr>
              <w:t>设备</w:t>
            </w:r>
            <w:r>
              <w:rPr>
                <w:rStyle w:val="15"/>
                <w:rFonts w:hint="eastAsia" w:asciiTheme="majorEastAsia" w:hAnsiTheme="majorEastAsia" w:eastAsiaTheme="majorEastAsia" w:cstheme="majorEastAsia"/>
                <w:sz w:val="24"/>
                <w:szCs w:val="24"/>
                <w:lang w:val="en-US" w:eastAsia="zh-CN" w:bidi="ar"/>
              </w:rPr>
              <w:br w:type="textWrapping"/>
            </w:r>
            <w:r>
              <w:rPr>
                <w:rStyle w:val="15"/>
                <w:rFonts w:hint="eastAsia" w:asciiTheme="majorEastAsia" w:hAnsiTheme="majorEastAsia" w:eastAsiaTheme="majorEastAsia" w:cstheme="majorEastAsia"/>
                <w:sz w:val="24"/>
                <w:szCs w:val="24"/>
                <w:lang w:val="en-US" w:eastAsia="zh-CN" w:bidi="ar"/>
              </w:rPr>
              <w:t>核心或重要参数）</w:t>
            </w:r>
          </w:p>
        </w:tc>
        <w:tc>
          <w:tcPr>
            <w:tcW w:w="84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63DBD">
            <w:pPr>
              <w:jc w:val="center"/>
              <w:rPr>
                <w:rFonts w:hint="eastAsia" w:asciiTheme="majorEastAsia" w:hAnsiTheme="majorEastAsia" w:eastAsiaTheme="majorEastAsia" w:cstheme="majorEastAsia"/>
                <w:i w:val="0"/>
                <w:iCs w:val="0"/>
                <w:color w:val="000000"/>
                <w:sz w:val="24"/>
                <w:szCs w:val="24"/>
                <w:u w:val="none"/>
              </w:rPr>
            </w:pPr>
          </w:p>
        </w:tc>
      </w:tr>
      <w:tr w14:paraId="14CBA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9" w:hRule="atLeast"/>
        </w:trPr>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FD58D">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sz w:val="24"/>
                <w:szCs w:val="24"/>
                <w:vertAlign w:val="baseline"/>
                <w:lang w:eastAsia="zh-CN"/>
              </w:rPr>
              <w:t>耗材或易损件名称及价格（优惠价）</w:t>
            </w:r>
          </w:p>
        </w:tc>
        <w:tc>
          <w:tcPr>
            <w:tcW w:w="84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CF6A1">
            <w:pPr>
              <w:jc w:val="center"/>
              <w:rPr>
                <w:rFonts w:hint="eastAsia" w:asciiTheme="majorEastAsia" w:hAnsiTheme="majorEastAsia" w:eastAsiaTheme="majorEastAsia" w:cstheme="majorEastAsia"/>
                <w:i w:val="0"/>
                <w:iCs w:val="0"/>
                <w:color w:val="000000"/>
                <w:sz w:val="24"/>
                <w:szCs w:val="24"/>
                <w:u w:val="none"/>
              </w:rPr>
            </w:pPr>
          </w:p>
        </w:tc>
      </w:tr>
      <w:tr w14:paraId="06442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F401C">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质量要求及保障</w:t>
            </w:r>
          </w:p>
        </w:tc>
        <w:tc>
          <w:tcPr>
            <w:tcW w:w="84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1A66A">
            <w:pPr>
              <w:tabs>
                <w:tab w:val="left" w:pos="2198"/>
              </w:tabs>
              <w:ind w:left="720" w:hanging="720" w:hangingChars="300"/>
              <w:jc w:val="center"/>
              <w:rPr>
                <w:rFonts w:hint="eastAsia" w:asciiTheme="majorEastAsia" w:hAnsiTheme="majorEastAsia" w:eastAsiaTheme="majorEastAsia" w:cstheme="majorEastAsia"/>
                <w:i w:val="0"/>
                <w:iCs w:val="0"/>
                <w:color w:val="000000"/>
                <w:sz w:val="24"/>
                <w:szCs w:val="24"/>
                <w:u w:val="none"/>
                <w:lang w:eastAsia="zh-CN"/>
              </w:rPr>
            </w:pPr>
            <w:r>
              <w:rPr>
                <w:rFonts w:hint="eastAsia" w:asciiTheme="majorEastAsia" w:hAnsiTheme="majorEastAsia" w:eastAsiaTheme="majorEastAsia" w:cstheme="majorEastAsia"/>
                <w:i w:val="0"/>
                <w:iCs w:val="0"/>
                <w:color w:val="000000"/>
                <w:sz w:val="24"/>
                <w:szCs w:val="24"/>
                <w:u w:val="none"/>
                <w:lang w:eastAsia="zh-CN"/>
              </w:rPr>
              <w:t>能提供产品全新，进口设备生产日期一年内、国产生产日期半年内；</w:t>
            </w:r>
          </w:p>
          <w:p w14:paraId="6F976F76">
            <w:pPr>
              <w:tabs>
                <w:tab w:val="left" w:pos="2198"/>
              </w:tabs>
              <w:ind w:left="720" w:hanging="720" w:hangingChars="300"/>
              <w:jc w:val="center"/>
              <w:rPr>
                <w:rFonts w:hint="eastAsia" w:asciiTheme="majorEastAsia" w:hAnsiTheme="majorEastAsia" w:eastAsiaTheme="majorEastAsia" w:cstheme="majorEastAsia"/>
                <w:i w:val="0"/>
                <w:iCs w:val="0"/>
                <w:color w:val="000000"/>
                <w:sz w:val="24"/>
                <w:szCs w:val="24"/>
                <w:u w:val="none"/>
                <w:lang w:eastAsia="zh-CN"/>
              </w:rPr>
            </w:pPr>
            <w:r>
              <w:rPr>
                <w:rFonts w:hint="eastAsia" w:asciiTheme="majorEastAsia" w:hAnsiTheme="majorEastAsia" w:eastAsiaTheme="majorEastAsia" w:cstheme="majorEastAsia"/>
                <w:i w:val="0"/>
                <w:iCs w:val="0"/>
                <w:color w:val="000000"/>
                <w:sz w:val="24"/>
                <w:szCs w:val="24"/>
                <w:u w:val="none"/>
                <w:lang w:eastAsia="zh-CN"/>
              </w:rPr>
              <w:t>整机质保</w:t>
            </w:r>
            <w:r>
              <w:rPr>
                <w:rFonts w:hint="eastAsia" w:asciiTheme="majorEastAsia" w:hAnsiTheme="majorEastAsia" w:eastAsiaTheme="majorEastAsia" w:cstheme="majorEastAsia"/>
                <w:i w:val="0"/>
                <w:iCs w:val="0"/>
                <w:color w:val="000000"/>
                <w:sz w:val="24"/>
                <w:szCs w:val="24"/>
                <w:u w:val="single"/>
                <w:lang w:val="en-US" w:eastAsia="zh-CN"/>
              </w:rPr>
              <w:t xml:space="preserve">      </w:t>
            </w:r>
            <w:r>
              <w:rPr>
                <w:rFonts w:hint="eastAsia" w:asciiTheme="majorEastAsia" w:hAnsiTheme="majorEastAsia" w:eastAsiaTheme="majorEastAsia" w:cstheme="majorEastAsia"/>
                <w:i w:val="0"/>
                <w:iCs w:val="0"/>
                <w:color w:val="000000"/>
                <w:sz w:val="24"/>
                <w:szCs w:val="24"/>
                <w:u w:val="none"/>
                <w:lang w:eastAsia="zh-CN"/>
              </w:rPr>
              <w:t>年。</w:t>
            </w:r>
          </w:p>
        </w:tc>
      </w:tr>
      <w:tr w14:paraId="52B4C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C02A3">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备注</w:t>
            </w:r>
          </w:p>
        </w:tc>
        <w:tc>
          <w:tcPr>
            <w:tcW w:w="84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979DF">
            <w:pPr>
              <w:tabs>
                <w:tab w:val="left" w:pos="2198"/>
              </w:tabs>
              <w:ind w:left="720" w:hanging="720" w:hangingChars="300"/>
              <w:jc w:val="center"/>
              <w:rPr>
                <w:rFonts w:hint="eastAsia" w:asciiTheme="majorEastAsia" w:hAnsiTheme="majorEastAsia" w:eastAsiaTheme="majorEastAsia" w:cstheme="majorEastAsia"/>
                <w:i w:val="0"/>
                <w:iCs w:val="0"/>
                <w:color w:val="000000"/>
                <w:sz w:val="24"/>
                <w:szCs w:val="24"/>
                <w:u w:val="none"/>
                <w:lang w:eastAsia="zh-CN"/>
              </w:rPr>
            </w:pPr>
          </w:p>
        </w:tc>
      </w:tr>
      <w:tr w14:paraId="565E3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1038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D1351C">
            <w:pPr>
              <w:numPr>
                <w:ilvl w:val="0"/>
                <w:numId w:val="0"/>
              </w:numPr>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eastAsia="zh-CN"/>
              </w:rPr>
              <w:t>注：</w:t>
            </w:r>
            <w:r>
              <w:rPr>
                <w:rFonts w:hint="eastAsia" w:asciiTheme="majorEastAsia" w:hAnsiTheme="majorEastAsia" w:eastAsiaTheme="majorEastAsia" w:cstheme="majorEastAsia"/>
                <w:sz w:val="24"/>
                <w:szCs w:val="24"/>
                <w:lang w:val="en-US" w:eastAsia="zh-CN"/>
              </w:rPr>
              <w:t>1.医疗设备产品名称、型号、生产国应与注册证中注册名相同；</w:t>
            </w:r>
          </w:p>
          <w:p w14:paraId="333CA504">
            <w:pPr>
              <w:numPr>
                <w:ilvl w:val="0"/>
                <w:numId w:val="0"/>
              </w:numPr>
              <w:ind w:left="420" w:leftChars="0"/>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2.相应消耗品注明是否设备配套专用耗材、开放耗材、易耗品，并提供相应的四川省药械采购平台产品代码。</w:t>
            </w:r>
          </w:p>
          <w:p w14:paraId="6A4E2BC8">
            <w:pPr>
              <w:numPr>
                <w:ilvl w:val="0"/>
                <w:numId w:val="0"/>
              </w:numPr>
              <w:ind w:left="420" w:leftChars="0"/>
              <w:jc w:val="both"/>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3.此表需要Excel电子版和盖章扫描件发送至邮箱zyfycgzx@163.com</w:t>
            </w:r>
          </w:p>
          <w:p w14:paraId="643023C0">
            <w:pPr>
              <w:tabs>
                <w:tab w:val="left" w:pos="2198"/>
              </w:tabs>
              <w:jc w:val="both"/>
              <w:rPr>
                <w:rFonts w:hint="eastAsia" w:asciiTheme="majorEastAsia" w:hAnsiTheme="majorEastAsia" w:eastAsiaTheme="majorEastAsia" w:cstheme="majorEastAsia"/>
                <w:i w:val="0"/>
                <w:iCs w:val="0"/>
                <w:color w:val="000000"/>
                <w:sz w:val="24"/>
                <w:szCs w:val="24"/>
                <w:u w:val="none"/>
                <w:lang w:eastAsia="zh-CN"/>
              </w:rPr>
            </w:pPr>
          </w:p>
        </w:tc>
      </w:tr>
    </w:tbl>
    <w:p w14:paraId="45A558EE">
      <w:pPr>
        <w:rPr>
          <w:rFonts w:hint="eastAsia" w:asciiTheme="majorEastAsia" w:hAnsiTheme="majorEastAsia" w:eastAsiaTheme="majorEastAsia" w:cstheme="majorEastAsia"/>
          <w:sz w:val="24"/>
          <w:szCs w:val="24"/>
          <w:lang w:eastAsia="zh-CN"/>
        </w:rPr>
      </w:pPr>
    </w:p>
    <w:p w14:paraId="1F9CEB5F">
      <w:pPr>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eastAsia="zh-CN"/>
        </w:rPr>
        <w:t>公司名称（盖章）：</w:t>
      </w:r>
    </w:p>
    <w:p w14:paraId="09C449D6">
      <w:pPr>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eastAsia="zh-CN"/>
        </w:rPr>
        <w:t>法定代表人（签字）：</w:t>
      </w:r>
    </w:p>
    <w:p w14:paraId="1B8F5B72">
      <w:pPr>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eastAsia="zh-CN"/>
        </w:rPr>
        <w:t>联系电话：</w:t>
      </w:r>
    </w:p>
    <w:p w14:paraId="444CD354">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eastAsia="zh-CN"/>
        </w:rPr>
        <w:t>日期：</w:t>
      </w:r>
      <w:r>
        <w:rPr>
          <w:rFonts w:hint="eastAsia" w:asciiTheme="majorEastAsia" w:hAnsiTheme="majorEastAsia" w:eastAsiaTheme="majorEastAsia" w:cstheme="majorEastAsia"/>
          <w:sz w:val="24"/>
          <w:szCs w:val="24"/>
          <w:lang w:val="en-US" w:eastAsia="zh-CN"/>
        </w:rPr>
        <w:t xml:space="preserve">    年   月   日</w:t>
      </w:r>
    </w:p>
    <w:p w14:paraId="61FB9A29">
      <w:pPr>
        <w:rPr>
          <w:rFonts w:hint="eastAsia"/>
          <w:lang w:eastAsia="zh-CN"/>
        </w:rPr>
      </w:pPr>
    </w:p>
    <w:p w14:paraId="024674B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宋体-18030">
    <w:altName w:val="宋体"/>
    <w:panose1 w:val="0201060906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0C3C1">
    <w:pPr>
      <w:pStyle w:val="4"/>
      <w:jc w:val="center"/>
    </w:pPr>
  </w:p>
  <w:p w14:paraId="525D1A56">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B4FB7">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0079272">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0</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30079272">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0</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51611">
    <w:pPr>
      <w:pStyle w:val="4"/>
      <w:jc w:val="center"/>
      <w:rPr>
        <w:rFonts w:hint="eastAsia"/>
      </w:rPr>
    </w:pPr>
  </w:p>
  <w:p w14:paraId="6D353C31">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8DC72">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2YTg1NDU5OWFmNWQzYWM5OWEzNGM5NWNiYmRkMDYifQ=="/>
  </w:docVars>
  <w:rsids>
    <w:rsidRoot w:val="1C952C97"/>
    <w:rsid w:val="07230354"/>
    <w:rsid w:val="0C5023C3"/>
    <w:rsid w:val="11D6032A"/>
    <w:rsid w:val="19C06BAC"/>
    <w:rsid w:val="1C952C97"/>
    <w:rsid w:val="2C844B41"/>
    <w:rsid w:val="2FFD0E93"/>
    <w:rsid w:val="373627F1"/>
    <w:rsid w:val="4E006837"/>
    <w:rsid w:val="54AB5A3B"/>
    <w:rsid w:val="57711FE2"/>
    <w:rsid w:val="64EC4F15"/>
    <w:rsid w:val="7F8E2E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13"/>
      <w:szCs w:val="24"/>
      <w:lang w:val="en-US" w:eastAsia="zh-CN" w:bidi="ar-SA"/>
    </w:rPr>
  </w:style>
  <w:style w:type="character" w:default="1" w:styleId="10">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Calibri" w:hAnsi="Calibri" w:cs="Times New Roman"/>
    </w:rPr>
  </w:style>
  <w:style w:type="paragraph" w:styleId="3">
    <w:name w:val="Body Text First Indent"/>
    <w:basedOn w:val="2"/>
    <w:unhideWhenUsed/>
    <w:qFormat/>
    <w:uiPriority w:val="99"/>
    <w:pPr>
      <w:ind w:firstLine="420" w:firstLineChars="100"/>
    </w:pPr>
  </w:style>
  <w:style w:type="paragraph" w:styleId="4">
    <w:name w:val="footer"/>
    <w:basedOn w:val="1"/>
    <w:qFormat/>
    <w:uiPriority w:val="99"/>
    <w:pPr>
      <w:tabs>
        <w:tab w:val="center" w:pos="4153"/>
        <w:tab w:val="right" w:pos="8306"/>
      </w:tabs>
      <w:snapToGrid w:val="0"/>
      <w:jc w:val="left"/>
    </w:pPr>
    <w:rPr>
      <w:sz w:val="18"/>
    </w:rPr>
  </w:style>
  <w:style w:type="paragraph" w:styleId="5">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6">
    <w:name w:val="toc 2"/>
    <w:basedOn w:val="1"/>
    <w:next w:val="1"/>
    <w:qFormat/>
    <w:uiPriority w:val="0"/>
    <w:pPr>
      <w:ind w:left="420" w:leftChars="200"/>
    </w:pPr>
  </w:style>
  <w:style w:type="paragraph" w:styleId="7">
    <w:name w:val="Normal (Web)"/>
    <w:basedOn w:val="1"/>
    <w:qFormat/>
    <w:uiPriority w:val="99"/>
    <w:pPr>
      <w:spacing w:beforeAutospacing="1" w:afterAutospacing="1"/>
      <w:jc w:val="left"/>
    </w:pPr>
    <w:rPr>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标题 5（有编号）（绿盟科技）"/>
    <w:basedOn w:val="1"/>
    <w:next w:val="1"/>
    <w:qFormat/>
    <w:uiPriority w:val="0"/>
    <w:pPr>
      <w:keepNext/>
      <w:keepLines/>
      <w:spacing w:before="280" w:after="156" w:line="377" w:lineRule="auto"/>
      <w:outlineLvl w:val="4"/>
    </w:pPr>
    <w:rPr>
      <w:rFonts w:ascii="Arial" w:hAnsi="Arial" w:eastAsia="黑体"/>
      <w:b/>
      <w:szCs w:val="28"/>
    </w:rPr>
  </w:style>
  <w:style w:type="paragraph" w:customStyle="1" w:styleId="12">
    <w:name w:val="_正文段落"/>
    <w:basedOn w:val="1"/>
    <w:qFormat/>
    <w:uiPriority w:val="0"/>
    <w:pPr>
      <w:spacing w:line="360" w:lineRule="auto"/>
    </w:pPr>
    <w:rPr>
      <w:rFonts w:eastAsia="仿宋_GB2312"/>
      <w:sz w:val="28"/>
      <w:szCs w:val="24"/>
    </w:rPr>
  </w:style>
  <w:style w:type="character" w:customStyle="1" w:styleId="13">
    <w:name w:val="font11"/>
    <w:basedOn w:val="10"/>
    <w:qFormat/>
    <w:uiPriority w:val="0"/>
    <w:rPr>
      <w:rFonts w:hint="eastAsia" w:ascii="宋体" w:hAnsi="宋体" w:eastAsia="宋体" w:cs="宋体"/>
      <w:color w:val="000000"/>
      <w:sz w:val="24"/>
      <w:szCs w:val="24"/>
      <w:u w:val="none"/>
    </w:rPr>
  </w:style>
  <w:style w:type="character" w:customStyle="1" w:styleId="14">
    <w:name w:val="font01"/>
    <w:basedOn w:val="10"/>
    <w:qFormat/>
    <w:uiPriority w:val="0"/>
    <w:rPr>
      <w:rFonts w:hint="eastAsia" w:ascii="宋体" w:hAnsi="宋体" w:eastAsia="宋体" w:cs="宋体"/>
      <w:color w:val="000000"/>
      <w:sz w:val="18"/>
      <w:szCs w:val="18"/>
      <w:u w:val="none"/>
    </w:rPr>
  </w:style>
  <w:style w:type="character" w:customStyle="1" w:styleId="15">
    <w:name w:val="font51"/>
    <w:basedOn w:val="10"/>
    <w:qFormat/>
    <w:uiPriority w:val="0"/>
    <w:rPr>
      <w:rFonts w:hint="eastAsia" w:ascii="宋体" w:hAnsi="宋体" w:eastAsia="宋体" w:cs="宋体"/>
      <w:color w:val="000000"/>
      <w:sz w:val="20"/>
      <w:szCs w:val="20"/>
      <w:u w:val="none"/>
    </w:rPr>
  </w:style>
  <w:style w:type="character" w:customStyle="1" w:styleId="16">
    <w:name w:val="font61"/>
    <w:basedOn w:val="10"/>
    <w:qFormat/>
    <w:uiPriority w:val="0"/>
    <w:rPr>
      <w:rFonts w:hint="eastAsia" w:ascii="宋体" w:hAnsi="宋体" w:eastAsia="宋体" w:cs="宋体"/>
      <w:b/>
      <w:bCs/>
      <w:color w:val="FF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100</Words>
  <Characters>103</Characters>
  <Lines>0</Lines>
  <Paragraphs>0</Paragraphs>
  <TotalTime>5</TotalTime>
  <ScaleCrop>false</ScaleCrop>
  <LinksUpToDate>false</LinksUpToDate>
  <CharactersWithSpaces>186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2023-03-21T01:02:00Z</dcterms:created>
  <dc:creator>绵绵</dc:creator>
  <cp:lastModifiedBy>绵绵</cp:lastModifiedBy>
  <dcterms:modified xsi:type="dcterms:W3CDTF">2026-11-02T07:49:09Z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AB587EA32F7B4E9BB71FD959347DFED2_13</vt:lpwstr>
  </property>
  <property fmtid="{D5CDD505-2E9C-101B-9397-08002B2CF9AE}" pid="4" name="KSOTemplateDocerSaveRecord">
    <vt:lpwstr>eyJoZGlkIjoiMWU5NjNjMGEzYjgxN2ZkODZiMmM5ZDg3YzJlMDczMmIiLCJ1c2VySWQiOiIzODU1OTI0MTkifQ==</vt:lpwstr>
  </property>
</Properties>
</file>